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2471"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sz w:val="22"/>
          <w:szCs w:val="22"/>
        </w:rPr>
      </w:pPr>
      <w:bookmarkStart w:id="0" w:name="_heading=h.30j0zll" w:colFirst="0" w:colLast="0"/>
      <w:bookmarkEnd w:id="0"/>
      <w:r>
        <w:rPr>
          <w:rFonts w:ascii="Calibri" w:eastAsia="Calibri" w:hAnsi="Calibri" w:cs="Calibri"/>
          <w:b/>
          <w:sz w:val="22"/>
          <w:szCs w:val="22"/>
        </w:rPr>
        <w:t>INTRODUCCIÓN</w:t>
      </w:r>
    </w:p>
    <w:p w14:paraId="08BFFC5D" w14:textId="77777777" w:rsidR="002F5736" w:rsidRDefault="002F5736">
      <w:pPr>
        <w:keepNext/>
        <w:keepLines/>
        <w:pBdr>
          <w:top w:val="nil"/>
          <w:left w:val="nil"/>
          <w:bottom w:val="nil"/>
          <w:right w:val="nil"/>
          <w:between w:val="nil"/>
        </w:pBdr>
        <w:spacing w:after="0"/>
        <w:ind w:left="370" w:firstLine="0"/>
        <w:rPr>
          <w:rFonts w:ascii="Calibri" w:eastAsia="Calibri" w:hAnsi="Calibri" w:cs="Calibri"/>
          <w:color w:val="2F5496"/>
          <w:sz w:val="22"/>
          <w:szCs w:val="22"/>
        </w:rPr>
      </w:pPr>
      <w:bookmarkStart w:id="1" w:name="_heading=h.j2ce5qtrg9mj" w:colFirst="0" w:colLast="0"/>
      <w:bookmarkEnd w:id="1"/>
    </w:p>
    <w:p w14:paraId="48413242" w14:textId="555C48A7" w:rsidR="002F5736" w:rsidRDefault="00E54007">
      <w:pPr>
        <w:spacing w:after="367"/>
        <w:ind w:left="-360" w:right="-465" w:firstLine="0"/>
        <w:rPr>
          <w:rFonts w:ascii="Calibri" w:eastAsia="Calibri" w:hAnsi="Calibri" w:cs="Calibri"/>
          <w:sz w:val="22"/>
          <w:szCs w:val="22"/>
        </w:rPr>
      </w:pPr>
      <w:r>
        <w:rPr>
          <w:rFonts w:ascii="Calibri" w:eastAsia="Calibri" w:hAnsi="Calibri" w:cs="Calibri"/>
          <w:sz w:val="22"/>
          <w:szCs w:val="22"/>
        </w:rPr>
        <w:t xml:space="preserve">La Compañía. y todas sus filiales y/o subsidiarias, presente y/o futuras (en adelante, "La Compañía"), entendiendo la importancia de una adecuada gestión de la información, se ha comprometido con la implementación de un Sistema de Gestión de Seguridad de la Información y Ciberseguridad, buscando establecer un marco de confianza en el ejercicio de sus deberes con sus colaboradores y terceros, todo enmarcado en el estricto cumplimiento de las leyes, seguimiento de estándares internacionales y en concordancia con la misión y visión de la empresa.  </w:t>
      </w:r>
    </w:p>
    <w:p w14:paraId="0831E9D8" w14:textId="77777777" w:rsidR="002F5736" w:rsidRDefault="00000000">
      <w:pPr>
        <w:pBdr>
          <w:top w:val="nil"/>
          <w:left w:val="nil"/>
          <w:bottom w:val="nil"/>
          <w:right w:val="nil"/>
          <w:between w:val="nil"/>
        </w:pBdr>
        <w:spacing w:after="0"/>
        <w:ind w:left="-360" w:right="-465" w:firstLine="0"/>
        <w:rPr>
          <w:rFonts w:ascii="Calibri" w:eastAsia="Calibri" w:hAnsi="Calibri" w:cs="Calibri"/>
          <w:sz w:val="22"/>
          <w:szCs w:val="22"/>
        </w:rPr>
      </w:pPr>
      <w:r>
        <w:rPr>
          <w:rFonts w:ascii="Calibri" w:eastAsia="Calibri" w:hAnsi="Calibri" w:cs="Calibri"/>
          <w:sz w:val="22"/>
          <w:szCs w:val="22"/>
        </w:rPr>
        <w:t xml:space="preserve">La Política de Seguridad, Ciberseguridad y Privacidad de la Información es la declaración general que representa la posición de la administración de La Compañía con respecto a la protección de todos los activos, Colaboradores (empleados-contratistas) y terceros,  que soportan los procesos de la empresa y apoyan la implementación del Sistema de Gestión de Seguridad de la Información y Ciberseguridad, por medio de la generación y publicación de sus políticas, procedimientos y demás documentos, así como la asignación de responsabilidades generales y específicas para la gestión de la seguridad de la información y ciberseguridad. </w:t>
      </w:r>
    </w:p>
    <w:p w14:paraId="7DE4AB1A" w14:textId="77777777" w:rsidR="002F5736" w:rsidRDefault="002F5736">
      <w:pPr>
        <w:pBdr>
          <w:top w:val="nil"/>
          <w:left w:val="nil"/>
          <w:bottom w:val="nil"/>
          <w:right w:val="nil"/>
          <w:between w:val="nil"/>
        </w:pBdr>
        <w:spacing w:after="0"/>
        <w:ind w:left="-360" w:right="-465" w:firstLine="0"/>
        <w:rPr>
          <w:rFonts w:ascii="Calibri" w:eastAsia="Calibri" w:hAnsi="Calibri" w:cs="Calibri"/>
          <w:sz w:val="22"/>
          <w:szCs w:val="22"/>
        </w:rPr>
      </w:pPr>
    </w:p>
    <w:p w14:paraId="48850805"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Los roles son requeridos dentro de la organización para proveer responsabilidades claras y definidas, así como para entender cómo se puede proteger la información y son detallados a fondo en su respectivo documento de perfil de cargo.</w:t>
      </w:r>
    </w:p>
    <w:p w14:paraId="32918028"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rPr>
      </w:pPr>
      <w:bookmarkStart w:id="2" w:name="_heading=h.mye6jqcflmgz" w:colFirst="0" w:colLast="0"/>
      <w:bookmarkEnd w:id="2"/>
      <w:r>
        <w:rPr>
          <w:rFonts w:ascii="Calibri" w:eastAsia="Calibri" w:hAnsi="Calibri" w:cs="Calibri"/>
          <w:b/>
          <w:sz w:val="22"/>
          <w:szCs w:val="22"/>
        </w:rPr>
        <w:t>OBJETIVO</w:t>
      </w:r>
      <w:r>
        <w:rPr>
          <w:rFonts w:ascii="Calibri" w:eastAsia="Calibri" w:hAnsi="Calibri" w:cs="Calibri"/>
          <w:color w:val="2F5496"/>
          <w:sz w:val="22"/>
          <w:szCs w:val="22"/>
        </w:rPr>
        <w:t xml:space="preserve"> </w:t>
      </w:r>
    </w:p>
    <w:p w14:paraId="12EE5E4B" w14:textId="77777777" w:rsidR="002F5736" w:rsidRDefault="002F5736">
      <w:pPr>
        <w:ind w:left="-5" w:right="42" w:firstLine="0"/>
        <w:rPr>
          <w:rFonts w:ascii="Calibri" w:eastAsia="Calibri" w:hAnsi="Calibri" w:cs="Calibri"/>
          <w:sz w:val="22"/>
          <w:szCs w:val="22"/>
        </w:rPr>
      </w:pPr>
    </w:p>
    <w:p w14:paraId="5DA41BF7" w14:textId="77777777" w:rsidR="002F5736" w:rsidRDefault="00000000">
      <w:pPr>
        <w:pBdr>
          <w:top w:val="nil"/>
          <w:left w:val="nil"/>
          <w:bottom w:val="nil"/>
          <w:right w:val="nil"/>
          <w:between w:val="nil"/>
        </w:pBdr>
        <w:spacing w:after="0"/>
        <w:ind w:left="-360" w:right="-465" w:firstLine="0"/>
        <w:rPr>
          <w:rFonts w:ascii="Calibri" w:eastAsia="Calibri" w:hAnsi="Calibri" w:cs="Calibri"/>
          <w:sz w:val="22"/>
          <w:szCs w:val="22"/>
        </w:rPr>
      </w:pPr>
      <w:r>
        <w:rPr>
          <w:rFonts w:ascii="Calibri" w:eastAsia="Calibri" w:hAnsi="Calibri" w:cs="Calibri"/>
          <w:sz w:val="22"/>
          <w:szCs w:val="22"/>
        </w:rPr>
        <w:t xml:space="preserve">Con esta política, La Compañía tiene como objetivo principal disminuir el impacto generado sobre sus activos, por los riesgos identificados de manera sistemática con objeto de mantener un nivel de exposición que permita responder por la integridad, confidencialidad y la disponibilidad de la misma, acorde con las necesidades de los diferentes grupos de interés identificados. </w:t>
      </w:r>
    </w:p>
    <w:p w14:paraId="7BD1BFD3" w14:textId="77777777" w:rsidR="002F5736" w:rsidRDefault="002F5736">
      <w:pPr>
        <w:pBdr>
          <w:top w:val="nil"/>
          <w:left w:val="nil"/>
          <w:bottom w:val="nil"/>
          <w:right w:val="nil"/>
          <w:between w:val="nil"/>
        </w:pBdr>
        <w:spacing w:after="0"/>
        <w:ind w:left="-360" w:right="-465" w:firstLine="0"/>
        <w:rPr>
          <w:rFonts w:ascii="Calibri" w:eastAsia="Calibri" w:hAnsi="Calibri" w:cs="Calibri"/>
          <w:sz w:val="22"/>
          <w:szCs w:val="22"/>
        </w:rPr>
      </w:pPr>
    </w:p>
    <w:p w14:paraId="38B8ED7A"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 xml:space="preserve">Los objetivos específicos de esta política son: </w:t>
      </w:r>
    </w:p>
    <w:p w14:paraId="297B237C" w14:textId="77777777" w:rsidR="002F5736" w:rsidRDefault="00000000">
      <w:pPr>
        <w:numPr>
          <w:ilvl w:val="0"/>
          <w:numId w:val="2"/>
        </w:numPr>
        <w:spacing w:after="13"/>
        <w:ind w:left="90" w:right="-480" w:hanging="360"/>
        <w:rPr>
          <w:rFonts w:ascii="Calibri" w:eastAsia="Calibri" w:hAnsi="Calibri" w:cs="Calibri"/>
          <w:sz w:val="22"/>
          <w:szCs w:val="22"/>
        </w:rPr>
      </w:pPr>
      <w:r>
        <w:rPr>
          <w:rFonts w:ascii="Calibri" w:eastAsia="Calibri" w:hAnsi="Calibri" w:cs="Calibri"/>
          <w:sz w:val="22"/>
          <w:szCs w:val="22"/>
        </w:rPr>
        <w:t>Establecer las directrices generales relacionadas con la seguridad de la información y ciberseguridad.</w:t>
      </w:r>
    </w:p>
    <w:p w14:paraId="740D0E6E" w14:textId="77777777" w:rsidR="002F5736" w:rsidRDefault="00000000">
      <w:pPr>
        <w:numPr>
          <w:ilvl w:val="0"/>
          <w:numId w:val="2"/>
        </w:numPr>
        <w:spacing w:after="0"/>
        <w:ind w:left="90" w:right="-480" w:hanging="360"/>
        <w:rPr>
          <w:rFonts w:ascii="Calibri" w:eastAsia="Calibri" w:hAnsi="Calibri" w:cs="Calibri"/>
          <w:sz w:val="22"/>
          <w:szCs w:val="22"/>
        </w:rPr>
      </w:pPr>
      <w:r>
        <w:rPr>
          <w:rFonts w:ascii="Calibri" w:eastAsia="Calibri" w:hAnsi="Calibri" w:cs="Calibri"/>
          <w:sz w:val="22"/>
          <w:szCs w:val="22"/>
        </w:rPr>
        <w:t>Minimizar el riesgo en las funciones más importantes de La Compañía.</w:t>
      </w:r>
    </w:p>
    <w:p w14:paraId="33EF8F9E" w14:textId="77777777" w:rsidR="002F5736" w:rsidRDefault="00000000">
      <w:pPr>
        <w:numPr>
          <w:ilvl w:val="0"/>
          <w:numId w:val="2"/>
        </w:numPr>
        <w:spacing w:after="13"/>
        <w:ind w:left="90" w:right="-480" w:hanging="360"/>
        <w:rPr>
          <w:rFonts w:ascii="Calibri" w:eastAsia="Calibri" w:hAnsi="Calibri" w:cs="Calibri"/>
          <w:sz w:val="22"/>
          <w:szCs w:val="22"/>
        </w:rPr>
      </w:pPr>
      <w:r>
        <w:rPr>
          <w:rFonts w:ascii="Calibri" w:eastAsia="Calibri" w:hAnsi="Calibri" w:cs="Calibri"/>
          <w:sz w:val="22"/>
          <w:szCs w:val="22"/>
        </w:rPr>
        <w:t xml:space="preserve">Mantener la confianza de  La Compañía hacia sus clientes, inversionistas y colaboradores (empleados - contratistas).  </w:t>
      </w:r>
    </w:p>
    <w:p w14:paraId="08656B68" w14:textId="77777777" w:rsidR="002F5736" w:rsidRDefault="00000000">
      <w:pPr>
        <w:numPr>
          <w:ilvl w:val="0"/>
          <w:numId w:val="2"/>
        </w:numPr>
        <w:spacing w:after="14"/>
        <w:ind w:left="90" w:right="-480" w:hanging="360"/>
        <w:rPr>
          <w:rFonts w:ascii="Calibri" w:eastAsia="Calibri" w:hAnsi="Calibri" w:cs="Calibri"/>
          <w:sz w:val="22"/>
          <w:szCs w:val="22"/>
        </w:rPr>
      </w:pPr>
      <w:r>
        <w:rPr>
          <w:rFonts w:ascii="Calibri" w:eastAsia="Calibri" w:hAnsi="Calibri" w:cs="Calibri"/>
          <w:sz w:val="22"/>
          <w:szCs w:val="22"/>
        </w:rPr>
        <w:t xml:space="preserve">Apoyar la innovación tecnológica de manera segura y como un valor agregado al producto.  </w:t>
      </w:r>
    </w:p>
    <w:p w14:paraId="35D62171" w14:textId="77777777" w:rsidR="002F5736" w:rsidRDefault="00000000">
      <w:pPr>
        <w:numPr>
          <w:ilvl w:val="0"/>
          <w:numId w:val="2"/>
        </w:numPr>
        <w:spacing w:after="0"/>
        <w:ind w:left="90" w:right="-480" w:hanging="360"/>
        <w:rPr>
          <w:rFonts w:ascii="Calibri" w:eastAsia="Calibri" w:hAnsi="Calibri" w:cs="Calibri"/>
          <w:sz w:val="22"/>
          <w:szCs w:val="22"/>
        </w:rPr>
      </w:pPr>
      <w:r>
        <w:rPr>
          <w:rFonts w:ascii="Calibri" w:eastAsia="Calibri" w:hAnsi="Calibri" w:cs="Calibri"/>
          <w:sz w:val="22"/>
          <w:szCs w:val="22"/>
        </w:rPr>
        <w:t xml:space="preserve">Proteger los activos tecnológicos.  </w:t>
      </w:r>
    </w:p>
    <w:p w14:paraId="72CDA96A"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lastRenderedPageBreak/>
        <w:t>Fortalecer la cultura de seguridad de la información y ciberseguridad en los colaboradores (empleados-contratistas), terceros y clientes de La Compañía.</w:t>
      </w:r>
    </w:p>
    <w:p w14:paraId="56E93EA5" w14:textId="77777777" w:rsidR="002F5736" w:rsidRDefault="002F5736">
      <w:pPr>
        <w:keepNext/>
        <w:keepLines/>
        <w:pBdr>
          <w:top w:val="nil"/>
          <w:left w:val="nil"/>
          <w:bottom w:val="nil"/>
          <w:right w:val="nil"/>
          <w:between w:val="nil"/>
        </w:pBdr>
        <w:spacing w:after="0"/>
        <w:ind w:left="370" w:firstLine="0"/>
        <w:rPr>
          <w:rFonts w:ascii="Calibri" w:eastAsia="Calibri" w:hAnsi="Calibri" w:cs="Calibri"/>
          <w:color w:val="2F5496"/>
          <w:sz w:val="22"/>
          <w:szCs w:val="22"/>
        </w:rPr>
      </w:pPr>
      <w:bookmarkStart w:id="3" w:name="_heading=h.3znysh7" w:colFirst="0" w:colLast="0"/>
      <w:bookmarkEnd w:id="3"/>
    </w:p>
    <w:p w14:paraId="4D151270"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rPr>
      </w:pPr>
      <w:bookmarkStart w:id="4" w:name="_heading=h.yib8p3kent00" w:colFirst="0" w:colLast="0"/>
      <w:bookmarkEnd w:id="4"/>
      <w:r>
        <w:rPr>
          <w:rFonts w:ascii="Calibri" w:eastAsia="Calibri" w:hAnsi="Calibri" w:cs="Calibri"/>
          <w:b/>
          <w:sz w:val="22"/>
          <w:szCs w:val="22"/>
        </w:rPr>
        <w:t>ALCANCE</w:t>
      </w:r>
      <w:r>
        <w:rPr>
          <w:rFonts w:ascii="Calibri" w:eastAsia="Calibri" w:hAnsi="Calibri" w:cs="Calibri"/>
          <w:color w:val="2F5496"/>
          <w:sz w:val="22"/>
          <w:szCs w:val="22"/>
        </w:rPr>
        <w:t xml:space="preserve"> </w:t>
      </w:r>
    </w:p>
    <w:p w14:paraId="3C712C01" w14:textId="77777777" w:rsidR="002F5736" w:rsidRDefault="002F5736">
      <w:pPr>
        <w:spacing w:after="0"/>
        <w:ind w:left="-5" w:right="42" w:firstLine="0"/>
        <w:rPr>
          <w:rFonts w:ascii="Calibri" w:eastAsia="Calibri" w:hAnsi="Calibri" w:cs="Calibri"/>
          <w:sz w:val="22"/>
          <w:szCs w:val="22"/>
        </w:rPr>
      </w:pPr>
    </w:p>
    <w:p w14:paraId="5CB1E99E"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 xml:space="preserve">Esta política aplica a toda La Compañía, sus colaboradores (empleados - contratistas) y terceros. </w:t>
      </w:r>
    </w:p>
    <w:p w14:paraId="305C48A3"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rPr>
      </w:pPr>
      <w:bookmarkStart w:id="5" w:name="_heading=h.awe0drqjgslf" w:colFirst="0" w:colLast="0"/>
      <w:bookmarkEnd w:id="5"/>
      <w:r>
        <w:rPr>
          <w:rFonts w:ascii="Calibri" w:eastAsia="Calibri" w:hAnsi="Calibri" w:cs="Calibri"/>
          <w:b/>
          <w:sz w:val="22"/>
          <w:szCs w:val="22"/>
        </w:rPr>
        <w:t xml:space="preserve">OBJETIVOS DE SEGURIDAD DE LA INFORMACIÓN </w:t>
      </w:r>
    </w:p>
    <w:p w14:paraId="5F5B60D1" w14:textId="77777777" w:rsidR="002F5736" w:rsidRDefault="002F5736">
      <w:pPr>
        <w:keepNext/>
        <w:keepLines/>
        <w:pBdr>
          <w:top w:val="nil"/>
          <w:left w:val="nil"/>
          <w:bottom w:val="nil"/>
          <w:right w:val="nil"/>
          <w:between w:val="nil"/>
        </w:pBdr>
        <w:spacing w:after="0" w:line="259" w:lineRule="auto"/>
        <w:ind w:left="0" w:right="0"/>
        <w:jc w:val="left"/>
        <w:rPr>
          <w:rFonts w:ascii="Calibri" w:eastAsia="Calibri" w:hAnsi="Calibri" w:cs="Calibri"/>
          <w:color w:val="2F5496"/>
          <w:sz w:val="22"/>
          <w:szCs w:val="22"/>
        </w:rPr>
      </w:pPr>
    </w:p>
    <w:p w14:paraId="4F9E1654"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La Compañía define los siguientes objetivos:</w:t>
      </w:r>
    </w:p>
    <w:p w14:paraId="7ECB7DA3"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Administrar los riesgos de seguridad de la información y ciberseguridad para mantenerlos en niveles aceptables, garantizando que la estrategia, políticas, normas, soluciones y recursos estén alineados con los objetivos comerciales y sean congruentes con la normatividad, legales y/o contractuales.  </w:t>
      </w:r>
    </w:p>
    <w:p w14:paraId="5F9FD059"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Minimizar los riesgos extremos y altos de Seguridad de la Información y Ciberseguridad.</w:t>
      </w:r>
    </w:p>
    <w:p w14:paraId="1108C306"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Gestionar las vulnerabilidades que se presenten en la plataforma tecnológica.</w:t>
      </w:r>
    </w:p>
    <w:p w14:paraId="182E64BF"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Controlar y prevenir los incidentes de Seguridad de Información y Ciberseguridad.</w:t>
      </w:r>
    </w:p>
    <w:p w14:paraId="46DBA344"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Construir una cultura en seguridad de la Información y ciberseguridad al interior de La Compañía.</w:t>
      </w:r>
    </w:p>
    <w:p w14:paraId="73134429"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Mantener la mejora continua del SGSI a través de la gestión y/o atención oportuna y eficaz en la ejecución y definición del control interno y en la gestión de los planes de acción.</w:t>
      </w:r>
    </w:p>
    <w:p w14:paraId="452ADEA4" w14:textId="77777777" w:rsidR="002F5736" w:rsidRDefault="002F5736">
      <w:pPr>
        <w:widowControl w:val="0"/>
        <w:tabs>
          <w:tab w:val="left" w:pos="8505"/>
        </w:tabs>
        <w:spacing w:before="59" w:after="0" w:line="240" w:lineRule="auto"/>
        <w:ind w:left="0"/>
        <w:rPr>
          <w:rFonts w:ascii="Calibri" w:eastAsia="Calibri" w:hAnsi="Calibri" w:cs="Calibri"/>
          <w:sz w:val="22"/>
          <w:szCs w:val="22"/>
        </w:rPr>
      </w:pPr>
    </w:p>
    <w:p w14:paraId="18AC1C43"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rPr>
      </w:pPr>
      <w:bookmarkStart w:id="6" w:name="_heading=h.g76okjyb88cb" w:colFirst="0" w:colLast="0"/>
      <w:bookmarkEnd w:id="6"/>
      <w:r>
        <w:rPr>
          <w:rFonts w:ascii="Calibri" w:eastAsia="Calibri" w:hAnsi="Calibri" w:cs="Calibri"/>
          <w:b/>
          <w:sz w:val="22"/>
          <w:szCs w:val="22"/>
        </w:rPr>
        <w:t>ROLES Y RESPONSABILIDADES</w:t>
      </w:r>
    </w:p>
    <w:p w14:paraId="1DC4F249" w14:textId="77777777" w:rsidR="002F5736" w:rsidRDefault="002F5736">
      <w:pPr>
        <w:spacing w:after="0" w:line="256" w:lineRule="auto"/>
        <w:ind w:left="0" w:right="0" w:firstLine="0"/>
        <w:rPr>
          <w:rFonts w:ascii="Calibri" w:eastAsia="Calibri" w:hAnsi="Calibri" w:cs="Calibri"/>
          <w:sz w:val="22"/>
          <w:szCs w:val="22"/>
        </w:rPr>
      </w:pPr>
    </w:p>
    <w:p w14:paraId="278F99FC" w14:textId="77777777" w:rsidR="002F5736" w:rsidRDefault="00000000">
      <w:pPr>
        <w:pBdr>
          <w:top w:val="nil"/>
          <w:left w:val="nil"/>
          <w:bottom w:val="nil"/>
          <w:right w:val="nil"/>
          <w:between w:val="nil"/>
        </w:pBdr>
        <w:spacing w:after="0"/>
        <w:ind w:left="-360" w:right="-465" w:firstLine="0"/>
        <w:rPr>
          <w:rFonts w:ascii="Roboto" w:eastAsia="Roboto" w:hAnsi="Roboto" w:cs="Roboto"/>
          <w:b/>
          <w:color w:val="202124"/>
          <w:sz w:val="20"/>
          <w:szCs w:val="20"/>
          <w:highlight w:val="white"/>
        </w:rPr>
      </w:pPr>
      <w:r>
        <w:rPr>
          <w:rFonts w:ascii="Calibri" w:eastAsia="Calibri" w:hAnsi="Calibri" w:cs="Calibri"/>
          <w:sz w:val="22"/>
          <w:szCs w:val="22"/>
        </w:rPr>
        <w:t xml:space="preserve">Las responsabilidades asociadas a cada rol identificado en el Sistema de Gestión de Seguridad de la Información y Ciberseguridad, se encuentran definidas en la </w:t>
      </w:r>
      <w:r>
        <w:rPr>
          <w:rFonts w:ascii="Calibri" w:eastAsia="Calibri" w:hAnsi="Calibri" w:cs="Calibri"/>
          <w:b/>
          <w:sz w:val="22"/>
          <w:szCs w:val="22"/>
        </w:rPr>
        <w:t>SI-PLT-002- Política de Roles Y Responsabilidades en Seguridad, Ciberseguridad y Privacidad de la Información.</w:t>
      </w:r>
    </w:p>
    <w:p w14:paraId="4B132C9E" w14:textId="77777777" w:rsidR="002F5736" w:rsidRDefault="002F5736">
      <w:pPr>
        <w:pBdr>
          <w:top w:val="nil"/>
          <w:left w:val="nil"/>
          <w:bottom w:val="nil"/>
          <w:right w:val="nil"/>
          <w:between w:val="nil"/>
        </w:pBdr>
        <w:spacing w:after="0" w:line="259" w:lineRule="auto"/>
        <w:ind w:left="0" w:right="0" w:firstLine="0"/>
        <w:rPr>
          <w:rFonts w:ascii="Calibri" w:eastAsia="Calibri" w:hAnsi="Calibri" w:cs="Calibri"/>
        </w:rPr>
      </w:pPr>
    </w:p>
    <w:p w14:paraId="39A37B98"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rPr>
      </w:pPr>
      <w:bookmarkStart w:id="7" w:name="_heading=h.l0mw5bdj9v7o" w:colFirst="0" w:colLast="0"/>
      <w:bookmarkEnd w:id="7"/>
      <w:r>
        <w:rPr>
          <w:rFonts w:ascii="Calibri" w:eastAsia="Calibri" w:hAnsi="Calibri" w:cs="Calibri"/>
          <w:b/>
          <w:sz w:val="22"/>
          <w:szCs w:val="22"/>
        </w:rPr>
        <w:t>POLÍTICA</w:t>
      </w:r>
      <w:r>
        <w:rPr>
          <w:rFonts w:ascii="Calibri" w:eastAsia="Calibri" w:hAnsi="Calibri" w:cs="Calibri"/>
          <w:color w:val="2F5496"/>
          <w:sz w:val="22"/>
          <w:szCs w:val="22"/>
        </w:rPr>
        <w:t xml:space="preserve"> </w:t>
      </w:r>
    </w:p>
    <w:p w14:paraId="4FC95A06" w14:textId="77777777" w:rsidR="002F5736" w:rsidRDefault="002F5736">
      <w:pPr>
        <w:pBdr>
          <w:top w:val="nil"/>
          <w:left w:val="nil"/>
          <w:bottom w:val="nil"/>
          <w:right w:val="nil"/>
          <w:between w:val="nil"/>
        </w:pBdr>
        <w:spacing w:after="0"/>
        <w:ind w:left="-360" w:right="-465" w:firstLine="0"/>
        <w:rPr>
          <w:rFonts w:ascii="Calibri" w:eastAsia="Calibri" w:hAnsi="Calibri" w:cs="Calibri"/>
          <w:sz w:val="22"/>
          <w:szCs w:val="22"/>
        </w:rPr>
      </w:pPr>
    </w:p>
    <w:p w14:paraId="7A8F6FEB"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 xml:space="preserve">A través de esta política general, así como del </w:t>
      </w:r>
      <w:r>
        <w:rPr>
          <w:rFonts w:ascii="Calibri" w:eastAsia="Calibri" w:hAnsi="Calibri" w:cs="Calibri"/>
          <w:b/>
          <w:sz w:val="22"/>
          <w:szCs w:val="22"/>
        </w:rPr>
        <w:t>SI-MA-003- Manual de Políticas de Seguridad y Privacidad de la Información</w:t>
      </w:r>
      <w:r>
        <w:rPr>
          <w:rFonts w:ascii="Calibri" w:eastAsia="Calibri" w:hAnsi="Calibri" w:cs="Calibri"/>
          <w:sz w:val="22"/>
          <w:szCs w:val="22"/>
        </w:rPr>
        <w:t xml:space="preserve"> o cualquier otra política, desde La Compañía estamos comprometidos a cumplir las siguientes directrices:</w:t>
      </w:r>
    </w:p>
    <w:p w14:paraId="6BC57F1B"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Definir, implementar, operar, mantener y mejorar de forma continua el Sistema de Gestión de Seguridad de la Información y Ciberseguridad, soportado en lineamientos claros, ajustados a las necesidades del negocio y a los requerimientos regulatorios que le aplican a su naturaleza.</w:t>
      </w:r>
    </w:p>
    <w:p w14:paraId="12AA2EDD"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lastRenderedPageBreak/>
        <w:t>Medir el cumplimiento de los Objetivos de Seguridad y Ciberseguridad definidos.</w:t>
      </w:r>
    </w:p>
    <w:p w14:paraId="25D49819"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Garantizar el cumplimiento de las obligaciones legales, regulatorias y contractuales establecidas. </w:t>
      </w:r>
    </w:p>
    <w:p w14:paraId="67DBB951"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Verificar que las responsabilidades frente a la Seguridad de la Información y Ciberseguridad sean definidas, compartidas, publicadas y aceptadas por cada uno de los colaboradores (empleados - contratistas) o terceros. </w:t>
      </w:r>
    </w:p>
    <w:p w14:paraId="73614824"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Proteger la información creada, procesada, transmitida o resguardada por sus procesos de negocio, con el fin de minimizar impactos financieros, operativos o legales debido a un uso incorrecto de esta. Para ello es fundamental la aplicación de controles de acuerdo con la clasificación de la información de su propiedad o en custodia.</w:t>
      </w:r>
    </w:p>
    <w:p w14:paraId="7619869C"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Proteger la información de La Compañía contra las amenazas originadas por parte de los colaboradores (empleados - contratistas) y terceros. </w:t>
      </w:r>
    </w:p>
    <w:p w14:paraId="4C4E0056"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Controlar la operación de sus procesos de negocio garantizando la seguridad de los recursos tecnológicos y las redes de datos. </w:t>
      </w:r>
    </w:p>
    <w:p w14:paraId="676FD235"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Implementar control de acceso a la información, sistemas y recursos de red.</w:t>
      </w:r>
    </w:p>
    <w:p w14:paraId="47E03BD5"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Garantizar que la seguridad sea parte integral del ciclo de vida de los sistemas de información. </w:t>
      </w:r>
    </w:p>
    <w:p w14:paraId="00642889"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Garantizar una adecuada gestión de los eventos de seguridad, ciberseguridad y de las debilidades asociadas con los sistemas de información, para mejorar la efectividad del modelo de seguridad y ciberseguridad. </w:t>
      </w:r>
    </w:p>
    <w:p w14:paraId="1D73AE31"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Garantizar la disponibilidad de sus procesos de negocio y la continuidad de su operación basada en el impacto que pueden generar los eventos.</w:t>
      </w:r>
    </w:p>
    <w:p w14:paraId="79EE5DE6" w14:textId="77777777" w:rsidR="002F5736" w:rsidRDefault="002F5736">
      <w:pPr>
        <w:pBdr>
          <w:top w:val="nil"/>
          <w:left w:val="nil"/>
          <w:bottom w:val="nil"/>
          <w:right w:val="nil"/>
          <w:between w:val="nil"/>
        </w:pBdr>
        <w:spacing w:after="0"/>
        <w:ind w:left="-360" w:right="-465" w:firstLine="0"/>
        <w:rPr>
          <w:rFonts w:ascii="Calibri" w:eastAsia="Calibri" w:hAnsi="Calibri" w:cs="Calibri"/>
          <w:sz w:val="22"/>
          <w:szCs w:val="22"/>
        </w:rPr>
      </w:pPr>
    </w:p>
    <w:p w14:paraId="48952F73"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 xml:space="preserve">Esta política, </w:t>
      </w:r>
      <w:r>
        <w:rPr>
          <w:rFonts w:ascii="Calibri" w:eastAsia="Calibri" w:hAnsi="Calibri" w:cs="Calibri"/>
          <w:sz w:val="22"/>
          <w:szCs w:val="22"/>
          <w:highlight w:val="white"/>
        </w:rPr>
        <w:t xml:space="preserve">así como las demás políticas definidas para el SGSI, </w:t>
      </w:r>
      <w:r>
        <w:rPr>
          <w:rFonts w:ascii="Calibri" w:eastAsia="Calibri" w:hAnsi="Calibri" w:cs="Calibri"/>
          <w:sz w:val="22"/>
          <w:szCs w:val="22"/>
        </w:rPr>
        <w:t xml:space="preserve">deberán ser sujetas a revisión y actualización anualmente o cuando se considere necesario en respuesta de un requerimiento interno, externo o regulatorio. </w:t>
      </w:r>
    </w:p>
    <w:p w14:paraId="1E4A2206"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rPr>
      </w:pPr>
      <w:bookmarkStart w:id="8" w:name="_heading=h.q7es60uenggq" w:colFirst="0" w:colLast="0"/>
      <w:bookmarkEnd w:id="8"/>
      <w:r>
        <w:rPr>
          <w:rFonts w:ascii="Calibri" w:eastAsia="Calibri" w:hAnsi="Calibri" w:cs="Calibri"/>
          <w:b/>
          <w:sz w:val="22"/>
          <w:szCs w:val="22"/>
        </w:rPr>
        <w:t xml:space="preserve">GESTIÓN DE CAMBIOS </w:t>
      </w:r>
    </w:p>
    <w:p w14:paraId="1D081274" w14:textId="77777777" w:rsidR="002F5736" w:rsidRDefault="002F5736">
      <w:pPr>
        <w:pBdr>
          <w:top w:val="nil"/>
          <w:left w:val="nil"/>
          <w:bottom w:val="nil"/>
          <w:right w:val="nil"/>
          <w:between w:val="nil"/>
        </w:pBdr>
        <w:spacing w:after="0"/>
        <w:ind w:left="-360" w:right="-465" w:firstLine="0"/>
        <w:rPr>
          <w:rFonts w:ascii="Calibri" w:eastAsia="Calibri" w:hAnsi="Calibri" w:cs="Calibri"/>
          <w:sz w:val="22"/>
          <w:szCs w:val="22"/>
        </w:rPr>
      </w:pPr>
    </w:p>
    <w:p w14:paraId="59B8B08D"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Cuando el SGSI reciba alguna modificación relevante, ya sea en alguno de sus procesos, políticas, manuales, matrices o guías, se deberá cumplir con lo siguiente:</w:t>
      </w:r>
    </w:p>
    <w:p w14:paraId="1D59E4D8"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El líder del SGSI informará a toda La Compañía del cambio (y la razón de esto), a través de los canales de comunicación internos.</w:t>
      </w:r>
    </w:p>
    <w:p w14:paraId="1CAD0139"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Cada documento relacionado con el SGSI deberá contener una tabla que permita tener control y seguimiento a los cambios realizados, el cual deberá incluir la fecha en que se realizó el cambio, la persona que lo autorizó y una breve descripción de los puntos que fueron modificados. Al momento de </w:t>
      </w:r>
      <w:r>
        <w:rPr>
          <w:rFonts w:ascii="Calibri" w:eastAsia="Calibri" w:hAnsi="Calibri" w:cs="Calibri"/>
          <w:sz w:val="22"/>
          <w:szCs w:val="22"/>
        </w:rPr>
        <w:lastRenderedPageBreak/>
        <w:t>realizar un cambio al contenido de cada documento, se debe dejar una constancia en el control de cambios.</w:t>
      </w:r>
    </w:p>
    <w:p w14:paraId="34149783"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En caso que aplique, se deben modificar las responsabilidades que afecten a un rol en específico en su respectivo perfil de cargo, para que este refleje las responsabilidades actualizadas dentro del SGSI.</w:t>
      </w:r>
    </w:p>
    <w:p w14:paraId="15055216"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En dado caso que el cambio tenga un impacto grande en un proceso dentro de La Compañía, se deberá realizar una capacitación o reinducción a este proceso para garantizar su entendimiento y cumplimiento. Dicha capacitación o reinducción se hará de manera esporádica, en un periodo no mayor a las 2 semanas desde la publicación del cambio y se manejará como una sesión de formación esporádica y adicional a las establecidas en el Cronograma de capacitación del SGSI, la cuál no tendrá impacto o afectará el cumplimiento de las sesiones allí establecidas.</w:t>
      </w:r>
    </w:p>
    <w:p w14:paraId="082AD323"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Como último paso, cada cambio que sea lo suficientemente significativo o que modifique algo referenciado en el </w:t>
      </w:r>
      <w:r>
        <w:rPr>
          <w:rFonts w:ascii="Calibri" w:eastAsia="Calibri" w:hAnsi="Calibri" w:cs="Calibri"/>
          <w:b/>
          <w:sz w:val="22"/>
          <w:szCs w:val="22"/>
        </w:rPr>
        <w:t>SI-MA-003- Manual de Políticas de Seguridad y Privacidad de la Información</w:t>
      </w:r>
      <w:r>
        <w:rPr>
          <w:rFonts w:ascii="Calibri" w:eastAsia="Calibri" w:hAnsi="Calibri" w:cs="Calibri"/>
          <w:sz w:val="22"/>
          <w:szCs w:val="22"/>
        </w:rPr>
        <w:t xml:space="preserve">, deberá ser actualizado en este documento también, con la finalidad de mantenerlo completamente actualizado. </w:t>
      </w:r>
    </w:p>
    <w:p w14:paraId="6DF2A194" w14:textId="77777777" w:rsidR="002F5736" w:rsidRDefault="002F5736">
      <w:pPr>
        <w:keepNext/>
        <w:keepLines/>
        <w:pBdr>
          <w:top w:val="nil"/>
          <w:left w:val="nil"/>
          <w:bottom w:val="nil"/>
          <w:right w:val="nil"/>
          <w:between w:val="nil"/>
        </w:pBdr>
        <w:spacing w:after="0"/>
        <w:ind w:left="370" w:firstLine="0"/>
        <w:rPr>
          <w:rFonts w:ascii="Calibri" w:eastAsia="Calibri" w:hAnsi="Calibri" w:cs="Calibri"/>
          <w:b/>
          <w:sz w:val="22"/>
          <w:szCs w:val="22"/>
        </w:rPr>
      </w:pPr>
      <w:bookmarkStart w:id="9" w:name="_heading=h.gavgdpaqpv70" w:colFirst="0" w:colLast="0"/>
      <w:bookmarkEnd w:id="9"/>
    </w:p>
    <w:p w14:paraId="102DAFFE"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highlight w:val="white"/>
        </w:rPr>
      </w:pPr>
      <w:bookmarkStart w:id="10" w:name="_heading=h.jp83pawy3sk5" w:colFirst="0" w:colLast="0"/>
      <w:bookmarkEnd w:id="10"/>
      <w:r>
        <w:rPr>
          <w:rFonts w:ascii="Calibri" w:eastAsia="Calibri" w:hAnsi="Calibri" w:cs="Calibri"/>
          <w:b/>
          <w:sz w:val="22"/>
          <w:szCs w:val="22"/>
          <w:highlight w:val="white"/>
        </w:rPr>
        <w:t>GESTIÓN DE CAPACIDADES</w:t>
      </w:r>
    </w:p>
    <w:p w14:paraId="43C5551A" w14:textId="77777777" w:rsidR="002F5736" w:rsidRDefault="002F5736">
      <w:pPr>
        <w:pBdr>
          <w:top w:val="nil"/>
          <w:left w:val="nil"/>
          <w:bottom w:val="nil"/>
          <w:right w:val="nil"/>
          <w:between w:val="nil"/>
        </w:pBdr>
        <w:spacing w:after="0"/>
        <w:ind w:left="-360" w:right="-465" w:firstLine="0"/>
        <w:rPr>
          <w:rFonts w:ascii="Calibri" w:eastAsia="Calibri" w:hAnsi="Calibri" w:cs="Calibri"/>
          <w:sz w:val="22"/>
          <w:szCs w:val="22"/>
        </w:rPr>
      </w:pPr>
    </w:p>
    <w:p w14:paraId="045E9845"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Con el fin de garantizar la disponibilidad del producto se deben tener en cuenta que:</w:t>
      </w:r>
    </w:p>
    <w:p w14:paraId="3C045008"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Los recursos de procesamiento y almacenamiento deben tener capacidades adecuadas para mantener la disponibilidad del producto.</w:t>
      </w:r>
    </w:p>
    <w:p w14:paraId="0C7F08E5" w14:textId="77777777" w:rsidR="002F5736" w:rsidRDefault="002F5736">
      <w:pPr>
        <w:pBdr>
          <w:top w:val="nil"/>
          <w:left w:val="nil"/>
          <w:bottom w:val="nil"/>
          <w:right w:val="nil"/>
          <w:between w:val="nil"/>
        </w:pBdr>
        <w:spacing w:after="0"/>
        <w:ind w:left="720" w:right="-480" w:firstLine="0"/>
        <w:rPr>
          <w:rFonts w:ascii="Calibri" w:eastAsia="Calibri" w:hAnsi="Calibri" w:cs="Calibri"/>
          <w:sz w:val="22"/>
          <w:szCs w:val="22"/>
        </w:rPr>
      </w:pPr>
    </w:p>
    <w:p w14:paraId="0084DF56"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Los servicios utilizados para el procesamiento de datos dentro del producto, deben tener la capacidad de auto escalar según la demanda de recursos presentada.</w:t>
      </w:r>
    </w:p>
    <w:p w14:paraId="047884D1" w14:textId="77777777" w:rsidR="002F5736" w:rsidRDefault="002F5736">
      <w:pPr>
        <w:pBdr>
          <w:top w:val="nil"/>
          <w:left w:val="nil"/>
          <w:bottom w:val="nil"/>
          <w:right w:val="nil"/>
          <w:between w:val="nil"/>
        </w:pBdr>
        <w:spacing w:after="0"/>
        <w:ind w:left="720" w:right="-480" w:firstLine="0"/>
        <w:rPr>
          <w:rFonts w:ascii="Calibri" w:eastAsia="Calibri" w:hAnsi="Calibri" w:cs="Calibri"/>
          <w:sz w:val="22"/>
          <w:szCs w:val="22"/>
        </w:rPr>
      </w:pPr>
    </w:p>
    <w:p w14:paraId="1E8BFD9A"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Se debe hacer un monitoreo continuo del rendimiento y disponibilidad de los recursos necesarios para el correcto funcionamiento del producto.</w:t>
      </w:r>
    </w:p>
    <w:p w14:paraId="7B8CBA59" w14:textId="77777777" w:rsidR="002F5736" w:rsidRDefault="002F5736">
      <w:pPr>
        <w:pBdr>
          <w:top w:val="nil"/>
          <w:left w:val="nil"/>
          <w:bottom w:val="nil"/>
          <w:right w:val="nil"/>
          <w:between w:val="nil"/>
        </w:pBdr>
        <w:spacing w:after="0"/>
        <w:ind w:left="720" w:right="-480" w:firstLine="0"/>
        <w:rPr>
          <w:rFonts w:ascii="Calibri" w:eastAsia="Calibri" w:hAnsi="Calibri" w:cs="Calibri"/>
          <w:sz w:val="22"/>
          <w:szCs w:val="22"/>
        </w:rPr>
      </w:pPr>
    </w:p>
    <w:p w14:paraId="60D5CFC5" w14:textId="77777777" w:rsidR="002F5736" w:rsidRDefault="00000000">
      <w:pPr>
        <w:numPr>
          <w:ilvl w:val="0"/>
          <w:numId w:val="2"/>
        </w:numPr>
        <w:pBdr>
          <w:top w:val="nil"/>
          <w:left w:val="nil"/>
          <w:bottom w:val="nil"/>
          <w:right w:val="nil"/>
          <w:between w:val="nil"/>
        </w:pBdr>
        <w:spacing w:after="0"/>
        <w:ind w:left="90" w:right="-480" w:hanging="360"/>
        <w:rPr>
          <w:rFonts w:ascii="Calibri" w:eastAsia="Calibri" w:hAnsi="Calibri" w:cs="Calibri"/>
          <w:sz w:val="22"/>
          <w:szCs w:val="22"/>
        </w:rPr>
      </w:pPr>
      <w:r>
        <w:rPr>
          <w:rFonts w:ascii="Calibri" w:eastAsia="Calibri" w:hAnsi="Calibri" w:cs="Calibri"/>
          <w:sz w:val="22"/>
          <w:szCs w:val="22"/>
        </w:rPr>
        <w:t xml:space="preserve">Adicionalmente, se debe contar en todo momento con los recursos humanos necesarios para el funcionamiento y escalabilidad del producto. Dichos recursos humanos deberán ser planeados con antelación a grandes proyectos o cambios, garantizando siempre la disponibilidad de los servicios de La Compañía para sus clientes. </w:t>
      </w:r>
    </w:p>
    <w:p w14:paraId="05909C26" w14:textId="77777777" w:rsidR="002F5736" w:rsidRDefault="002F5736">
      <w:pPr>
        <w:pBdr>
          <w:top w:val="nil"/>
          <w:left w:val="nil"/>
          <w:bottom w:val="nil"/>
          <w:right w:val="nil"/>
          <w:between w:val="nil"/>
        </w:pBdr>
        <w:spacing w:after="0"/>
        <w:ind w:left="0" w:right="-480" w:firstLine="0"/>
        <w:rPr>
          <w:rFonts w:ascii="Calibri" w:eastAsia="Calibri" w:hAnsi="Calibri" w:cs="Calibri"/>
          <w:b/>
          <w:sz w:val="22"/>
          <w:szCs w:val="22"/>
        </w:rPr>
      </w:pPr>
    </w:p>
    <w:p w14:paraId="17C320A5"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highlight w:val="white"/>
        </w:rPr>
      </w:pPr>
      <w:bookmarkStart w:id="11" w:name="_heading=h.wcchpz899hnk" w:colFirst="0" w:colLast="0"/>
      <w:bookmarkEnd w:id="11"/>
      <w:r>
        <w:rPr>
          <w:rFonts w:ascii="Calibri" w:eastAsia="Calibri" w:hAnsi="Calibri" w:cs="Calibri"/>
          <w:b/>
          <w:sz w:val="22"/>
          <w:szCs w:val="22"/>
          <w:highlight w:val="white"/>
        </w:rPr>
        <w:lastRenderedPageBreak/>
        <w:t>INTELIGENCIA DE AMENAZAS</w:t>
      </w:r>
    </w:p>
    <w:p w14:paraId="33C80E51" w14:textId="77777777" w:rsidR="002F5736" w:rsidRDefault="002F5736">
      <w:pPr>
        <w:keepNext/>
        <w:keepLines/>
        <w:spacing w:after="0"/>
        <w:ind w:left="-360" w:firstLine="0"/>
        <w:rPr>
          <w:rFonts w:ascii="Calibri" w:eastAsia="Calibri" w:hAnsi="Calibri" w:cs="Calibri"/>
          <w:sz w:val="22"/>
          <w:szCs w:val="22"/>
        </w:rPr>
      </w:pPr>
      <w:bookmarkStart w:id="12" w:name="_heading=h.3w689cp7vngh" w:colFirst="0" w:colLast="0"/>
      <w:bookmarkEnd w:id="12"/>
    </w:p>
    <w:p w14:paraId="1CDA11FE" w14:textId="77777777" w:rsidR="002F5736" w:rsidRDefault="00000000">
      <w:pPr>
        <w:keepNext/>
        <w:keepLines/>
        <w:spacing w:after="200"/>
        <w:ind w:left="-360" w:firstLine="0"/>
        <w:rPr>
          <w:rFonts w:ascii="Calibri" w:eastAsia="Calibri" w:hAnsi="Calibri" w:cs="Calibri"/>
          <w:sz w:val="22"/>
          <w:szCs w:val="22"/>
        </w:rPr>
      </w:pPr>
      <w:bookmarkStart w:id="13" w:name="_heading=h.124rtpbkdlny" w:colFirst="0" w:colLast="0"/>
      <w:bookmarkEnd w:id="13"/>
      <w:r>
        <w:rPr>
          <w:rFonts w:ascii="Calibri" w:eastAsia="Calibri" w:hAnsi="Calibri" w:cs="Calibri"/>
          <w:sz w:val="22"/>
          <w:szCs w:val="22"/>
        </w:rPr>
        <w:t>Se efectuará análisis de las amenazas en ciberseguridad con frecuencia mensual y se llevará un registro de estas con sus respectivos planes de acción (si aplica).</w:t>
      </w:r>
    </w:p>
    <w:p w14:paraId="74F10B92" w14:textId="77777777" w:rsidR="002F5736" w:rsidRDefault="002F5736">
      <w:pPr>
        <w:keepNext/>
        <w:keepLines/>
        <w:pBdr>
          <w:top w:val="nil"/>
          <w:left w:val="nil"/>
          <w:bottom w:val="nil"/>
          <w:right w:val="nil"/>
          <w:between w:val="nil"/>
        </w:pBdr>
        <w:spacing w:after="0"/>
        <w:ind w:left="370" w:firstLine="0"/>
        <w:rPr>
          <w:rFonts w:ascii="Calibri" w:eastAsia="Calibri" w:hAnsi="Calibri" w:cs="Calibri"/>
          <w:color w:val="2F5496"/>
          <w:sz w:val="22"/>
          <w:szCs w:val="22"/>
        </w:rPr>
      </w:pPr>
      <w:bookmarkStart w:id="14" w:name="_heading=h.ug68lbhsld8s" w:colFirst="0" w:colLast="0"/>
      <w:bookmarkEnd w:id="14"/>
    </w:p>
    <w:p w14:paraId="5E55D91F"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highlight w:val="white"/>
        </w:rPr>
      </w:pPr>
      <w:bookmarkStart w:id="15" w:name="_heading=h.agni6381l3hu" w:colFirst="0" w:colLast="0"/>
      <w:bookmarkEnd w:id="15"/>
      <w:r>
        <w:rPr>
          <w:rFonts w:ascii="Calibri" w:eastAsia="Calibri" w:hAnsi="Calibri" w:cs="Calibri"/>
          <w:b/>
          <w:sz w:val="22"/>
          <w:szCs w:val="22"/>
          <w:highlight w:val="white"/>
        </w:rPr>
        <w:t>SEGURIDAD EN PROYECTOS</w:t>
      </w:r>
    </w:p>
    <w:p w14:paraId="1E77687C" w14:textId="77777777" w:rsidR="002F5736" w:rsidRDefault="002F5736">
      <w:pPr>
        <w:keepNext/>
        <w:keepLines/>
        <w:pBdr>
          <w:top w:val="nil"/>
          <w:left w:val="nil"/>
          <w:bottom w:val="nil"/>
          <w:right w:val="nil"/>
          <w:between w:val="nil"/>
        </w:pBdr>
        <w:spacing w:after="0"/>
        <w:ind w:left="0" w:firstLine="0"/>
        <w:rPr>
          <w:rFonts w:ascii="Calibri" w:eastAsia="Calibri" w:hAnsi="Calibri" w:cs="Calibri"/>
          <w:color w:val="2F5496"/>
          <w:sz w:val="22"/>
          <w:szCs w:val="22"/>
        </w:rPr>
      </w:pPr>
      <w:bookmarkStart w:id="16" w:name="_heading=h.blu0i9wydwq1" w:colFirst="0" w:colLast="0"/>
      <w:bookmarkEnd w:id="16"/>
    </w:p>
    <w:p w14:paraId="65F017F0"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Todos los proyectos que se desarrollen en el marco del cumplimiento de los objetivos de los Procesos de La Compañía deberán tener un componente de seguridad de la información, el cual deberá ser acompañado y asesorado por el Líder de Seguridad de la Información o a quien éste delegue y se tendrá en cuenta los riesgos y los objetivos de seguridad de la información en dichos proyectos.</w:t>
      </w:r>
    </w:p>
    <w:p w14:paraId="46D3498C" w14:textId="77777777" w:rsidR="002F5736" w:rsidRDefault="00000000">
      <w:pPr>
        <w:keepNext/>
        <w:keepLines/>
        <w:numPr>
          <w:ilvl w:val="0"/>
          <w:numId w:val="1"/>
        </w:numPr>
        <w:pBdr>
          <w:top w:val="nil"/>
          <w:left w:val="nil"/>
          <w:bottom w:val="nil"/>
          <w:right w:val="nil"/>
          <w:between w:val="nil"/>
        </w:pBdr>
        <w:spacing w:after="0"/>
        <w:ind w:left="0"/>
        <w:rPr>
          <w:rFonts w:ascii="Calibri" w:eastAsia="Calibri" w:hAnsi="Calibri" w:cs="Calibri"/>
          <w:b/>
        </w:rPr>
      </w:pPr>
      <w:bookmarkStart w:id="17" w:name="_heading=h.ke10hlk955v" w:colFirst="0" w:colLast="0"/>
      <w:bookmarkEnd w:id="17"/>
      <w:r>
        <w:rPr>
          <w:rFonts w:ascii="Calibri" w:eastAsia="Calibri" w:hAnsi="Calibri" w:cs="Calibri"/>
          <w:b/>
          <w:sz w:val="22"/>
          <w:szCs w:val="22"/>
        </w:rPr>
        <w:t>CUMPLIMIENTO</w:t>
      </w:r>
    </w:p>
    <w:p w14:paraId="32B96743" w14:textId="77777777" w:rsidR="002F5736" w:rsidRDefault="002F5736">
      <w:pPr>
        <w:keepNext/>
        <w:keepLines/>
        <w:pBdr>
          <w:top w:val="nil"/>
          <w:left w:val="nil"/>
          <w:bottom w:val="nil"/>
          <w:right w:val="nil"/>
          <w:between w:val="nil"/>
        </w:pBdr>
        <w:spacing w:after="0"/>
        <w:ind w:left="370" w:firstLine="0"/>
        <w:rPr>
          <w:rFonts w:ascii="Calibri" w:eastAsia="Calibri" w:hAnsi="Calibri" w:cs="Calibri"/>
          <w:sz w:val="22"/>
          <w:szCs w:val="22"/>
        </w:rPr>
      </w:pPr>
      <w:bookmarkStart w:id="18" w:name="_heading=h.5nyukmfwut1z" w:colFirst="0" w:colLast="0"/>
      <w:bookmarkEnd w:id="18"/>
    </w:p>
    <w:p w14:paraId="0DBB424B" w14:textId="77777777" w:rsidR="002F5736" w:rsidRDefault="00000000">
      <w:pPr>
        <w:spacing w:after="367"/>
        <w:ind w:left="-360" w:right="-465" w:firstLine="0"/>
        <w:rPr>
          <w:rFonts w:ascii="Calibri" w:eastAsia="Calibri" w:hAnsi="Calibri" w:cs="Calibri"/>
          <w:sz w:val="22"/>
          <w:szCs w:val="22"/>
        </w:rPr>
      </w:pPr>
      <w:r>
        <w:rPr>
          <w:rFonts w:ascii="Calibri" w:eastAsia="Calibri" w:hAnsi="Calibri" w:cs="Calibri"/>
          <w:b/>
          <w:sz w:val="22"/>
          <w:szCs w:val="22"/>
        </w:rPr>
        <w:t>11.1 MEDICIÓN DE CUMPLIMIENTO</w:t>
      </w:r>
    </w:p>
    <w:p w14:paraId="63EAFFA0"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Al aceptar esta política, los colaboradores (empleados - contratistas) de La Compañía se comprometen a velar por el cumplimiento de esta política. Cualquiera puede dar retroalimentación, auditar y avisar al equipo de Seguridad de la Información en caso de un incumplimiento de esta política.</w:t>
      </w:r>
    </w:p>
    <w:p w14:paraId="495D88CC" w14:textId="77777777" w:rsidR="002F5736" w:rsidRDefault="00000000">
      <w:pPr>
        <w:pBdr>
          <w:top w:val="nil"/>
          <w:left w:val="nil"/>
          <w:bottom w:val="nil"/>
          <w:right w:val="nil"/>
          <w:between w:val="nil"/>
        </w:pBdr>
        <w:spacing w:after="367"/>
        <w:ind w:left="-360" w:right="-465" w:firstLine="0"/>
        <w:rPr>
          <w:rFonts w:ascii="Calibri" w:eastAsia="Calibri" w:hAnsi="Calibri" w:cs="Calibri"/>
          <w:b/>
          <w:sz w:val="22"/>
          <w:szCs w:val="22"/>
        </w:rPr>
      </w:pPr>
      <w:r>
        <w:rPr>
          <w:rFonts w:ascii="Calibri" w:eastAsia="Calibri" w:hAnsi="Calibri" w:cs="Calibri"/>
          <w:b/>
          <w:sz w:val="22"/>
          <w:szCs w:val="22"/>
        </w:rPr>
        <w:t>11.2 EXCEPCIONES</w:t>
      </w:r>
    </w:p>
    <w:p w14:paraId="2455D4A0"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Cualquier excepción a esta política debe ser aprobada por el equipo de Seguridad de la Información.</w:t>
      </w:r>
    </w:p>
    <w:p w14:paraId="0BCAC1CA" w14:textId="77777777" w:rsidR="002F5736" w:rsidRDefault="00000000">
      <w:pPr>
        <w:pBdr>
          <w:top w:val="nil"/>
          <w:left w:val="nil"/>
          <w:bottom w:val="nil"/>
          <w:right w:val="nil"/>
          <w:between w:val="nil"/>
        </w:pBdr>
        <w:spacing w:after="367"/>
        <w:ind w:left="-360" w:right="-465" w:firstLine="0"/>
        <w:rPr>
          <w:rFonts w:ascii="Calibri" w:eastAsia="Calibri" w:hAnsi="Calibri" w:cs="Calibri"/>
          <w:b/>
          <w:sz w:val="22"/>
          <w:szCs w:val="22"/>
        </w:rPr>
      </w:pPr>
      <w:r>
        <w:rPr>
          <w:rFonts w:ascii="Calibri" w:eastAsia="Calibri" w:hAnsi="Calibri" w:cs="Calibri"/>
          <w:b/>
          <w:sz w:val="22"/>
          <w:szCs w:val="22"/>
        </w:rPr>
        <w:t>11.3 NO CUMPLIMIENTO</w:t>
      </w:r>
    </w:p>
    <w:p w14:paraId="7C7916AE" w14:textId="77777777" w:rsidR="002F5736" w:rsidRDefault="00000000">
      <w:pPr>
        <w:pBdr>
          <w:top w:val="nil"/>
          <w:left w:val="nil"/>
          <w:bottom w:val="nil"/>
          <w:right w:val="nil"/>
          <w:between w:val="nil"/>
        </w:pBdr>
        <w:spacing w:after="367"/>
        <w:ind w:left="-360" w:right="-465" w:firstLine="0"/>
        <w:rPr>
          <w:rFonts w:ascii="Calibri" w:eastAsia="Calibri" w:hAnsi="Calibri" w:cs="Calibri"/>
          <w:sz w:val="22"/>
          <w:szCs w:val="22"/>
        </w:rPr>
      </w:pPr>
      <w:r>
        <w:rPr>
          <w:rFonts w:ascii="Calibri" w:eastAsia="Calibri" w:hAnsi="Calibri" w:cs="Calibri"/>
          <w:sz w:val="22"/>
          <w:szCs w:val="22"/>
        </w:rPr>
        <w:t>El incumplimiento a esta política traerá consigo, las consecuencias legales que apliquen a la normativa de La Compañía, incluyendo lo establecido en las normas que competen al Gobierno Nacional y territorial en cuanto a Seguridad y Privacidad de la Información se refiere.</w:t>
      </w:r>
    </w:p>
    <w:p w14:paraId="4C68092C" w14:textId="77777777" w:rsidR="002F5736" w:rsidRDefault="002F5736">
      <w:pPr>
        <w:spacing w:line="259" w:lineRule="auto"/>
        <w:ind w:left="-360" w:right="0" w:firstLine="0"/>
        <w:jc w:val="left"/>
        <w:rPr>
          <w:rFonts w:ascii="Calibri" w:eastAsia="Calibri" w:hAnsi="Calibri" w:cs="Calibri"/>
          <w:b/>
          <w:sz w:val="22"/>
          <w:szCs w:val="22"/>
        </w:rPr>
      </w:pPr>
    </w:p>
    <w:p w14:paraId="4E34AF7B" w14:textId="77777777" w:rsidR="002F5736" w:rsidRDefault="002F5736">
      <w:pPr>
        <w:spacing w:line="259" w:lineRule="auto"/>
        <w:ind w:left="-360" w:right="0" w:firstLine="0"/>
        <w:jc w:val="left"/>
        <w:rPr>
          <w:rFonts w:ascii="Calibri" w:eastAsia="Calibri" w:hAnsi="Calibri" w:cs="Calibri"/>
          <w:b/>
          <w:sz w:val="22"/>
          <w:szCs w:val="22"/>
        </w:rPr>
      </w:pPr>
    </w:p>
    <w:p w14:paraId="563CDAFF" w14:textId="77777777" w:rsidR="002F5736" w:rsidRDefault="002F5736">
      <w:pPr>
        <w:spacing w:line="259" w:lineRule="auto"/>
        <w:ind w:left="-360" w:right="0" w:firstLine="0"/>
        <w:jc w:val="left"/>
        <w:rPr>
          <w:rFonts w:ascii="Calibri" w:eastAsia="Calibri" w:hAnsi="Calibri" w:cs="Calibri"/>
          <w:b/>
          <w:sz w:val="22"/>
          <w:szCs w:val="22"/>
        </w:rPr>
      </w:pPr>
    </w:p>
    <w:p w14:paraId="77AA5641" w14:textId="77777777" w:rsidR="002F5736" w:rsidRDefault="00000000">
      <w:pPr>
        <w:spacing w:after="0" w:line="259" w:lineRule="auto"/>
        <w:ind w:left="-360" w:right="0" w:firstLine="0"/>
        <w:jc w:val="left"/>
        <w:rPr>
          <w:rFonts w:ascii="Calibri" w:eastAsia="Calibri" w:hAnsi="Calibri" w:cs="Calibri"/>
          <w:b/>
          <w:sz w:val="22"/>
          <w:szCs w:val="22"/>
        </w:rPr>
      </w:pPr>
      <w:r>
        <w:rPr>
          <w:rFonts w:ascii="Calibri" w:eastAsia="Calibri" w:hAnsi="Calibri" w:cs="Calibri"/>
          <w:b/>
          <w:sz w:val="22"/>
          <w:szCs w:val="22"/>
        </w:rPr>
        <w:lastRenderedPageBreak/>
        <w:t>CONTROL DE CAMBIOS</w:t>
      </w:r>
    </w:p>
    <w:p w14:paraId="5CBBF1D9" w14:textId="77777777" w:rsidR="002F5736" w:rsidRDefault="002F5736">
      <w:pPr>
        <w:spacing w:line="259" w:lineRule="auto"/>
        <w:ind w:left="-360" w:right="0" w:firstLine="0"/>
        <w:jc w:val="left"/>
        <w:rPr>
          <w:rFonts w:ascii="Calibri" w:eastAsia="Calibri" w:hAnsi="Calibri" w:cs="Calibri"/>
          <w:b/>
          <w:sz w:val="22"/>
          <w:szCs w:val="22"/>
        </w:rPr>
      </w:pPr>
    </w:p>
    <w:tbl>
      <w:tblPr>
        <w:tblStyle w:val="a6"/>
        <w:tblW w:w="9645" w:type="dxa"/>
        <w:tblInd w:w="-40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1485"/>
        <w:gridCol w:w="1455"/>
        <w:gridCol w:w="6705"/>
      </w:tblGrid>
      <w:tr w:rsidR="002F5736" w14:paraId="012E1741" w14:textId="77777777">
        <w:trPr>
          <w:trHeight w:val="292"/>
        </w:trPr>
        <w:tc>
          <w:tcPr>
            <w:tcW w:w="1485" w:type="dxa"/>
            <w:shd w:val="clear" w:color="auto" w:fill="D9D9D9"/>
            <w:tcMar>
              <w:top w:w="-44" w:type="dxa"/>
              <w:left w:w="-44" w:type="dxa"/>
              <w:bottom w:w="-44" w:type="dxa"/>
              <w:right w:w="-44" w:type="dxa"/>
            </w:tcMar>
          </w:tcPr>
          <w:p w14:paraId="313A03CD"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b/>
                <w:sz w:val="22"/>
                <w:szCs w:val="22"/>
              </w:rPr>
            </w:pPr>
            <w:r>
              <w:rPr>
                <w:rFonts w:ascii="Calibri" w:eastAsia="Calibri" w:hAnsi="Calibri" w:cs="Calibri"/>
                <w:b/>
                <w:sz w:val="22"/>
                <w:szCs w:val="22"/>
              </w:rPr>
              <w:t>N. VERSIÓN</w:t>
            </w:r>
          </w:p>
        </w:tc>
        <w:tc>
          <w:tcPr>
            <w:tcW w:w="1455" w:type="dxa"/>
            <w:tcBorders>
              <w:top w:val="single" w:sz="4" w:space="0" w:color="666666"/>
              <w:left w:val="single" w:sz="4" w:space="0" w:color="666666"/>
              <w:bottom w:val="single" w:sz="4" w:space="0" w:color="666666"/>
              <w:right w:val="single" w:sz="4" w:space="0" w:color="666666"/>
            </w:tcBorders>
            <w:shd w:val="clear" w:color="auto" w:fill="D9D9D9"/>
            <w:tcMar>
              <w:top w:w="-44" w:type="dxa"/>
              <w:left w:w="-44" w:type="dxa"/>
              <w:bottom w:w="-44" w:type="dxa"/>
              <w:right w:w="-44" w:type="dxa"/>
            </w:tcMar>
          </w:tcPr>
          <w:p w14:paraId="19B08D84"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b/>
                <w:sz w:val="22"/>
                <w:szCs w:val="22"/>
              </w:rPr>
            </w:pPr>
            <w:r>
              <w:rPr>
                <w:rFonts w:ascii="Calibri" w:eastAsia="Calibri" w:hAnsi="Calibri" w:cs="Calibri"/>
                <w:b/>
                <w:sz w:val="22"/>
                <w:szCs w:val="22"/>
              </w:rPr>
              <w:t>FECHA</w:t>
            </w:r>
          </w:p>
        </w:tc>
        <w:tc>
          <w:tcPr>
            <w:tcW w:w="6705" w:type="dxa"/>
            <w:shd w:val="clear" w:color="auto" w:fill="D9D9D9"/>
            <w:tcMar>
              <w:top w:w="-44" w:type="dxa"/>
              <w:left w:w="-44" w:type="dxa"/>
              <w:bottom w:w="-44" w:type="dxa"/>
              <w:right w:w="-44" w:type="dxa"/>
            </w:tcMar>
          </w:tcPr>
          <w:p w14:paraId="2531C3B7"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b/>
                <w:sz w:val="22"/>
                <w:szCs w:val="22"/>
              </w:rPr>
            </w:pPr>
            <w:r>
              <w:rPr>
                <w:rFonts w:ascii="Calibri" w:eastAsia="Calibri" w:hAnsi="Calibri" w:cs="Calibri"/>
                <w:b/>
                <w:sz w:val="22"/>
                <w:szCs w:val="22"/>
              </w:rPr>
              <w:t>DESCRIPCIÓN</w:t>
            </w:r>
          </w:p>
        </w:tc>
      </w:tr>
      <w:tr w:rsidR="002F5736" w14:paraId="10D9E3F9" w14:textId="77777777">
        <w:trPr>
          <w:cantSplit/>
          <w:trHeight w:val="797"/>
        </w:trPr>
        <w:tc>
          <w:tcPr>
            <w:tcW w:w="1485" w:type="dxa"/>
            <w:tcMar>
              <w:top w:w="-44" w:type="dxa"/>
              <w:left w:w="-44" w:type="dxa"/>
              <w:bottom w:w="-44" w:type="dxa"/>
              <w:right w:w="-44" w:type="dxa"/>
            </w:tcMar>
            <w:vAlign w:val="center"/>
          </w:tcPr>
          <w:p w14:paraId="603ECEEF"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sz w:val="22"/>
                <w:szCs w:val="22"/>
              </w:rPr>
            </w:pPr>
            <w:r>
              <w:rPr>
                <w:rFonts w:ascii="Calibri" w:eastAsia="Calibri" w:hAnsi="Calibri" w:cs="Calibri"/>
                <w:sz w:val="22"/>
                <w:szCs w:val="22"/>
              </w:rPr>
              <w:t>004</w:t>
            </w:r>
          </w:p>
        </w:tc>
        <w:tc>
          <w:tcPr>
            <w:tcW w:w="1455" w:type="dxa"/>
            <w:tcBorders>
              <w:top w:val="single" w:sz="4" w:space="0" w:color="666666"/>
              <w:left w:val="single" w:sz="4" w:space="0" w:color="666666"/>
              <w:bottom w:val="single" w:sz="4" w:space="0" w:color="666666"/>
              <w:right w:val="single" w:sz="4" w:space="0" w:color="666666"/>
            </w:tcBorders>
            <w:tcMar>
              <w:top w:w="-44" w:type="dxa"/>
              <w:left w:w="-44" w:type="dxa"/>
              <w:bottom w:w="-44" w:type="dxa"/>
              <w:right w:w="-44" w:type="dxa"/>
            </w:tcMar>
            <w:vAlign w:val="center"/>
          </w:tcPr>
          <w:p w14:paraId="64959B1D"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sz w:val="22"/>
                <w:szCs w:val="22"/>
              </w:rPr>
            </w:pPr>
            <w:r>
              <w:rPr>
                <w:rFonts w:ascii="Calibri" w:eastAsia="Calibri" w:hAnsi="Calibri" w:cs="Calibri"/>
                <w:sz w:val="22"/>
                <w:szCs w:val="22"/>
              </w:rPr>
              <w:t>04/03/2022</w:t>
            </w:r>
          </w:p>
        </w:tc>
        <w:tc>
          <w:tcPr>
            <w:tcW w:w="6705" w:type="dxa"/>
            <w:tcMar>
              <w:top w:w="-44" w:type="dxa"/>
              <w:left w:w="-44" w:type="dxa"/>
              <w:bottom w:w="-44" w:type="dxa"/>
              <w:right w:w="-44" w:type="dxa"/>
            </w:tcMar>
            <w:vAlign w:val="center"/>
          </w:tcPr>
          <w:p w14:paraId="5A6C893E" w14:textId="77777777" w:rsidR="002F5736" w:rsidRDefault="00000000">
            <w:pPr>
              <w:spacing w:after="0" w:line="259" w:lineRule="auto"/>
              <w:ind w:left="90" w:right="135" w:firstLine="0"/>
              <w:rPr>
                <w:rFonts w:ascii="Calibri" w:eastAsia="Calibri" w:hAnsi="Calibri" w:cs="Calibri"/>
                <w:color w:val="2F5496"/>
                <w:sz w:val="22"/>
                <w:szCs w:val="22"/>
              </w:rPr>
            </w:pPr>
            <w:r>
              <w:rPr>
                <w:rFonts w:ascii="Calibri" w:eastAsia="Calibri" w:hAnsi="Calibri" w:cs="Calibri"/>
                <w:sz w:val="22"/>
                <w:szCs w:val="22"/>
              </w:rPr>
              <w:t xml:space="preserve">Modificación del numeral de Roles y Responsabilidades para referenciar la política asociada. Inclusión de directrices y frecuencia de revisión de las políticas y del término ciberseguridad. </w:t>
            </w:r>
          </w:p>
        </w:tc>
      </w:tr>
      <w:tr w:rsidR="002F5736" w14:paraId="4403AC0E" w14:textId="77777777">
        <w:trPr>
          <w:cantSplit/>
          <w:trHeight w:val="600"/>
        </w:trPr>
        <w:tc>
          <w:tcPr>
            <w:tcW w:w="1485" w:type="dxa"/>
            <w:tcMar>
              <w:top w:w="-44" w:type="dxa"/>
              <w:left w:w="-44" w:type="dxa"/>
              <w:bottom w:w="-44" w:type="dxa"/>
              <w:right w:w="-44" w:type="dxa"/>
            </w:tcMar>
            <w:vAlign w:val="center"/>
          </w:tcPr>
          <w:p w14:paraId="120B6FC6" w14:textId="77777777" w:rsidR="002F5736" w:rsidRDefault="00000000">
            <w:pPr>
              <w:widowControl w:val="0"/>
              <w:spacing w:after="0" w:line="240" w:lineRule="auto"/>
              <w:ind w:left="0" w:right="0" w:firstLine="0"/>
              <w:jc w:val="center"/>
              <w:rPr>
                <w:rFonts w:ascii="Calibri" w:eastAsia="Calibri" w:hAnsi="Calibri" w:cs="Calibri"/>
                <w:sz w:val="22"/>
                <w:szCs w:val="22"/>
              </w:rPr>
            </w:pPr>
            <w:r>
              <w:rPr>
                <w:rFonts w:ascii="Calibri" w:eastAsia="Calibri" w:hAnsi="Calibri" w:cs="Calibri"/>
                <w:sz w:val="22"/>
                <w:szCs w:val="22"/>
              </w:rPr>
              <w:t>005</w:t>
            </w:r>
          </w:p>
        </w:tc>
        <w:tc>
          <w:tcPr>
            <w:tcW w:w="1455" w:type="dxa"/>
            <w:tcBorders>
              <w:top w:val="single" w:sz="4" w:space="0" w:color="666666"/>
              <w:left w:val="single" w:sz="4" w:space="0" w:color="666666"/>
              <w:bottom w:val="single" w:sz="4" w:space="0" w:color="666666"/>
              <w:right w:val="single" w:sz="4" w:space="0" w:color="666666"/>
            </w:tcBorders>
            <w:tcMar>
              <w:top w:w="-44" w:type="dxa"/>
              <w:left w:w="-44" w:type="dxa"/>
              <w:bottom w:w="-44" w:type="dxa"/>
              <w:right w:w="-44" w:type="dxa"/>
            </w:tcMar>
            <w:vAlign w:val="center"/>
          </w:tcPr>
          <w:p w14:paraId="5BCBA7C4" w14:textId="77777777" w:rsidR="002F5736" w:rsidRDefault="00000000">
            <w:pPr>
              <w:widowControl w:val="0"/>
              <w:spacing w:after="0" w:line="240" w:lineRule="auto"/>
              <w:ind w:left="0" w:right="0" w:firstLine="0"/>
              <w:jc w:val="center"/>
              <w:rPr>
                <w:rFonts w:ascii="Calibri" w:eastAsia="Calibri" w:hAnsi="Calibri" w:cs="Calibri"/>
                <w:sz w:val="22"/>
                <w:szCs w:val="22"/>
              </w:rPr>
            </w:pPr>
            <w:r>
              <w:rPr>
                <w:rFonts w:ascii="Calibri" w:eastAsia="Calibri" w:hAnsi="Calibri" w:cs="Calibri"/>
                <w:sz w:val="22"/>
                <w:szCs w:val="22"/>
              </w:rPr>
              <w:t>25/01/2023</w:t>
            </w:r>
          </w:p>
        </w:tc>
        <w:tc>
          <w:tcPr>
            <w:tcW w:w="6705" w:type="dxa"/>
            <w:tcMar>
              <w:top w:w="-44" w:type="dxa"/>
              <w:left w:w="-44" w:type="dxa"/>
              <w:bottom w:w="-44" w:type="dxa"/>
              <w:right w:w="-44" w:type="dxa"/>
            </w:tcMar>
            <w:vAlign w:val="center"/>
          </w:tcPr>
          <w:p w14:paraId="2EEFE3D2" w14:textId="77777777" w:rsidR="002F5736" w:rsidRDefault="00000000">
            <w:pPr>
              <w:spacing w:after="0" w:line="259" w:lineRule="auto"/>
              <w:ind w:left="90" w:right="135" w:firstLine="0"/>
              <w:rPr>
                <w:rFonts w:ascii="Calibri" w:eastAsia="Calibri" w:hAnsi="Calibri" w:cs="Calibri"/>
                <w:sz w:val="22"/>
                <w:szCs w:val="22"/>
              </w:rPr>
            </w:pPr>
            <w:r>
              <w:rPr>
                <w:rFonts w:ascii="Calibri" w:eastAsia="Calibri" w:hAnsi="Calibri" w:cs="Calibri"/>
                <w:sz w:val="22"/>
                <w:szCs w:val="22"/>
              </w:rPr>
              <w:t xml:space="preserve">Se incluyó el numeral 9 Seguridad en proyectos y actualización general de la política. </w:t>
            </w:r>
          </w:p>
        </w:tc>
      </w:tr>
      <w:tr w:rsidR="002F5736" w14:paraId="6E315E77" w14:textId="77777777">
        <w:trPr>
          <w:cantSplit/>
          <w:trHeight w:val="480"/>
        </w:trPr>
        <w:tc>
          <w:tcPr>
            <w:tcW w:w="1485" w:type="dxa"/>
            <w:tcMar>
              <w:top w:w="-44" w:type="dxa"/>
              <w:left w:w="-44" w:type="dxa"/>
              <w:bottom w:w="-44" w:type="dxa"/>
              <w:right w:w="-44" w:type="dxa"/>
            </w:tcMar>
            <w:vAlign w:val="center"/>
          </w:tcPr>
          <w:p w14:paraId="5BEC7AD6"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sz w:val="22"/>
                <w:szCs w:val="22"/>
              </w:rPr>
            </w:pPr>
            <w:r>
              <w:rPr>
                <w:rFonts w:ascii="Calibri" w:eastAsia="Calibri" w:hAnsi="Calibri" w:cs="Calibri"/>
                <w:sz w:val="22"/>
                <w:szCs w:val="22"/>
              </w:rPr>
              <w:t>006</w:t>
            </w:r>
          </w:p>
        </w:tc>
        <w:tc>
          <w:tcPr>
            <w:tcW w:w="1455" w:type="dxa"/>
            <w:tcBorders>
              <w:top w:val="single" w:sz="4" w:space="0" w:color="666666"/>
              <w:left w:val="single" w:sz="4" w:space="0" w:color="666666"/>
              <w:bottom w:val="single" w:sz="4" w:space="0" w:color="666666"/>
              <w:right w:val="single" w:sz="4" w:space="0" w:color="666666"/>
            </w:tcBorders>
            <w:tcMar>
              <w:top w:w="-44" w:type="dxa"/>
              <w:left w:w="-44" w:type="dxa"/>
              <w:bottom w:w="-44" w:type="dxa"/>
              <w:right w:w="-44" w:type="dxa"/>
            </w:tcMar>
            <w:vAlign w:val="center"/>
          </w:tcPr>
          <w:p w14:paraId="1A315736"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sz w:val="22"/>
                <w:szCs w:val="22"/>
              </w:rPr>
            </w:pPr>
            <w:r>
              <w:rPr>
                <w:rFonts w:ascii="Calibri" w:eastAsia="Calibri" w:hAnsi="Calibri" w:cs="Calibri"/>
                <w:sz w:val="22"/>
                <w:szCs w:val="22"/>
              </w:rPr>
              <w:t>15/12/2023</w:t>
            </w:r>
          </w:p>
        </w:tc>
        <w:tc>
          <w:tcPr>
            <w:tcW w:w="6705" w:type="dxa"/>
            <w:tcMar>
              <w:top w:w="-44" w:type="dxa"/>
              <w:left w:w="-44" w:type="dxa"/>
              <w:bottom w:w="-44" w:type="dxa"/>
              <w:right w:w="-44" w:type="dxa"/>
            </w:tcMar>
            <w:vAlign w:val="center"/>
          </w:tcPr>
          <w:p w14:paraId="71EB6292" w14:textId="77777777" w:rsidR="002F5736" w:rsidRDefault="00000000">
            <w:pPr>
              <w:spacing w:after="0" w:line="259" w:lineRule="auto"/>
              <w:ind w:left="90" w:right="135" w:firstLine="0"/>
              <w:rPr>
                <w:rFonts w:ascii="Calibri" w:eastAsia="Calibri" w:hAnsi="Calibri" w:cs="Calibri"/>
                <w:sz w:val="22"/>
                <w:szCs w:val="22"/>
              </w:rPr>
            </w:pPr>
            <w:r>
              <w:rPr>
                <w:rFonts w:ascii="Calibri" w:eastAsia="Calibri" w:hAnsi="Calibri" w:cs="Calibri"/>
                <w:sz w:val="22"/>
                <w:szCs w:val="22"/>
              </w:rPr>
              <w:t>Revisión y actualización general del documento.</w:t>
            </w:r>
          </w:p>
        </w:tc>
      </w:tr>
    </w:tbl>
    <w:p w14:paraId="7701FCEE" w14:textId="77777777" w:rsidR="002F5736" w:rsidRDefault="002F5736">
      <w:pPr>
        <w:spacing w:after="32" w:line="259" w:lineRule="auto"/>
        <w:ind w:left="0" w:right="0" w:hanging="270"/>
        <w:jc w:val="left"/>
        <w:rPr>
          <w:rFonts w:ascii="Calibri" w:eastAsia="Calibri" w:hAnsi="Calibri" w:cs="Calibri"/>
          <w:sz w:val="22"/>
          <w:szCs w:val="22"/>
        </w:rPr>
      </w:pPr>
    </w:p>
    <w:tbl>
      <w:tblPr>
        <w:tblStyle w:val="a7"/>
        <w:tblW w:w="9720" w:type="dxa"/>
        <w:tblInd w:w="-444"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3120"/>
        <w:gridCol w:w="3345"/>
        <w:gridCol w:w="3255"/>
      </w:tblGrid>
      <w:tr w:rsidR="002F5736" w14:paraId="189FCACC" w14:textId="77777777">
        <w:trPr>
          <w:cantSplit/>
          <w:trHeight w:val="330"/>
        </w:trPr>
        <w:tc>
          <w:tcPr>
            <w:tcW w:w="3120" w:type="dxa"/>
            <w:shd w:val="clear" w:color="auto" w:fill="D9D9D9"/>
            <w:tcMar>
              <w:top w:w="-44" w:type="dxa"/>
              <w:left w:w="-44" w:type="dxa"/>
              <w:bottom w:w="-44" w:type="dxa"/>
              <w:right w:w="-44" w:type="dxa"/>
            </w:tcMar>
          </w:tcPr>
          <w:p w14:paraId="2251207D"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b/>
                <w:sz w:val="22"/>
                <w:szCs w:val="22"/>
              </w:rPr>
            </w:pPr>
            <w:r>
              <w:rPr>
                <w:rFonts w:ascii="Calibri" w:eastAsia="Calibri" w:hAnsi="Calibri" w:cs="Calibri"/>
                <w:b/>
                <w:sz w:val="22"/>
                <w:szCs w:val="22"/>
              </w:rPr>
              <w:t>ELABORÓ</w:t>
            </w:r>
          </w:p>
        </w:tc>
        <w:tc>
          <w:tcPr>
            <w:tcW w:w="3345" w:type="dxa"/>
            <w:shd w:val="clear" w:color="auto" w:fill="D9D9D9"/>
            <w:tcMar>
              <w:top w:w="-44" w:type="dxa"/>
              <w:left w:w="-44" w:type="dxa"/>
              <w:bottom w:w="-44" w:type="dxa"/>
              <w:right w:w="-44" w:type="dxa"/>
            </w:tcMar>
          </w:tcPr>
          <w:p w14:paraId="1D580FCA"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b/>
                <w:sz w:val="22"/>
                <w:szCs w:val="22"/>
              </w:rPr>
            </w:pPr>
            <w:r>
              <w:rPr>
                <w:rFonts w:ascii="Calibri" w:eastAsia="Calibri" w:hAnsi="Calibri" w:cs="Calibri"/>
                <w:b/>
                <w:sz w:val="22"/>
                <w:szCs w:val="22"/>
              </w:rPr>
              <w:t>REVISÓ</w:t>
            </w:r>
          </w:p>
        </w:tc>
        <w:tc>
          <w:tcPr>
            <w:tcW w:w="3255" w:type="dxa"/>
            <w:shd w:val="clear" w:color="auto" w:fill="D9D9D9"/>
            <w:tcMar>
              <w:top w:w="-44" w:type="dxa"/>
              <w:left w:w="-44" w:type="dxa"/>
              <w:bottom w:w="-44" w:type="dxa"/>
              <w:right w:w="-44" w:type="dxa"/>
            </w:tcMar>
          </w:tcPr>
          <w:p w14:paraId="56626A95" w14:textId="77777777" w:rsidR="002F5736" w:rsidRDefault="00000000">
            <w:pPr>
              <w:widowControl w:val="0"/>
              <w:pBdr>
                <w:top w:val="nil"/>
                <w:left w:val="nil"/>
                <w:bottom w:val="nil"/>
                <w:right w:val="nil"/>
                <w:between w:val="nil"/>
              </w:pBdr>
              <w:spacing w:after="0" w:line="240" w:lineRule="auto"/>
              <w:ind w:left="0" w:right="0" w:firstLine="0"/>
              <w:jc w:val="center"/>
              <w:rPr>
                <w:rFonts w:ascii="Calibri" w:eastAsia="Calibri" w:hAnsi="Calibri" w:cs="Calibri"/>
                <w:b/>
                <w:sz w:val="22"/>
                <w:szCs w:val="22"/>
              </w:rPr>
            </w:pPr>
            <w:r>
              <w:rPr>
                <w:rFonts w:ascii="Calibri" w:eastAsia="Calibri" w:hAnsi="Calibri" w:cs="Calibri"/>
                <w:b/>
                <w:sz w:val="22"/>
                <w:szCs w:val="22"/>
              </w:rPr>
              <w:t>APROBÓ</w:t>
            </w:r>
          </w:p>
        </w:tc>
      </w:tr>
      <w:tr w:rsidR="002F5736" w14:paraId="7A6CEE44" w14:textId="77777777">
        <w:trPr>
          <w:cantSplit/>
          <w:trHeight w:val="330"/>
        </w:trPr>
        <w:tc>
          <w:tcPr>
            <w:tcW w:w="3120" w:type="dxa"/>
            <w:tcMar>
              <w:top w:w="-44" w:type="dxa"/>
              <w:left w:w="-44" w:type="dxa"/>
              <w:bottom w:w="-44" w:type="dxa"/>
              <w:right w:w="-44" w:type="dxa"/>
            </w:tcMar>
          </w:tcPr>
          <w:p w14:paraId="4533A078" w14:textId="77777777" w:rsidR="002F5736" w:rsidRDefault="00000000">
            <w:pPr>
              <w:widowControl w:val="0"/>
              <w:pBdr>
                <w:top w:val="nil"/>
                <w:left w:val="nil"/>
                <w:bottom w:val="nil"/>
                <w:right w:val="nil"/>
                <w:between w:val="nil"/>
              </w:pBdr>
              <w:spacing w:after="0" w:line="240" w:lineRule="auto"/>
              <w:ind w:left="90" w:right="0" w:firstLine="0"/>
              <w:jc w:val="left"/>
              <w:rPr>
                <w:rFonts w:ascii="Calibri" w:eastAsia="Calibri" w:hAnsi="Calibri" w:cs="Calibri"/>
                <w:sz w:val="22"/>
                <w:szCs w:val="22"/>
              </w:rPr>
            </w:pPr>
            <w:r>
              <w:rPr>
                <w:rFonts w:ascii="Calibri" w:eastAsia="Calibri" w:hAnsi="Calibri" w:cs="Calibri"/>
                <w:b/>
                <w:sz w:val="22"/>
                <w:szCs w:val="22"/>
              </w:rPr>
              <w:t>Nombre:</w:t>
            </w:r>
            <w:r>
              <w:rPr>
                <w:rFonts w:ascii="Calibri" w:eastAsia="Calibri" w:hAnsi="Calibri" w:cs="Calibri"/>
                <w:sz w:val="22"/>
                <w:szCs w:val="22"/>
              </w:rPr>
              <w:t xml:space="preserve"> Viviana Parra</w:t>
            </w:r>
          </w:p>
        </w:tc>
        <w:tc>
          <w:tcPr>
            <w:tcW w:w="3345" w:type="dxa"/>
            <w:tcMar>
              <w:top w:w="-44" w:type="dxa"/>
              <w:left w:w="-44" w:type="dxa"/>
              <w:bottom w:w="-44" w:type="dxa"/>
              <w:right w:w="-44" w:type="dxa"/>
            </w:tcMar>
          </w:tcPr>
          <w:p w14:paraId="689FE373" w14:textId="77777777" w:rsidR="002F5736" w:rsidRDefault="00000000">
            <w:pPr>
              <w:widowControl w:val="0"/>
              <w:pBdr>
                <w:top w:val="nil"/>
                <w:left w:val="nil"/>
                <w:bottom w:val="nil"/>
                <w:right w:val="nil"/>
                <w:between w:val="nil"/>
              </w:pBdr>
              <w:spacing w:after="0" w:line="240" w:lineRule="auto"/>
              <w:ind w:left="90" w:right="0" w:firstLine="0"/>
              <w:jc w:val="left"/>
              <w:rPr>
                <w:rFonts w:ascii="Calibri" w:eastAsia="Calibri" w:hAnsi="Calibri" w:cs="Calibri"/>
                <w:sz w:val="22"/>
                <w:szCs w:val="22"/>
              </w:rPr>
            </w:pPr>
            <w:r>
              <w:rPr>
                <w:rFonts w:ascii="Calibri" w:eastAsia="Calibri" w:hAnsi="Calibri" w:cs="Calibri"/>
                <w:b/>
                <w:sz w:val="22"/>
                <w:szCs w:val="22"/>
              </w:rPr>
              <w:t>Nombre:</w:t>
            </w:r>
            <w:r>
              <w:rPr>
                <w:rFonts w:ascii="Calibri" w:eastAsia="Calibri" w:hAnsi="Calibri" w:cs="Calibri"/>
                <w:sz w:val="22"/>
                <w:szCs w:val="22"/>
              </w:rPr>
              <w:t xml:space="preserve"> Carlos Ayala</w:t>
            </w:r>
          </w:p>
        </w:tc>
        <w:tc>
          <w:tcPr>
            <w:tcW w:w="3255" w:type="dxa"/>
            <w:tcMar>
              <w:top w:w="-44" w:type="dxa"/>
              <w:left w:w="-44" w:type="dxa"/>
              <w:bottom w:w="-44" w:type="dxa"/>
              <w:right w:w="-44" w:type="dxa"/>
            </w:tcMar>
          </w:tcPr>
          <w:p w14:paraId="58E59408" w14:textId="77777777" w:rsidR="002F5736" w:rsidRDefault="00000000">
            <w:pPr>
              <w:widowControl w:val="0"/>
              <w:pBdr>
                <w:top w:val="nil"/>
                <w:left w:val="nil"/>
                <w:bottom w:val="nil"/>
                <w:right w:val="nil"/>
                <w:between w:val="nil"/>
              </w:pBdr>
              <w:spacing w:after="0" w:line="240" w:lineRule="auto"/>
              <w:ind w:left="90" w:right="0" w:firstLine="0"/>
              <w:jc w:val="left"/>
              <w:rPr>
                <w:rFonts w:ascii="Calibri" w:eastAsia="Calibri" w:hAnsi="Calibri" w:cs="Calibri"/>
                <w:sz w:val="22"/>
                <w:szCs w:val="22"/>
              </w:rPr>
            </w:pPr>
            <w:r>
              <w:rPr>
                <w:rFonts w:ascii="Calibri" w:eastAsia="Calibri" w:hAnsi="Calibri" w:cs="Calibri"/>
                <w:b/>
                <w:sz w:val="22"/>
                <w:szCs w:val="22"/>
              </w:rPr>
              <w:t xml:space="preserve">Nombre: </w:t>
            </w:r>
            <w:r>
              <w:rPr>
                <w:rFonts w:ascii="Calibri" w:eastAsia="Calibri" w:hAnsi="Calibri" w:cs="Calibri"/>
                <w:sz w:val="22"/>
                <w:szCs w:val="22"/>
              </w:rPr>
              <w:t>----</w:t>
            </w:r>
          </w:p>
        </w:tc>
      </w:tr>
      <w:tr w:rsidR="002F5736" w14:paraId="6E130B03" w14:textId="77777777">
        <w:trPr>
          <w:cantSplit/>
          <w:trHeight w:val="330"/>
        </w:trPr>
        <w:tc>
          <w:tcPr>
            <w:tcW w:w="3120" w:type="dxa"/>
            <w:tcMar>
              <w:top w:w="-44" w:type="dxa"/>
              <w:left w:w="-44" w:type="dxa"/>
              <w:bottom w:w="-44" w:type="dxa"/>
              <w:right w:w="-44" w:type="dxa"/>
            </w:tcMar>
          </w:tcPr>
          <w:p w14:paraId="3FFD8E1B" w14:textId="77777777" w:rsidR="002F5736" w:rsidRDefault="00000000">
            <w:pPr>
              <w:widowControl w:val="0"/>
              <w:pBdr>
                <w:top w:val="nil"/>
                <w:left w:val="nil"/>
                <w:bottom w:val="nil"/>
                <w:right w:val="nil"/>
                <w:between w:val="nil"/>
              </w:pBdr>
              <w:spacing w:after="0" w:line="240" w:lineRule="auto"/>
              <w:ind w:left="90" w:right="0" w:firstLine="0"/>
              <w:jc w:val="left"/>
              <w:rPr>
                <w:rFonts w:ascii="Calibri" w:eastAsia="Calibri" w:hAnsi="Calibri" w:cs="Calibri"/>
                <w:sz w:val="22"/>
                <w:szCs w:val="22"/>
              </w:rPr>
            </w:pPr>
            <w:r>
              <w:rPr>
                <w:rFonts w:ascii="Calibri" w:eastAsia="Calibri" w:hAnsi="Calibri" w:cs="Calibri"/>
                <w:b/>
                <w:sz w:val="22"/>
                <w:szCs w:val="22"/>
              </w:rPr>
              <w:t>Cargo:</w:t>
            </w:r>
            <w:r>
              <w:rPr>
                <w:rFonts w:ascii="Calibri" w:eastAsia="Calibri" w:hAnsi="Calibri" w:cs="Calibri"/>
                <w:sz w:val="22"/>
                <w:szCs w:val="22"/>
              </w:rPr>
              <w:t xml:space="preserve"> Cyber Security Engineer</w:t>
            </w:r>
          </w:p>
        </w:tc>
        <w:tc>
          <w:tcPr>
            <w:tcW w:w="3345" w:type="dxa"/>
            <w:tcMar>
              <w:top w:w="-44" w:type="dxa"/>
              <w:left w:w="-44" w:type="dxa"/>
              <w:bottom w:w="-44" w:type="dxa"/>
              <w:right w:w="-44" w:type="dxa"/>
            </w:tcMar>
          </w:tcPr>
          <w:p w14:paraId="7D416EC2" w14:textId="77777777" w:rsidR="002F5736" w:rsidRDefault="00000000">
            <w:pPr>
              <w:widowControl w:val="0"/>
              <w:pBdr>
                <w:top w:val="nil"/>
                <w:left w:val="nil"/>
                <w:bottom w:val="nil"/>
                <w:right w:val="nil"/>
                <w:between w:val="nil"/>
              </w:pBdr>
              <w:spacing w:after="0" w:line="240" w:lineRule="auto"/>
              <w:ind w:left="90" w:right="0" w:firstLine="0"/>
              <w:jc w:val="left"/>
              <w:rPr>
                <w:rFonts w:ascii="Calibri" w:eastAsia="Calibri" w:hAnsi="Calibri" w:cs="Calibri"/>
                <w:sz w:val="22"/>
                <w:szCs w:val="22"/>
              </w:rPr>
            </w:pPr>
            <w:r>
              <w:rPr>
                <w:rFonts w:ascii="Calibri" w:eastAsia="Calibri" w:hAnsi="Calibri" w:cs="Calibri"/>
                <w:b/>
                <w:sz w:val="22"/>
                <w:szCs w:val="22"/>
              </w:rPr>
              <w:t xml:space="preserve">Cargo: </w:t>
            </w:r>
            <w:r>
              <w:rPr>
                <w:rFonts w:ascii="Calibri" w:eastAsia="Calibri" w:hAnsi="Calibri" w:cs="Calibri"/>
                <w:sz w:val="22"/>
                <w:szCs w:val="22"/>
              </w:rPr>
              <w:t>Information Security Officer</w:t>
            </w:r>
          </w:p>
        </w:tc>
        <w:tc>
          <w:tcPr>
            <w:tcW w:w="3255" w:type="dxa"/>
            <w:tcMar>
              <w:top w:w="-44" w:type="dxa"/>
              <w:left w:w="-44" w:type="dxa"/>
              <w:bottom w:w="-44" w:type="dxa"/>
              <w:right w:w="-44" w:type="dxa"/>
            </w:tcMar>
          </w:tcPr>
          <w:p w14:paraId="5242F738" w14:textId="77777777" w:rsidR="002F5736" w:rsidRDefault="00000000">
            <w:pPr>
              <w:widowControl w:val="0"/>
              <w:pBdr>
                <w:top w:val="nil"/>
                <w:left w:val="nil"/>
                <w:bottom w:val="nil"/>
                <w:right w:val="nil"/>
                <w:between w:val="nil"/>
              </w:pBdr>
              <w:spacing w:after="0" w:line="240" w:lineRule="auto"/>
              <w:ind w:left="90" w:right="0" w:firstLine="0"/>
              <w:jc w:val="left"/>
              <w:rPr>
                <w:rFonts w:ascii="Calibri" w:eastAsia="Calibri" w:hAnsi="Calibri" w:cs="Calibri"/>
                <w:sz w:val="22"/>
                <w:szCs w:val="22"/>
              </w:rPr>
            </w:pPr>
            <w:r>
              <w:rPr>
                <w:rFonts w:ascii="Calibri" w:eastAsia="Calibri" w:hAnsi="Calibri" w:cs="Calibri"/>
                <w:b/>
                <w:sz w:val="22"/>
                <w:szCs w:val="22"/>
              </w:rPr>
              <w:t>Cargo:</w:t>
            </w:r>
            <w:r>
              <w:rPr>
                <w:rFonts w:ascii="Calibri" w:eastAsia="Calibri" w:hAnsi="Calibri" w:cs="Calibri"/>
                <w:sz w:val="22"/>
                <w:szCs w:val="22"/>
              </w:rPr>
              <w:t xml:space="preserve"> Comité de Seguridad</w:t>
            </w:r>
          </w:p>
        </w:tc>
      </w:tr>
    </w:tbl>
    <w:p w14:paraId="6B9A72F7" w14:textId="77777777" w:rsidR="002F5736" w:rsidRDefault="002F5736">
      <w:pPr>
        <w:spacing w:after="32" w:line="259" w:lineRule="auto"/>
        <w:ind w:left="0" w:right="0" w:hanging="270"/>
        <w:jc w:val="left"/>
        <w:rPr>
          <w:rFonts w:ascii="Calibri" w:eastAsia="Calibri" w:hAnsi="Calibri" w:cs="Calibri"/>
          <w:sz w:val="22"/>
          <w:szCs w:val="22"/>
        </w:rPr>
      </w:pPr>
    </w:p>
    <w:sectPr w:rsidR="002F5736">
      <w:headerReference w:type="even" r:id="rId8"/>
      <w:headerReference w:type="default" r:id="rId9"/>
      <w:footerReference w:type="even" r:id="rId10"/>
      <w:footerReference w:type="default" r:id="rId11"/>
      <w:headerReference w:type="first" r:id="rId12"/>
      <w:footerReference w:type="first" r:id="rId13"/>
      <w:pgSz w:w="12240" w:h="15840"/>
      <w:pgMar w:top="708" w:right="1649" w:bottom="1797" w:left="1702"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4499" w14:textId="77777777" w:rsidR="00427F0B" w:rsidRDefault="00427F0B">
      <w:pPr>
        <w:spacing w:after="0" w:line="240" w:lineRule="auto"/>
      </w:pPr>
      <w:r>
        <w:separator/>
      </w:r>
    </w:p>
  </w:endnote>
  <w:endnote w:type="continuationSeparator" w:id="0">
    <w:p w14:paraId="35F520CB" w14:textId="77777777" w:rsidR="00427F0B" w:rsidRDefault="0042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5027BDC-AD0B-EB4D-B9E3-8E47CA33913C}"/>
  </w:font>
  <w:font w:name="Arial">
    <w:panose1 w:val="020B0604020202020204"/>
    <w:charset w:val="00"/>
    <w:family w:val="swiss"/>
    <w:pitch w:val="variable"/>
    <w:sig w:usb0="E0002EFF" w:usb1="C000785B" w:usb2="00000009" w:usb3="00000000" w:csb0="000001FF" w:csb1="00000000"/>
    <w:embedRegular r:id="rId2" w:fontKey="{C6DE1476-D17C-9F47-9772-7A0063E3F5F2}"/>
    <w:embedBold r:id="rId3" w:fontKey="{5023F872-A587-6844-B0F2-491234763F16}"/>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0002EFF" w:usb1="C000247B" w:usb2="00000009" w:usb3="00000000" w:csb0="000001FF" w:csb1="00000000"/>
    <w:embedRegular r:id="rId4" w:fontKey="{0041C4C9-CCEC-FC46-A9A7-9A41F8A45E87}"/>
    <w:embedBold r:id="rId5" w:fontKey="{A9950E9D-2FCF-FE4C-90D3-F92D2B9FE713}"/>
  </w:font>
  <w:font w:name="Georgia">
    <w:panose1 w:val="02040502050405020303"/>
    <w:charset w:val="00"/>
    <w:family w:val="roman"/>
    <w:pitch w:val="variable"/>
    <w:sig w:usb0="00000287" w:usb1="00000000" w:usb2="00000000" w:usb3="00000000" w:csb0="0000009F" w:csb1="00000000"/>
    <w:embedRegular r:id="rId6" w:fontKey="{F84CDB31-C1DB-E846-824F-C364305E5326}"/>
    <w:embedItalic r:id="rId7" w:fontKey="{C6556B2E-5E16-4D4D-BA07-DBEC60AB274C}"/>
  </w:font>
  <w:font w:name="Calibri Light">
    <w:panose1 w:val="020F0302020204030204"/>
    <w:charset w:val="00"/>
    <w:family w:val="swiss"/>
    <w:pitch w:val="variable"/>
    <w:sig w:usb0="E0002AFF" w:usb1="C000247B" w:usb2="00000009" w:usb3="00000000" w:csb0="000001FF" w:csb1="00000000"/>
    <w:embedRegular r:id="rId8" w:fontKey="{63C740BD-A4CB-044B-8C3C-C042DD1CC908}"/>
  </w:font>
  <w:font w:name="Roboto">
    <w:panose1 w:val="02000000000000000000"/>
    <w:charset w:val="00"/>
    <w:family w:val="auto"/>
    <w:pitch w:val="variable"/>
    <w:sig w:usb0="E0000AFF" w:usb1="5000217F" w:usb2="00000021" w:usb3="00000000" w:csb0="0000019F" w:csb1="00000000"/>
    <w:embedRegular r:id="rId9" w:fontKey="{F5311B5A-3C2A-EA4B-8F33-8BCC98CE90D9}"/>
    <w:embedBold r:id="rId10" w:fontKey="{20A288CD-EE26-294C-BFF3-4546C9BA1A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2903" w14:textId="77777777" w:rsidR="002F5736" w:rsidRDefault="002F5736">
    <w:pPr>
      <w:pBdr>
        <w:top w:val="nil"/>
        <w:left w:val="nil"/>
        <w:bottom w:val="nil"/>
        <w:right w:val="nil"/>
        <w:between w:val="nil"/>
      </w:pBdr>
      <w:tabs>
        <w:tab w:val="center" w:pos="4419"/>
        <w:tab w:val="right" w:pos="8838"/>
      </w:tabs>
      <w:spacing w:after="0" w:line="240" w:lineRule="auto"/>
      <w:ind w:hanging="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2B21" w14:textId="77777777" w:rsidR="002F5736" w:rsidRDefault="002F5736">
    <w:pPr>
      <w:ind w:left="-1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98A2" w14:textId="77777777" w:rsidR="002F5736" w:rsidRDefault="002F5736">
    <w:pPr>
      <w:pBdr>
        <w:top w:val="nil"/>
        <w:left w:val="nil"/>
        <w:bottom w:val="nil"/>
        <w:right w:val="nil"/>
        <w:between w:val="nil"/>
      </w:pBdr>
      <w:tabs>
        <w:tab w:val="center" w:pos="4419"/>
        <w:tab w:val="right" w:pos="8838"/>
      </w:tabs>
      <w:spacing w:after="0" w:line="240" w:lineRule="auto"/>
      <w:ind w:hanging="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A739" w14:textId="77777777" w:rsidR="00427F0B" w:rsidRDefault="00427F0B">
      <w:pPr>
        <w:spacing w:after="0" w:line="240" w:lineRule="auto"/>
      </w:pPr>
      <w:r>
        <w:separator/>
      </w:r>
    </w:p>
  </w:footnote>
  <w:footnote w:type="continuationSeparator" w:id="0">
    <w:p w14:paraId="54FE2872" w14:textId="77777777" w:rsidR="00427F0B" w:rsidRDefault="00427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A65B" w14:textId="77777777" w:rsidR="002F5736" w:rsidRDefault="00427F0B">
    <w:pPr>
      <w:spacing w:after="0" w:line="259" w:lineRule="auto"/>
      <w:ind w:left="-1702" w:right="51" w:firstLine="0"/>
      <w:jc w:val="left"/>
    </w:pPr>
    <w:r>
      <w:pict w14:anchorId="47D808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alt="" style="position:absolute;left:0;text-align:left;margin-left:0;margin-top:0;width:544.45pt;height:84.1pt;rotation:315;z-index:-251656704;mso-wrap-edited:f;mso-width-percent:0;mso-height-percent:0;mso-position-horizontal:center;mso-position-horizontal-relative:margin;mso-position-vertical:center;mso-position-vertical-relative:margin;mso-width-percent:0;mso-height-percent:0" fillcolor="#e8eaed" stroked="f">
          <v:textpath style="font-family:&quot;&amp;quot&quot;;font-size:1pt" string="CONFIDENCIAL"/>
          <w10:wrap anchorx="margin" anchory="margin"/>
        </v:shape>
      </w:pict>
    </w:r>
    <w:r w:rsidR="00BA43C0">
      <w:rPr>
        <w:noProof/>
      </w:rPr>
      <w:drawing>
        <wp:anchor distT="0" distB="0" distL="114300" distR="114300" simplePos="0" relativeHeight="251656704" behindDoc="0" locked="0" layoutInCell="1" hidden="0" allowOverlap="1" wp14:anchorId="175258E2" wp14:editId="4D28865B">
          <wp:simplePos x="0" y="0"/>
          <wp:positionH relativeFrom="page">
            <wp:posOffset>5884545</wp:posOffset>
          </wp:positionH>
          <wp:positionV relativeFrom="page">
            <wp:posOffset>449631</wp:posOffset>
          </wp:positionV>
          <wp:extent cx="807720" cy="307289"/>
          <wp:effectExtent l="0" t="0" r="0" b="0"/>
          <wp:wrapSquare wrapText="bothSides" distT="0" distB="0" distL="114300" distR="114300"/>
          <wp:docPr id="5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07720" cy="30728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83E9" w14:textId="77777777" w:rsidR="002F5736" w:rsidRDefault="00427F0B">
    <w:pPr>
      <w:widowControl w:val="0"/>
      <w:pBdr>
        <w:top w:val="nil"/>
        <w:left w:val="nil"/>
        <w:bottom w:val="nil"/>
        <w:right w:val="nil"/>
        <w:between w:val="nil"/>
      </w:pBdr>
      <w:spacing w:after="0" w:line="276" w:lineRule="auto"/>
      <w:ind w:left="0" w:right="0" w:firstLine="0"/>
      <w:jc w:val="left"/>
      <w:rPr>
        <w:rFonts w:ascii="Calibri" w:eastAsia="Calibri" w:hAnsi="Calibri" w:cs="Calibri"/>
        <w:sz w:val="22"/>
        <w:szCs w:val="22"/>
      </w:rPr>
    </w:pPr>
    <w:r>
      <w:rPr>
        <w:rFonts w:ascii="Calibri" w:eastAsia="Calibri" w:hAnsi="Calibri" w:cs="Calibri"/>
        <w:sz w:val="22"/>
        <w:szCs w:val="22"/>
      </w:rPr>
      <w:pict w14:anchorId="715587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544.45pt;height:84.1pt;rotation:315;z-index:-251658752;mso-wrap-edited:f;mso-width-percent:0;mso-height-percent:0;mso-position-horizontal:center;mso-position-horizontal-relative:margin;mso-position-vertical:center;mso-position-vertical-relative:margin;mso-width-percent:0;mso-height-percent:0" fillcolor="#e8eaed" stroked="f">
          <v:textpath style="font-family:&quot;&amp;quot&quot;;font-size:1pt" string="CONFIDENCIAL"/>
          <w10:wrap anchorx="margin" anchory="margin"/>
        </v:shape>
      </w:pict>
    </w:r>
  </w:p>
  <w:tbl>
    <w:tblPr>
      <w:tblStyle w:val="a8"/>
      <w:tblW w:w="9885" w:type="dxa"/>
      <w:jc w:val="center"/>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2145"/>
      <w:gridCol w:w="5460"/>
      <w:gridCol w:w="2280"/>
    </w:tblGrid>
    <w:tr w:rsidR="002F5736" w14:paraId="41D69162" w14:textId="77777777">
      <w:trPr>
        <w:trHeight w:val="319"/>
        <w:jc w:val="center"/>
      </w:trPr>
      <w:tc>
        <w:tcPr>
          <w:tcW w:w="2145" w:type="dxa"/>
          <w:vMerge w:val="restart"/>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579B6838" w14:textId="20B94483" w:rsidR="002F5736" w:rsidRDefault="00000000">
          <w:pPr>
            <w:tabs>
              <w:tab w:val="center" w:pos="4419"/>
              <w:tab w:val="right" w:pos="8838"/>
            </w:tabs>
            <w:ind w:left="0" w:right="0" w:hanging="2"/>
            <w:jc w:val="left"/>
            <w:rPr>
              <w:rFonts w:ascii="Calibri" w:eastAsia="Calibri" w:hAnsi="Calibri" w:cs="Calibri"/>
              <w:sz w:val="22"/>
              <w:szCs w:val="22"/>
            </w:rPr>
          </w:pPr>
          <w:r>
            <w:rPr>
              <w:rFonts w:ascii="Calibri" w:eastAsia="Calibri" w:hAnsi="Calibri" w:cs="Calibri"/>
              <w:sz w:val="22"/>
              <w:szCs w:val="22"/>
            </w:rPr>
            <w:t xml:space="preserve">  </w:t>
          </w:r>
        </w:p>
      </w:tc>
      <w:tc>
        <w:tcPr>
          <w:tcW w:w="5460" w:type="dxa"/>
          <w:tcBorders>
            <w:top w:val="single" w:sz="4" w:space="0" w:color="666666"/>
            <w:left w:val="single" w:sz="4" w:space="0" w:color="666666"/>
            <w:right w:val="single" w:sz="4" w:space="0" w:color="666666"/>
          </w:tcBorders>
          <w:shd w:val="clear" w:color="auto" w:fill="D9D9D9"/>
          <w:tcMar>
            <w:top w:w="-4855" w:type="dxa"/>
            <w:left w:w="-4855" w:type="dxa"/>
            <w:bottom w:w="-4855" w:type="dxa"/>
            <w:right w:w="-4855" w:type="dxa"/>
          </w:tcMar>
          <w:vAlign w:val="center"/>
        </w:tcPr>
        <w:p w14:paraId="7FFA1FCE" w14:textId="77777777" w:rsidR="002F5736" w:rsidRDefault="00000000">
          <w:pPr>
            <w:spacing w:line="259" w:lineRule="auto"/>
            <w:ind w:left="27" w:right="0" w:firstLine="0"/>
            <w:jc w:val="center"/>
            <w:rPr>
              <w:rFonts w:ascii="Calibri" w:eastAsia="Calibri" w:hAnsi="Calibri" w:cs="Calibri"/>
              <w:b/>
              <w:sz w:val="22"/>
              <w:szCs w:val="22"/>
            </w:rPr>
          </w:pPr>
          <w:r>
            <w:rPr>
              <w:rFonts w:ascii="Calibri" w:eastAsia="Calibri" w:hAnsi="Calibri" w:cs="Calibri"/>
              <w:b/>
              <w:sz w:val="22"/>
              <w:szCs w:val="22"/>
            </w:rPr>
            <w:t>Information Security</w:t>
          </w:r>
        </w:p>
      </w:tc>
      <w:tc>
        <w:tcPr>
          <w:tcW w:w="2280" w:type="dxa"/>
          <w:tcBorders>
            <w:top w:val="single" w:sz="4" w:space="0" w:color="666666"/>
            <w:left w:val="single" w:sz="4" w:space="0" w:color="666666"/>
            <w:bottom w:val="single" w:sz="4" w:space="0" w:color="666666"/>
            <w:right w:val="single" w:sz="4" w:space="0" w:color="666666"/>
          </w:tcBorders>
          <w:tcMar>
            <w:top w:w="-4855" w:type="dxa"/>
            <w:left w:w="-4855" w:type="dxa"/>
            <w:bottom w:w="-4855" w:type="dxa"/>
            <w:right w:w="-4855" w:type="dxa"/>
          </w:tcMar>
          <w:vAlign w:val="center"/>
        </w:tcPr>
        <w:p w14:paraId="39A31E84" w14:textId="77777777" w:rsidR="002F5736" w:rsidRDefault="00000000">
          <w:pPr>
            <w:pBdr>
              <w:top w:val="nil"/>
              <w:left w:val="nil"/>
              <w:bottom w:val="nil"/>
              <w:right w:val="nil"/>
              <w:between w:val="nil"/>
            </w:pBdr>
            <w:tabs>
              <w:tab w:val="center" w:pos="4419"/>
              <w:tab w:val="right" w:pos="8838"/>
            </w:tabs>
            <w:ind w:left="0" w:right="0" w:hanging="2"/>
            <w:jc w:val="left"/>
            <w:rPr>
              <w:rFonts w:ascii="Calibri" w:eastAsia="Calibri" w:hAnsi="Calibri" w:cs="Calibri"/>
              <w:b/>
              <w:sz w:val="22"/>
              <w:szCs w:val="22"/>
            </w:rPr>
          </w:pPr>
          <w:r>
            <w:rPr>
              <w:rFonts w:ascii="Calibri" w:eastAsia="Calibri" w:hAnsi="Calibri" w:cs="Calibri"/>
              <w:b/>
              <w:sz w:val="22"/>
              <w:szCs w:val="22"/>
            </w:rPr>
            <w:t xml:space="preserve"> Código: SI-PLT-001</w:t>
          </w:r>
        </w:p>
      </w:tc>
    </w:tr>
    <w:tr w:rsidR="002F5736" w14:paraId="686787A8" w14:textId="77777777">
      <w:trPr>
        <w:trHeight w:val="296"/>
        <w:jc w:val="center"/>
      </w:trPr>
      <w:tc>
        <w:tcPr>
          <w:tcW w:w="2145" w:type="dxa"/>
          <w:vMerge/>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5F9437DD" w14:textId="77777777" w:rsidR="002F5736" w:rsidRDefault="002F5736">
          <w:pPr>
            <w:widowControl w:val="0"/>
            <w:pBdr>
              <w:top w:val="nil"/>
              <w:left w:val="nil"/>
              <w:bottom w:val="nil"/>
              <w:right w:val="nil"/>
              <w:between w:val="nil"/>
            </w:pBdr>
            <w:spacing w:line="276" w:lineRule="auto"/>
            <w:ind w:left="0" w:right="0" w:firstLine="0"/>
            <w:jc w:val="left"/>
            <w:rPr>
              <w:rFonts w:ascii="Times New Roman" w:eastAsia="Times New Roman" w:hAnsi="Times New Roman" w:cs="Times New Roman"/>
              <w:sz w:val="20"/>
              <w:szCs w:val="20"/>
            </w:rPr>
          </w:pPr>
        </w:p>
      </w:tc>
      <w:tc>
        <w:tcPr>
          <w:tcW w:w="5460" w:type="dxa"/>
          <w:vMerge w:val="restart"/>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542FFC44" w14:textId="77777777" w:rsidR="002F5736" w:rsidRDefault="00000000">
          <w:pPr>
            <w:ind w:left="27" w:right="73" w:firstLine="0"/>
            <w:jc w:val="center"/>
            <w:rPr>
              <w:rFonts w:ascii="Calibri" w:eastAsia="Calibri" w:hAnsi="Calibri" w:cs="Calibri"/>
              <w:sz w:val="22"/>
              <w:szCs w:val="22"/>
            </w:rPr>
          </w:pPr>
          <w:r>
            <w:rPr>
              <w:rFonts w:ascii="Calibri" w:eastAsia="Calibri" w:hAnsi="Calibri" w:cs="Calibri"/>
              <w:b/>
              <w:sz w:val="22"/>
              <w:szCs w:val="22"/>
            </w:rPr>
            <w:t>POLÍTICA GENERAL DE SEGURIDAD, CIBERSEGURIDAD Y PRIVACIDAD DE LA INFORMACIÓN</w:t>
          </w:r>
        </w:p>
      </w:tc>
      <w:tc>
        <w:tcPr>
          <w:tcW w:w="2280" w:type="dxa"/>
          <w:tcBorders>
            <w:top w:val="single" w:sz="4" w:space="0" w:color="666666"/>
            <w:left w:val="single" w:sz="4" w:space="0" w:color="666666"/>
            <w:bottom w:val="single" w:sz="4" w:space="0" w:color="666666"/>
            <w:right w:val="single" w:sz="4" w:space="0" w:color="666666"/>
          </w:tcBorders>
          <w:tcMar>
            <w:top w:w="-4855" w:type="dxa"/>
            <w:left w:w="-4855" w:type="dxa"/>
            <w:bottom w:w="-4855" w:type="dxa"/>
            <w:right w:w="-4855" w:type="dxa"/>
          </w:tcMar>
          <w:vAlign w:val="center"/>
        </w:tcPr>
        <w:p w14:paraId="4FED9485" w14:textId="77777777" w:rsidR="002F5736" w:rsidRDefault="00000000">
          <w:pPr>
            <w:pBdr>
              <w:top w:val="nil"/>
              <w:left w:val="nil"/>
              <w:bottom w:val="nil"/>
              <w:right w:val="nil"/>
              <w:between w:val="nil"/>
            </w:pBdr>
            <w:tabs>
              <w:tab w:val="center" w:pos="4419"/>
              <w:tab w:val="right" w:pos="8838"/>
            </w:tabs>
            <w:ind w:left="0" w:right="0" w:hanging="2"/>
            <w:jc w:val="left"/>
            <w:rPr>
              <w:rFonts w:ascii="Calibri" w:eastAsia="Calibri" w:hAnsi="Calibri" w:cs="Calibri"/>
              <w:b/>
              <w:sz w:val="22"/>
              <w:szCs w:val="22"/>
            </w:rPr>
          </w:pPr>
          <w:r>
            <w:rPr>
              <w:rFonts w:ascii="Calibri" w:eastAsia="Calibri" w:hAnsi="Calibri" w:cs="Calibri"/>
              <w:b/>
              <w:sz w:val="22"/>
              <w:szCs w:val="22"/>
            </w:rPr>
            <w:t xml:space="preserve"> Versión: 006</w:t>
          </w:r>
        </w:p>
      </w:tc>
    </w:tr>
    <w:tr w:rsidR="002F5736" w14:paraId="518F5937" w14:textId="77777777">
      <w:trPr>
        <w:trHeight w:val="296"/>
        <w:jc w:val="center"/>
      </w:trPr>
      <w:tc>
        <w:tcPr>
          <w:tcW w:w="2145" w:type="dxa"/>
          <w:vMerge/>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66CC33F6" w14:textId="77777777" w:rsidR="002F5736" w:rsidRDefault="002F5736">
          <w:pPr>
            <w:widowControl w:val="0"/>
            <w:pBdr>
              <w:top w:val="nil"/>
              <w:left w:val="nil"/>
              <w:bottom w:val="nil"/>
              <w:right w:val="nil"/>
              <w:between w:val="nil"/>
            </w:pBdr>
            <w:spacing w:line="276" w:lineRule="auto"/>
            <w:ind w:left="0" w:right="0" w:firstLine="0"/>
            <w:jc w:val="left"/>
            <w:rPr>
              <w:rFonts w:ascii="Times New Roman" w:eastAsia="Times New Roman" w:hAnsi="Times New Roman" w:cs="Times New Roman"/>
              <w:sz w:val="20"/>
              <w:szCs w:val="20"/>
            </w:rPr>
          </w:pPr>
        </w:p>
      </w:tc>
      <w:tc>
        <w:tcPr>
          <w:tcW w:w="5460" w:type="dxa"/>
          <w:vMerge/>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42F24ED7" w14:textId="77777777" w:rsidR="002F5736" w:rsidRDefault="002F5736">
          <w:pPr>
            <w:widowControl w:val="0"/>
            <w:pBdr>
              <w:top w:val="nil"/>
              <w:left w:val="nil"/>
              <w:bottom w:val="nil"/>
              <w:right w:val="nil"/>
              <w:between w:val="nil"/>
            </w:pBdr>
            <w:ind w:left="0" w:right="0" w:firstLine="0"/>
            <w:jc w:val="left"/>
            <w:rPr>
              <w:rFonts w:ascii="Times New Roman" w:eastAsia="Times New Roman" w:hAnsi="Times New Roman" w:cs="Times New Roman"/>
              <w:sz w:val="20"/>
              <w:szCs w:val="20"/>
            </w:rPr>
          </w:pPr>
        </w:p>
      </w:tc>
      <w:tc>
        <w:tcPr>
          <w:tcW w:w="2280" w:type="dxa"/>
          <w:tcBorders>
            <w:top w:val="single" w:sz="4" w:space="0" w:color="666666"/>
            <w:left w:val="single" w:sz="4" w:space="0" w:color="666666"/>
            <w:bottom w:val="single" w:sz="4" w:space="0" w:color="666666"/>
            <w:right w:val="single" w:sz="4" w:space="0" w:color="666666"/>
          </w:tcBorders>
          <w:tcMar>
            <w:top w:w="-4855" w:type="dxa"/>
            <w:left w:w="-4855" w:type="dxa"/>
            <w:bottom w:w="-4855" w:type="dxa"/>
            <w:right w:w="-4855" w:type="dxa"/>
          </w:tcMar>
          <w:vAlign w:val="center"/>
        </w:tcPr>
        <w:p w14:paraId="64C76C37" w14:textId="77777777" w:rsidR="002F5736" w:rsidRDefault="00000000">
          <w:pPr>
            <w:pBdr>
              <w:top w:val="nil"/>
              <w:left w:val="nil"/>
              <w:bottom w:val="nil"/>
              <w:right w:val="nil"/>
              <w:between w:val="nil"/>
            </w:pBdr>
            <w:tabs>
              <w:tab w:val="center" w:pos="4419"/>
              <w:tab w:val="right" w:pos="8838"/>
            </w:tabs>
            <w:ind w:left="0" w:right="0" w:hanging="2"/>
            <w:jc w:val="left"/>
            <w:rPr>
              <w:rFonts w:ascii="Calibri" w:eastAsia="Calibri" w:hAnsi="Calibri" w:cs="Calibri"/>
              <w:b/>
              <w:sz w:val="22"/>
              <w:szCs w:val="22"/>
            </w:rPr>
          </w:pPr>
          <w:r>
            <w:rPr>
              <w:rFonts w:ascii="Calibri" w:eastAsia="Calibri" w:hAnsi="Calibri" w:cs="Calibri"/>
              <w:b/>
              <w:sz w:val="22"/>
              <w:szCs w:val="22"/>
            </w:rPr>
            <w:t xml:space="preserve"> Fecha: 15/12/2023</w:t>
          </w:r>
        </w:p>
      </w:tc>
    </w:tr>
    <w:tr w:rsidR="002F5736" w14:paraId="518DCDB6" w14:textId="77777777">
      <w:trPr>
        <w:trHeight w:val="296"/>
        <w:jc w:val="center"/>
      </w:trPr>
      <w:tc>
        <w:tcPr>
          <w:tcW w:w="2145" w:type="dxa"/>
          <w:vMerge/>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035E67A7" w14:textId="77777777" w:rsidR="002F5736" w:rsidRDefault="002F5736">
          <w:pPr>
            <w:widowControl w:val="0"/>
            <w:pBdr>
              <w:top w:val="nil"/>
              <w:left w:val="nil"/>
              <w:bottom w:val="nil"/>
              <w:right w:val="nil"/>
              <w:between w:val="nil"/>
            </w:pBdr>
            <w:spacing w:line="276" w:lineRule="auto"/>
            <w:ind w:left="0" w:right="0" w:firstLine="0"/>
            <w:jc w:val="left"/>
            <w:rPr>
              <w:rFonts w:ascii="Times New Roman" w:eastAsia="Times New Roman" w:hAnsi="Times New Roman" w:cs="Times New Roman"/>
              <w:sz w:val="20"/>
              <w:szCs w:val="20"/>
            </w:rPr>
          </w:pPr>
        </w:p>
      </w:tc>
      <w:tc>
        <w:tcPr>
          <w:tcW w:w="5460" w:type="dxa"/>
          <w:vMerge/>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57BB2EE2" w14:textId="77777777" w:rsidR="002F5736" w:rsidRDefault="002F5736">
          <w:pPr>
            <w:widowControl w:val="0"/>
            <w:pBdr>
              <w:top w:val="nil"/>
              <w:left w:val="nil"/>
              <w:bottom w:val="nil"/>
              <w:right w:val="nil"/>
              <w:between w:val="nil"/>
            </w:pBdr>
            <w:ind w:left="0" w:right="0" w:firstLine="0"/>
            <w:jc w:val="left"/>
            <w:rPr>
              <w:rFonts w:ascii="Times New Roman" w:eastAsia="Times New Roman" w:hAnsi="Times New Roman" w:cs="Times New Roman"/>
              <w:sz w:val="20"/>
              <w:szCs w:val="20"/>
            </w:rPr>
          </w:pPr>
        </w:p>
      </w:tc>
      <w:tc>
        <w:tcPr>
          <w:tcW w:w="2280" w:type="dxa"/>
          <w:tcBorders>
            <w:top w:val="single" w:sz="4" w:space="0" w:color="666666"/>
            <w:left w:val="single" w:sz="4" w:space="0" w:color="666666"/>
            <w:bottom w:val="single" w:sz="4" w:space="0" w:color="666666"/>
            <w:right w:val="single" w:sz="4" w:space="0" w:color="666666"/>
          </w:tcBorders>
          <w:tcMar>
            <w:top w:w="-4855" w:type="dxa"/>
            <w:left w:w="-4855" w:type="dxa"/>
            <w:bottom w:w="-4855" w:type="dxa"/>
            <w:right w:w="-4855" w:type="dxa"/>
          </w:tcMar>
          <w:vAlign w:val="center"/>
        </w:tcPr>
        <w:p w14:paraId="43027D4D" w14:textId="77777777" w:rsidR="002F5736" w:rsidRDefault="00000000">
          <w:pPr>
            <w:pBdr>
              <w:top w:val="nil"/>
              <w:left w:val="nil"/>
              <w:bottom w:val="nil"/>
              <w:right w:val="nil"/>
              <w:between w:val="nil"/>
            </w:pBdr>
            <w:tabs>
              <w:tab w:val="center" w:pos="4419"/>
              <w:tab w:val="right" w:pos="8838"/>
            </w:tabs>
            <w:ind w:left="0" w:right="0" w:hanging="2"/>
            <w:jc w:val="left"/>
            <w:rPr>
              <w:rFonts w:ascii="Calibri" w:eastAsia="Calibri" w:hAnsi="Calibri" w:cs="Calibri"/>
              <w:b/>
              <w:sz w:val="22"/>
              <w:szCs w:val="22"/>
            </w:rPr>
          </w:pPr>
          <w:r>
            <w:rPr>
              <w:rFonts w:ascii="Calibri" w:eastAsia="Calibri" w:hAnsi="Calibri" w:cs="Calibri"/>
              <w:b/>
              <w:sz w:val="22"/>
              <w:szCs w:val="22"/>
            </w:rPr>
            <w:t xml:space="preserve"> Clasificación: I</w:t>
          </w:r>
        </w:p>
      </w:tc>
    </w:tr>
    <w:tr w:rsidR="002F5736" w14:paraId="140A4CF1" w14:textId="77777777">
      <w:trPr>
        <w:trHeight w:val="296"/>
        <w:jc w:val="center"/>
      </w:trPr>
      <w:tc>
        <w:tcPr>
          <w:tcW w:w="2145" w:type="dxa"/>
          <w:vMerge/>
          <w:tcBorders>
            <w:top w:val="single" w:sz="4" w:space="0" w:color="666666"/>
            <w:left w:val="single" w:sz="4" w:space="0" w:color="666666"/>
            <w:right w:val="single" w:sz="4" w:space="0" w:color="666666"/>
          </w:tcBorders>
          <w:tcMar>
            <w:top w:w="-4855" w:type="dxa"/>
            <w:left w:w="-4855" w:type="dxa"/>
            <w:bottom w:w="-4855" w:type="dxa"/>
            <w:right w:w="-4855" w:type="dxa"/>
          </w:tcMar>
          <w:vAlign w:val="center"/>
        </w:tcPr>
        <w:p w14:paraId="481997AF" w14:textId="77777777" w:rsidR="002F5736" w:rsidRDefault="002F5736">
          <w:pPr>
            <w:widowControl w:val="0"/>
            <w:pBdr>
              <w:top w:val="nil"/>
              <w:left w:val="nil"/>
              <w:bottom w:val="nil"/>
              <w:right w:val="nil"/>
              <w:between w:val="nil"/>
            </w:pBdr>
            <w:spacing w:line="276" w:lineRule="auto"/>
            <w:ind w:left="0" w:right="0" w:firstLine="0"/>
            <w:jc w:val="left"/>
            <w:rPr>
              <w:rFonts w:ascii="Times New Roman" w:eastAsia="Times New Roman" w:hAnsi="Times New Roman" w:cs="Times New Roman"/>
              <w:sz w:val="20"/>
              <w:szCs w:val="20"/>
            </w:rPr>
          </w:pPr>
        </w:p>
      </w:tc>
      <w:tc>
        <w:tcPr>
          <w:tcW w:w="5460" w:type="dxa"/>
          <w:vMerge/>
          <w:tcBorders>
            <w:top w:val="single" w:sz="4" w:space="0" w:color="666666"/>
            <w:left w:val="single" w:sz="4" w:space="0" w:color="666666"/>
            <w:bottom w:val="single" w:sz="4" w:space="0" w:color="666666"/>
            <w:right w:val="single" w:sz="4" w:space="0" w:color="666666"/>
          </w:tcBorders>
          <w:tcMar>
            <w:top w:w="-4855" w:type="dxa"/>
            <w:left w:w="-4855" w:type="dxa"/>
            <w:bottom w:w="-4855" w:type="dxa"/>
            <w:right w:w="-4855" w:type="dxa"/>
          </w:tcMar>
          <w:vAlign w:val="center"/>
        </w:tcPr>
        <w:p w14:paraId="18DCE2E1" w14:textId="77777777" w:rsidR="002F5736" w:rsidRDefault="002F5736">
          <w:pPr>
            <w:widowControl w:val="0"/>
            <w:pBdr>
              <w:top w:val="nil"/>
              <w:left w:val="nil"/>
              <w:bottom w:val="nil"/>
              <w:right w:val="nil"/>
              <w:between w:val="nil"/>
            </w:pBdr>
            <w:ind w:left="0" w:right="0" w:firstLine="0"/>
            <w:jc w:val="left"/>
            <w:rPr>
              <w:rFonts w:ascii="Times New Roman" w:eastAsia="Times New Roman" w:hAnsi="Times New Roman" w:cs="Times New Roman"/>
              <w:sz w:val="20"/>
              <w:szCs w:val="20"/>
            </w:rPr>
          </w:pPr>
        </w:p>
      </w:tc>
      <w:tc>
        <w:tcPr>
          <w:tcW w:w="2280" w:type="dxa"/>
          <w:tcBorders>
            <w:top w:val="single" w:sz="4" w:space="0" w:color="666666"/>
            <w:left w:val="single" w:sz="4" w:space="0" w:color="666666"/>
            <w:bottom w:val="single" w:sz="4" w:space="0" w:color="666666"/>
            <w:right w:val="single" w:sz="4" w:space="0" w:color="666666"/>
          </w:tcBorders>
          <w:tcMar>
            <w:top w:w="-4855" w:type="dxa"/>
            <w:left w:w="-4855" w:type="dxa"/>
            <w:bottom w:w="-4855" w:type="dxa"/>
            <w:right w:w="-4855" w:type="dxa"/>
          </w:tcMar>
          <w:vAlign w:val="center"/>
        </w:tcPr>
        <w:p w14:paraId="6CF87E18" w14:textId="77777777" w:rsidR="002F5736" w:rsidRDefault="00000000">
          <w:pPr>
            <w:pBdr>
              <w:top w:val="nil"/>
              <w:left w:val="nil"/>
              <w:bottom w:val="nil"/>
              <w:right w:val="nil"/>
              <w:between w:val="nil"/>
            </w:pBdr>
            <w:tabs>
              <w:tab w:val="center" w:pos="4419"/>
              <w:tab w:val="right" w:pos="8838"/>
            </w:tabs>
            <w:ind w:left="0" w:right="0" w:hanging="2"/>
            <w:jc w:val="left"/>
            <w:rPr>
              <w:rFonts w:ascii="Calibri" w:eastAsia="Calibri" w:hAnsi="Calibri" w:cs="Calibri"/>
              <w:b/>
              <w:sz w:val="22"/>
              <w:szCs w:val="22"/>
            </w:rPr>
          </w:pPr>
          <w:r>
            <w:rPr>
              <w:rFonts w:ascii="Calibri" w:eastAsia="Calibri" w:hAnsi="Calibri" w:cs="Calibri"/>
              <w:b/>
              <w:sz w:val="22"/>
              <w:szCs w:val="22"/>
            </w:rPr>
            <w:t xml:space="preserve"> Página </w:t>
          </w:r>
          <w:r>
            <w:rPr>
              <w:rFonts w:ascii="Calibri" w:eastAsia="Calibri" w:hAnsi="Calibri" w:cs="Calibri"/>
              <w:b/>
              <w:sz w:val="22"/>
              <w:szCs w:val="22"/>
            </w:rPr>
            <w:fldChar w:fldCharType="begin"/>
          </w:r>
          <w:r>
            <w:rPr>
              <w:rFonts w:ascii="Calibri" w:eastAsia="Calibri" w:hAnsi="Calibri" w:cs="Calibri"/>
              <w:b/>
              <w:sz w:val="22"/>
              <w:szCs w:val="22"/>
            </w:rPr>
            <w:instrText>PAGE</w:instrText>
          </w:r>
          <w:r>
            <w:rPr>
              <w:rFonts w:ascii="Calibri" w:eastAsia="Calibri" w:hAnsi="Calibri" w:cs="Calibri"/>
              <w:b/>
              <w:sz w:val="22"/>
              <w:szCs w:val="22"/>
            </w:rPr>
            <w:fldChar w:fldCharType="separate"/>
          </w:r>
          <w:r w:rsidR="00E54007">
            <w:rPr>
              <w:rFonts w:ascii="Calibri" w:eastAsia="Calibri" w:hAnsi="Calibri" w:cs="Calibri"/>
              <w:b/>
              <w:noProof/>
              <w:sz w:val="22"/>
              <w:szCs w:val="22"/>
            </w:rPr>
            <w:t>1</w:t>
          </w:r>
          <w:r>
            <w:rPr>
              <w:rFonts w:ascii="Calibri" w:eastAsia="Calibri" w:hAnsi="Calibri" w:cs="Calibri"/>
              <w:b/>
              <w:sz w:val="22"/>
              <w:szCs w:val="22"/>
            </w:rPr>
            <w:fldChar w:fldCharType="end"/>
          </w:r>
          <w:r>
            <w:rPr>
              <w:rFonts w:ascii="Calibri" w:eastAsia="Calibri" w:hAnsi="Calibri" w:cs="Calibri"/>
              <w:b/>
              <w:sz w:val="22"/>
              <w:szCs w:val="22"/>
            </w:rPr>
            <w:t xml:space="preserve"> de </w:t>
          </w:r>
          <w:r>
            <w:rPr>
              <w:rFonts w:ascii="Calibri" w:eastAsia="Calibri" w:hAnsi="Calibri" w:cs="Calibri"/>
              <w:b/>
              <w:sz w:val="22"/>
              <w:szCs w:val="22"/>
            </w:rPr>
            <w:fldChar w:fldCharType="begin"/>
          </w:r>
          <w:r>
            <w:rPr>
              <w:rFonts w:ascii="Calibri" w:eastAsia="Calibri" w:hAnsi="Calibri" w:cs="Calibri"/>
              <w:b/>
              <w:sz w:val="22"/>
              <w:szCs w:val="22"/>
            </w:rPr>
            <w:instrText>NUMPAGES</w:instrText>
          </w:r>
          <w:r>
            <w:rPr>
              <w:rFonts w:ascii="Calibri" w:eastAsia="Calibri" w:hAnsi="Calibri" w:cs="Calibri"/>
              <w:b/>
              <w:sz w:val="22"/>
              <w:szCs w:val="22"/>
            </w:rPr>
            <w:fldChar w:fldCharType="separate"/>
          </w:r>
          <w:r w:rsidR="00E54007">
            <w:rPr>
              <w:rFonts w:ascii="Calibri" w:eastAsia="Calibri" w:hAnsi="Calibri" w:cs="Calibri"/>
              <w:b/>
              <w:noProof/>
              <w:sz w:val="22"/>
              <w:szCs w:val="22"/>
            </w:rPr>
            <w:t>2</w:t>
          </w:r>
          <w:r>
            <w:rPr>
              <w:rFonts w:ascii="Calibri" w:eastAsia="Calibri" w:hAnsi="Calibri" w:cs="Calibri"/>
              <w:b/>
              <w:sz w:val="22"/>
              <w:szCs w:val="22"/>
            </w:rPr>
            <w:fldChar w:fldCharType="end"/>
          </w:r>
        </w:p>
      </w:tc>
    </w:tr>
  </w:tbl>
  <w:p w14:paraId="6A367484" w14:textId="77777777" w:rsidR="002F5736" w:rsidRDefault="00000000">
    <w:pPr>
      <w:spacing w:after="0" w:line="259" w:lineRule="auto"/>
      <w:ind w:left="0" w:right="0" w:firstLine="0"/>
      <w:jc w:val="right"/>
      <w:rPr>
        <w:rFonts w:ascii="Calibri" w:eastAsia="Calibri" w:hAnsi="Calibri" w:cs="Calibri"/>
        <w:sz w:val="22"/>
        <w:szCs w:val="22"/>
      </w:rPr>
    </w:pPr>
    <w:r>
      <w:rPr>
        <w:rFonts w:ascii="Calibri" w:eastAsia="Calibri" w:hAnsi="Calibri" w:cs="Calibri"/>
        <w:sz w:val="22"/>
        <w:szCs w:val="22"/>
      </w:rPr>
      <w:t xml:space="preserve"> </w:t>
    </w:r>
  </w:p>
  <w:p w14:paraId="4620EA48" w14:textId="77777777" w:rsidR="002F5736" w:rsidRDefault="002F5736">
    <w:pPr>
      <w:spacing w:after="0" w:line="259" w:lineRule="auto"/>
      <w:ind w:left="0" w:right="0" w:firstLine="0"/>
      <w:jc w:val="right"/>
      <w:rPr>
        <w:rFonts w:ascii="Calibri" w:eastAsia="Calibri" w:hAnsi="Calibri" w:cs="Calibri"/>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D44A" w14:textId="77777777" w:rsidR="002F5736" w:rsidRDefault="00427F0B">
    <w:pPr>
      <w:spacing w:after="0" w:line="259" w:lineRule="auto"/>
      <w:ind w:left="0" w:right="0" w:firstLine="0"/>
      <w:jc w:val="right"/>
    </w:pPr>
    <w:r>
      <w:pict w14:anchorId="5A5401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left:0;text-align:left;margin-left:0;margin-top:0;width:544.45pt;height:84.1pt;rotation:315;z-index:-251657728;mso-wrap-edited:f;mso-width-percent:0;mso-height-percent:0;mso-position-horizontal:center;mso-position-horizontal-relative:margin;mso-position-vertical:center;mso-position-vertical-relative:margin;mso-width-percent:0;mso-height-percent:0" fillcolor="#e8eaed" stroked="f">
          <v:textpath style="font-family:&quot;&amp;quot&quot;;font-size:1pt" string="CONFIDENCIAL"/>
          <w10:wrap anchorx="margin" anchory="margin"/>
        </v:shape>
      </w:pict>
    </w:r>
    <w:r w:rsidR="00BA43C0">
      <w:rPr>
        <w:noProof/>
      </w:rPr>
      <w:drawing>
        <wp:anchor distT="0" distB="0" distL="114300" distR="114300" simplePos="0" relativeHeight="251655680" behindDoc="0" locked="0" layoutInCell="1" hidden="0" allowOverlap="1" wp14:anchorId="131616DB" wp14:editId="51779132">
          <wp:simplePos x="0" y="0"/>
          <wp:positionH relativeFrom="page">
            <wp:posOffset>5884545</wp:posOffset>
          </wp:positionH>
          <wp:positionV relativeFrom="page">
            <wp:posOffset>449631</wp:posOffset>
          </wp:positionV>
          <wp:extent cx="807720" cy="307289"/>
          <wp:effectExtent l="0" t="0" r="0" b="0"/>
          <wp:wrapSquare wrapText="bothSides" distT="0" distB="0" distL="114300" distR="114300"/>
          <wp:docPr id="5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07720" cy="307289"/>
                  </a:xfrm>
                  <a:prstGeom prst="rect">
                    <a:avLst/>
                  </a:prstGeom>
                  <a:ln/>
                </pic:spPr>
              </pic:pic>
            </a:graphicData>
          </a:graphic>
        </wp:anchor>
      </w:drawing>
    </w:r>
    <w:r w:rsidR="00BA43C0">
      <w:rPr>
        <w:rFonts w:ascii="Calibri" w:eastAsia="Calibri" w:hAnsi="Calibri" w:cs="Calibri"/>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451F"/>
    <w:multiLevelType w:val="multilevel"/>
    <w:tmpl w:val="1352A90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D9C2349"/>
    <w:multiLevelType w:val="multilevel"/>
    <w:tmpl w:val="A4CE1ECC"/>
    <w:lvl w:ilvl="0">
      <w:start w:val="1"/>
      <w:numFmt w:val="decimal"/>
      <w:lvlText w:val="%1."/>
      <w:lvlJc w:val="left"/>
      <w:pPr>
        <w:ind w:left="370" w:hanging="360"/>
      </w:pPr>
      <w:rPr>
        <w:sz w:val="22"/>
        <w:szCs w:val="22"/>
      </w:rPr>
    </w:lvl>
    <w:lvl w:ilvl="1">
      <w:start w:val="1"/>
      <w:numFmt w:val="decimal"/>
      <w:lvlText w:val="%1.%2."/>
      <w:lvlJc w:val="left"/>
      <w:pPr>
        <w:ind w:left="730" w:hanging="720"/>
      </w:pPr>
      <w:rPr>
        <w:sz w:val="22"/>
        <w:szCs w:val="22"/>
      </w:rPr>
    </w:lvl>
    <w:lvl w:ilvl="2">
      <w:start w:val="1"/>
      <w:numFmt w:val="decimal"/>
      <w:lvlText w:val="%1.%2.%3."/>
      <w:lvlJc w:val="left"/>
      <w:pPr>
        <w:ind w:left="730" w:hanging="720"/>
      </w:pPr>
    </w:lvl>
    <w:lvl w:ilvl="3">
      <w:start w:val="1"/>
      <w:numFmt w:val="decimal"/>
      <w:lvlText w:val="%1.%2.%3.%4."/>
      <w:lvlJc w:val="left"/>
      <w:pPr>
        <w:ind w:left="1090" w:hanging="1080"/>
      </w:pPr>
    </w:lvl>
    <w:lvl w:ilvl="4">
      <w:start w:val="1"/>
      <w:numFmt w:val="decimal"/>
      <w:lvlText w:val="%1.%2.%3.%4.%5."/>
      <w:lvlJc w:val="left"/>
      <w:pPr>
        <w:ind w:left="1090" w:hanging="1080"/>
      </w:pPr>
    </w:lvl>
    <w:lvl w:ilvl="5">
      <w:start w:val="1"/>
      <w:numFmt w:val="decimal"/>
      <w:lvlText w:val="%1.%2.%3.%4.%5.%6."/>
      <w:lvlJc w:val="left"/>
      <w:pPr>
        <w:ind w:left="1450" w:hanging="1440"/>
      </w:pPr>
    </w:lvl>
    <w:lvl w:ilvl="6">
      <w:start w:val="1"/>
      <w:numFmt w:val="decimal"/>
      <w:lvlText w:val="%1.%2.%3.%4.%5.%6.%7."/>
      <w:lvlJc w:val="left"/>
      <w:pPr>
        <w:ind w:left="1450" w:hanging="1440"/>
      </w:pPr>
    </w:lvl>
    <w:lvl w:ilvl="7">
      <w:start w:val="1"/>
      <w:numFmt w:val="decimal"/>
      <w:lvlText w:val="%1.%2.%3.%4.%5.%6.%7.%8."/>
      <w:lvlJc w:val="left"/>
      <w:pPr>
        <w:ind w:left="1810" w:hanging="1800"/>
      </w:pPr>
    </w:lvl>
    <w:lvl w:ilvl="8">
      <w:start w:val="1"/>
      <w:numFmt w:val="decimal"/>
      <w:lvlText w:val="%1.%2.%3.%4.%5.%6.%7.%8.%9."/>
      <w:lvlJc w:val="left"/>
      <w:pPr>
        <w:ind w:left="1810" w:hanging="1800"/>
      </w:pPr>
    </w:lvl>
  </w:abstractNum>
  <w:abstractNum w:abstractNumId="2" w15:restartNumberingAfterBreak="0">
    <w:nsid w:val="78471A58"/>
    <w:multiLevelType w:val="multilevel"/>
    <w:tmpl w:val="BF48AE84"/>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num w:numId="1" w16cid:durableId="274680790">
    <w:abstractNumId w:val="1"/>
  </w:num>
  <w:num w:numId="2" w16cid:durableId="669328939">
    <w:abstractNumId w:val="2"/>
  </w:num>
  <w:num w:numId="3" w16cid:durableId="69372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736"/>
    <w:rsid w:val="002F5736"/>
    <w:rsid w:val="00427F0B"/>
    <w:rsid w:val="00605808"/>
    <w:rsid w:val="00904B00"/>
    <w:rsid w:val="00BA43C0"/>
    <w:rsid w:val="00E540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F9DEC"/>
  <w15:docId w15:val="{2F5DBBEE-DFE7-6943-93B6-D664DD0C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n-US" w:bidi="ar-SA"/>
      </w:rPr>
    </w:rPrDefault>
    <w:pPrDefault>
      <w:pPr>
        <w:spacing w:after="161" w:line="260" w:lineRule="auto"/>
        <w:ind w:left="10" w:right="49"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numPr>
        <w:numId w:val="3"/>
      </w:numPr>
      <w:spacing w:after="0"/>
      <w:outlineLvl w:val="0"/>
    </w:pPr>
    <w:rPr>
      <w:rFonts w:ascii="Calibri" w:eastAsia="Calibri" w:hAnsi="Calibri" w:cs="Calibri"/>
      <w:color w:val="2F5496"/>
      <w:sz w:val="32"/>
    </w:rPr>
  </w:style>
  <w:style w:type="paragraph" w:styleId="Heading2">
    <w:name w:val="heading 2"/>
    <w:next w:val="Normal"/>
    <w:link w:val="Heading2Char"/>
    <w:uiPriority w:val="9"/>
    <w:semiHidden/>
    <w:unhideWhenUsed/>
    <w:qFormat/>
    <w:pPr>
      <w:keepNext/>
      <w:keepLines/>
      <w:numPr>
        <w:ilvl w:val="1"/>
        <w:numId w:val="3"/>
      </w:numPr>
      <w:spacing w:after="0"/>
      <w:outlineLvl w:val="1"/>
    </w:pPr>
    <w:rPr>
      <w:rFonts w:ascii="Calibri" w:eastAsia="Calibri" w:hAnsi="Calibri" w:cs="Calibri"/>
      <w:color w:val="2F5496"/>
      <w:sz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top w:w="41" w:type="dxa"/>
        <w:left w:w="108" w:type="dxa"/>
        <w:right w:w="56" w:type="dxa"/>
      </w:tblCellMar>
    </w:tblPr>
  </w:style>
  <w:style w:type="table" w:customStyle="1" w:styleId="a0">
    <w:basedOn w:val="TableNormal2"/>
    <w:pPr>
      <w:spacing w:after="0" w:line="240" w:lineRule="auto"/>
    </w:pPr>
    <w:tblPr>
      <w:tblStyleRowBandSize w:val="1"/>
      <w:tblStyleColBandSize w:val="1"/>
      <w:tblCellMar>
        <w:top w:w="41" w:type="dxa"/>
        <w:left w:w="108" w:type="dxa"/>
        <w:right w:w="56" w:type="dxa"/>
      </w:tblCellMar>
    </w:tblPr>
  </w:style>
  <w:style w:type="table" w:customStyle="1" w:styleId="a1">
    <w:basedOn w:val="TableNormal2"/>
    <w:pPr>
      <w:spacing w:after="0" w:line="240" w:lineRule="auto"/>
    </w:pPr>
    <w:tblPr>
      <w:tblStyleRowBandSize w:val="1"/>
      <w:tblStyleColBandSize w:val="1"/>
      <w:tblCellMar>
        <w:top w:w="41" w:type="dxa"/>
        <w:left w:w="108" w:type="dxa"/>
        <w:right w:w="56" w:type="dxa"/>
      </w:tblCellMar>
    </w:tblPr>
  </w:style>
  <w:style w:type="table" w:customStyle="1" w:styleId="a2">
    <w:basedOn w:val="TableNormal2"/>
    <w:pPr>
      <w:spacing w:after="0" w:line="240" w:lineRule="auto"/>
    </w:pPr>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28351C"/>
    <w:pPr>
      <w:tabs>
        <w:tab w:val="center" w:pos="4419"/>
        <w:tab w:val="right" w:pos="8838"/>
      </w:tabs>
      <w:spacing w:after="0" w:line="240" w:lineRule="auto"/>
    </w:pPr>
  </w:style>
  <w:style w:type="character" w:customStyle="1" w:styleId="FooterChar">
    <w:name w:val="Footer Char"/>
    <w:basedOn w:val="DefaultParagraphFont"/>
    <w:link w:val="Footer"/>
    <w:uiPriority w:val="99"/>
    <w:rsid w:val="0028351C"/>
    <w:rPr>
      <w:color w:val="000000"/>
    </w:rPr>
  </w:style>
  <w:style w:type="paragraph" w:styleId="TOCHeading">
    <w:name w:val="TOC Heading"/>
    <w:basedOn w:val="Heading1"/>
    <w:next w:val="Normal"/>
    <w:uiPriority w:val="39"/>
    <w:unhideWhenUsed/>
    <w:qFormat/>
    <w:rsid w:val="0028351C"/>
    <w:pPr>
      <w:numPr>
        <w:numId w:val="0"/>
      </w:numPr>
      <w:spacing w:before="240" w:line="259" w:lineRule="auto"/>
      <w:ind w:right="0"/>
      <w:jc w:val="left"/>
      <w:outlineLvl w:val="9"/>
    </w:pPr>
    <w:rPr>
      <w:rFonts w:asciiTheme="majorHAnsi" w:eastAsiaTheme="majorEastAsia" w:hAnsiTheme="majorHAnsi" w:cstheme="majorBidi"/>
      <w:color w:val="2E74B5" w:themeColor="accent1" w:themeShade="BF"/>
      <w:szCs w:val="32"/>
    </w:rPr>
  </w:style>
  <w:style w:type="paragraph" w:styleId="TOC1">
    <w:name w:val="toc 1"/>
    <w:basedOn w:val="Normal"/>
    <w:next w:val="Normal"/>
    <w:autoRedefine/>
    <w:uiPriority w:val="39"/>
    <w:unhideWhenUsed/>
    <w:rsid w:val="001C7EF9"/>
    <w:pPr>
      <w:spacing w:after="100"/>
      <w:ind w:left="0"/>
    </w:pPr>
  </w:style>
  <w:style w:type="paragraph" w:styleId="TOC2">
    <w:name w:val="toc 2"/>
    <w:basedOn w:val="Normal"/>
    <w:next w:val="Normal"/>
    <w:autoRedefine/>
    <w:uiPriority w:val="39"/>
    <w:unhideWhenUsed/>
    <w:rsid w:val="001C7EF9"/>
    <w:pPr>
      <w:spacing w:after="100"/>
      <w:ind w:left="240"/>
    </w:pPr>
  </w:style>
  <w:style w:type="table" w:customStyle="1" w:styleId="a3">
    <w:basedOn w:val="TableNormal1"/>
    <w:pPr>
      <w:spacing w:after="0" w:line="240" w:lineRule="auto"/>
    </w:pPr>
    <w:tblPr>
      <w:tblStyleRowBandSize w:val="1"/>
      <w:tblStyleColBandSize w:val="1"/>
      <w:tblCellMar>
        <w:top w:w="41" w:type="dxa"/>
        <w:left w:w="115" w:type="dxa"/>
        <w:right w:w="115" w:type="dxa"/>
      </w:tblCellMar>
    </w:tblPr>
  </w:style>
  <w:style w:type="table" w:customStyle="1" w:styleId="a4">
    <w:basedOn w:val="TableNormal1"/>
    <w:pPr>
      <w:spacing w:after="0" w:line="240" w:lineRule="auto"/>
    </w:pPr>
    <w:tblPr>
      <w:tblStyleRowBandSize w:val="1"/>
      <w:tblStyleColBandSize w:val="1"/>
      <w:tblCellMar>
        <w:top w:w="41" w:type="dxa"/>
        <w:left w:w="115" w:type="dxa"/>
        <w:right w:w="115" w:type="dxa"/>
      </w:tblCellMar>
    </w:tblPr>
  </w:style>
  <w:style w:type="table" w:customStyle="1" w:styleId="a5">
    <w:basedOn w:val="TableNormal1"/>
    <w:pPr>
      <w:spacing w:after="0" w:line="240" w:lineRule="auto"/>
    </w:pPr>
    <w:tblPr>
      <w:tblStyleRowBandSize w:val="1"/>
      <w:tblStyleColBandSize w:val="1"/>
      <w:tblCellMar>
        <w:top w:w="41" w:type="dxa"/>
        <w:left w:w="115" w:type="dxa"/>
        <w:right w:w="115"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pPr>
      <w:spacing w:after="0" w:line="240" w:lineRule="auto"/>
    </w:pPr>
    <w:tblPr>
      <w:tblStyleRowBandSize w:val="1"/>
      <w:tblStyleColBandSize w:val="1"/>
      <w:tblCellMar>
        <w:top w:w="41" w:type="dxa"/>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fTXg/pyL4p497li8TSr51aa+A==">CgMxLjAyCWguMzBqMHpsbDIOaC5qMmNlNXF0cmc5bWoyDmgubXllNmpxY2ZsbWd6MgloLjN6bnlzaDcyDmgueWliOHAza2VudDAwMg5oLmF3ZTBkcnFqZ3NsZjIOaC5nNzZva2p5Yjg4Y2IyDmgubDBtdzViZGo5djdvMg5oLnE3ZXM2MHVlbmdncTIOaC5nYXZnZHBhcXB2NzAyDmguanA4M3Bhd3kzc2s1Mg5oLndjY2hwejg5OWhuazIOaC4zdzY4OWNwN3ZuZ2gyDmguMTI0cnRwYmtkbG55Mg5oLnVnNjhsYmhzbGQ4czIOaC5hZ25pNjM4MWwzaHUyDmguYmx1MGk5d3lkd3ExMg1oLmtlMTBobGs5NTV2Mg5oLjVueXVrbWZ3dXQxejgAciExTlZ1a2d5MmFPOFFseTJWSmhoU2x3cTZNTnF2Q3FfR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1585</Words>
  <Characters>9041</Characters>
  <Application>Microsoft Office Word</Application>
  <DocSecurity>0</DocSecurity>
  <Lines>75</Lines>
  <Paragraphs>21</Paragraphs>
  <ScaleCrop>false</ScaleCrop>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Victoria Morales Medina</dc:creator>
  <cp:lastModifiedBy>sergio Perez</cp:lastModifiedBy>
  <cp:revision>3</cp:revision>
  <cp:lastPrinted>2026-03-05T19:03:00Z</cp:lastPrinted>
  <dcterms:created xsi:type="dcterms:W3CDTF">2026-03-05T19:03:00Z</dcterms:created>
  <dcterms:modified xsi:type="dcterms:W3CDTF">2026-03-05T19:03:00Z</dcterms:modified>
</cp:coreProperties>
</file>