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804"/>
        <w:gridCol w:w="1701"/>
      </w:tblGrid>
      <w:tr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000" cy="54746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5474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4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24"/>
              </w:rPr>
              <w:t>GABARITO COMENTADO</w:t>
            </w:r>
          </w:p>
          <w:p>
            <w:pPr>
              <w:spacing w:before="0" w:after="2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Exercício de Aprendizagem e Aproveitamento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 Unidade – 2026.2</w:t>
            </w:r>
          </w:p>
        </w:tc>
        <w:tc>
          <w:tcPr>
            <w:tcW w:type="dxa" w:w="1701"/>
            <w:tcMar>
              <w:top w:w="0" w:type="dxa"/>
              <w:start w:w="40" w:type="dxa"/>
              <w:bottom w:w="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55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5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1F4E78"/>
            <w:tcMar>
              <w:top w:w="130" w:type="dxa"/>
              <w:start w:w="120" w:type="dxa"/>
              <w:bottom w:w="130" w:type="dxa"/>
              <w:end w:w="120" w:type="dxa"/>
            </w:tcMar>
            <w:tcBorders>
              <w:top w:val="single" w:sz="12" w:color="1F4E78"/>
              <w:left w:val="single" w:sz="12" w:color="1F4E78"/>
              <w:bottom w:val="single" w:sz="12" w:color="1F4E78"/>
              <w:right w:val="single" w:sz="12" w:color="1F4E78"/>
            </w:tcBorders>
          </w:tcPr>
          <w:p>
            <w:pPr>
              <w:spacing w:before="0" w:after="2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INTELIGÊNCIA ARTIFICIAL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1"/>
              </w:rPr>
              <w:t>VERSÃO DA PROVA REVISADA • 5º período</w:t>
            </w:r>
          </w:p>
        </w:tc>
      </w:tr>
    </w:tbl>
    <w:p>
      <w:pPr>
        <w:spacing w:before="320" w:after="80" w:line="259" w:lineRule="auto"/>
      </w:pPr>
      <w:r>
        <w:rPr>
          <w:rFonts w:ascii="Arial" w:hAnsi="Arial"/>
          <w:b/>
          <w:i w:val="0"/>
          <w:color w:val="1F4E78"/>
          <w:sz w:val="22"/>
        </w:rPr>
        <w:t>RESPOSTAS-MODELO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As respostas abaixo estão escritas em primeira pessoa, com o desenvolvimento essencial que eu apresentaria como aluno. Nas questões discursivas, são modelos de resposta; outras redações corretas também podem ser aceitas.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BFBFBF"/>
              <w:left w:val="single" w:sz="5" w:color="BFBFBF"/>
              <w:bottom w:val="single" w:sz="5" w:color="BFBFBF"/>
              <w:right w:val="single" w:sz="5" w:color="BFBFBF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Observação: este material é um gabarito comentado para correção e estudo, não uma reprodução da folha de prova.</w:t>
            </w:r>
          </w:p>
        </w:tc>
      </w:tr>
    </w:tbl>
    <w:p>
      <w:r>
        <w:br w:type="page"/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1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DISCURSIVA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Eu trataria as três demandas como problemas diferentes.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Para prever horas até a falha, a pergunta é “quantas horas faltam?”. É regressão; eu usaria, por exemplo, Gradient Boosting ou Random Forest de regressão. Validaria por tempo e separando equipamentos, usando MAE/RMSE e erro por horizonte.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Para risco nas próximas 48 horas, a pergunta é “falha ou não falha nesse intervalo?”. É classificação; eu usaria regressão logística ou Gradient Boosting. Como perder uma falha custa 20 vezes um falso alarme, priorizaria recall e uma função de custo 20:1, sem aceitar precisão baixa demais.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Para regimes desconhecidos, a pergunta é “quais padrões de operação existem?”. É aprendizagem não supervisionada; eu usaria clustering, como k-means ou DBSCAN, e avaliaria estabilidade dos grupos e utilidade operacional.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Como houve mudança de calibração, eu separaria o último trimestre, verificaria drift e incluiria a versão da calibração como variável. Como o equipamento aparece várias vezes, faria o split por equipamento para evitar vazamento.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color w:val="000000"/>
          <w:sz w:val="20"/>
        </w:rPr>
        <w:t>Depois de implantar, monitoraria drift, qualidade dos sensores, distribuição das previsões, falsos negativos e custo acumulado. Eu só avançaria se a validação temporal e por equipamento superar um baseline e o custo esperado ficar dentro do limite definido.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2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C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Eu aplico o critério de independência: P(L)P(E) = 0,25 × 0,12 = 0,03.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A interseção observada é P(L ∩ E) = 0,06.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Como 0,03 é diferente de 0,06, conhecer L altera a probabilidade de E. Portanto, os eventos não são independentes.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3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Primeiro calculo o coeficiente angular: β₁ = Cov(x,y)/Var(x) = 2,5/1,25 = 2.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Depois calculo o intercepto: β₀ = ȳ − β₁x̄ = 6 − 2×2,5 = 1.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Para cinco itens, ŷ = β₀ + β₁x = 1 + 2×5 = 11 minutos. Logo, marco B.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19"/>
        </w:rPr>
        <w:t>Cálculo da regressão simples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536"/>
        <w:gridCol w:w="3402"/>
      </w:tblGrid>
      <w:tr>
        <w:tc>
          <w:tcPr>
            <w:tcW w:type="dxa" w:w="2268"/>
            <w:shd w:fill="D9EAF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18"/>
              </w:rPr>
              <w:t>Grandeza</w:t>
            </w:r>
          </w:p>
        </w:tc>
        <w:tc>
          <w:tcPr>
            <w:tcW w:type="dxa" w:w="4536"/>
            <w:shd w:fill="D9EAF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18"/>
              </w:rPr>
              <w:t>Cálculo</w:t>
            </w:r>
          </w:p>
        </w:tc>
        <w:tc>
          <w:tcPr>
            <w:tcW w:type="dxa" w:w="3402"/>
            <w:shd w:fill="D9EAF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18"/>
              </w:rPr>
              <w:t>Resultado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β₁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2,5 ÷ 1,25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β₀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6 − 2×2,5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Previsão em x=5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 + 2×5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 min</w:t>
            </w:r>
          </w:p>
        </w:tc>
      </w:tr>
    </w:tbl>
    <w:p>
      <w:pPr>
        <w:spacing w:after="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4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Uso a convenção e = yreal − yprevisto.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Então e = 465 − 420 = 45 MWh.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O resíduo positivo mostra que o modelo subestimou o consumo. Como os resíduos positivos se concentram no calor extremo, eu investigaria não linearidade ou uma variável ausente ligada à temperatura.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5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DISCURSIVA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Eu não atribuiria o avanço somente aos parâmetros.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Em 2017, o Transformer introduziu atenção e melhorou a relação entre partes do texto.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Depois, o pré-treinamento autorregressivo e o aumento de dados e computação permitiram aprender representações gerais.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Com aprendizagem no contexto e ajuste por instruções, os modelos passaram a seguir tarefas e exemplos com mais flexibilidade.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4. </w:t>
      </w:r>
      <w:r>
        <w:rPr>
          <w:rFonts w:ascii="Arial" w:hAnsi="Arial"/>
          <w:b w:val="0"/>
          <w:i w:val="0"/>
          <w:color w:val="000000"/>
          <w:sz w:val="20"/>
        </w:rPr>
        <w:t>Entre 2020 e 2024, escala, qualidade dos dados, alinhamento, multimodalidade e integração com ferramentas atuaram juntos. Portanto, “mais parâmetros” é uma hipótese parcial, não uma causa suficiente.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5. </w:t>
      </w:r>
      <w:r>
        <w:rPr>
          <w:rFonts w:ascii="Arial" w:hAnsi="Arial"/>
          <w:b w:val="0"/>
          <w:i w:val="0"/>
          <w:color w:val="000000"/>
          <w:sz w:val="20"/>
        </w:rPr>
        <w:t>Para testar a alegação, eu definiria como população todas as combinações modelo–tarefa avaliadas no período. A amostra seria estratificada por tarefa, domínio e risco. A unidade seria uma execução modelo–tarefa. Variáveis: parâmetros, dados, FLOPs, arquitetura, ajuste, modalidade, uso de ferramentas e métricas de desempenho, custo e segurança.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6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Três respostas escolhidas pelo próprio fornecedor não formam uma amostra representativa.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Como a ferramenta afetará direitos, eu incluiria casos críticos, fidelidade às fontes, taxa e gravidade dos erros, além de revisão humana.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Assim, a avaliação deixa de ser uma demonstração de fluência e passa a medir desempenho verificável.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7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B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A média ponderada é (3×9 + 7×6)/(3+7) = (27+42)/10 = 69/10 = 6,9.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Contando os erros, omissão aparece duas vezes, citação duas vezes e formato uma vez.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Logo, existem duas modas: omissão e citação. Marco B.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19"/>
        </w:rPr>
        <w:t>Notas, pesos e frequências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969"/>
        <w:gridCol w:w="3402"/>
      </w:tblGrid>
      <w:tr>
        <w:tc>
          <w:tcPr>
            <w:tcW w:type="dxa" w:w="2835"/>
            <w:shd w:fill="D9EAF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18"/>
              </w:rPr>
              <w:t>Item</w:t>
            </w:r>
          </w:p>
        </w:tc>
        <w:tc>
          <w:tcPr>
            <w:tcW w:type="dxa" w:w="3969"/>
            <w:shd w:fill="D9EAF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18"/>
              </w:rPr>
              <w:t>Cálculo</w:t>
            </w:r>
          </w:p>
        </w:tc>
        <w:tc>
          <w:tcPr>
            <w:tcW w:type="dxa" w:w="3402"/>
            <w:shd w:fill="D9EAF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/>
                <w:i w:val="0"/>
                <w:color w:val="1F4E78"/>
                <w:sz w:val="18"/>
              </w:rPr>
              <w:t>Resultado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Média ponderada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(3×9 + 7×6) ÷ 10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6,9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Omissão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 ocorrências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Moda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Citação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 ocorrências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Moda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Formato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 ocorrência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0"/>
      </w:pP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8334"/>
        <w:gridCol w:w="1871"/>
      </w:tblGrid>
      <w:tr>
        <w:tc>
          <w:tcPr>
            <w:tcW w:type="dxa" w:w="8334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FFFFFF"/>
                <w:sz w:val="23"/>
              </w:rPr>
              <w:t>QUESTÃO 8</w:t>
            </w:r>
          </w:p>
        </w:tc>
        <w:tc>
          <w:tcPr>
            <w:tcW w:type="dxa" w:w="1871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OBJETIVA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F4E78"/>
          <w:sz w:val="21"/>
        </w:rPr>
        <w:t xml:space="preserve">Resposta: </w:t>
      </w:r>
      <w:r>
        <w:rPr>
          <w:rFonts w:ascii="Arial" w:hAnsi="Arial"/>
          <w:b/>
          <w:i w:val="0"/>
          <w:color w:val="000000"/>
          <w:sz w:val="21"/>
        </w:rPr>
        <w:t>A</w:t>
      </w:r>
    </w:p>
    <w:p>
      <w:pPr>
        <w:keepNext/>
        <w:spacing w:before="40" w:after="60" w:line="259" w:lineRule="auto"/>
      </w:pPr>
      <w:r>
        <w:rPr>
          <w:rFonts w:ascii="Arial" w:hAnsi="Arial"/>
          <w:b/>
          <w:i w:val="0"/>
          <w:color w:val="1F4E78"/>
          <w:sz w:val="20"/>
        </w:rPr>
        <w:t>Meu raciocínio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1. </w:t>
      </w:r>
      <w:r>
        <w:rPr>
          <w:rFonts w:ascii="Arial" w:hAnsi="Arial"/>
          <w:b w:val="0"/>
          <w:i w:val="0"/>
          <w:color w:val="000000"/>
          <w:sz w:val="20"/>
        </w:rPr>
        <w:t>Os erros são 1, −1, 2 e −6. Para o MAE, uso valores absolutos: (1+1+2+6)/4 = 10/4 = 2,5 MW.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2. </w:t>
      </w:r>
      <w:r>
        <w:rPr>
          <w:rFonts w:ascii="Arial" w:hAnsi="Arial"/>
          <w:b w:val="0"/>
          <w:i w:val="0"/>
          <w:color w:val="000000"/>
          <w:sz w:val="20"/>
        </w:rPr>
        <w:t>Para o RMSE, elevo os erros ao quadrado: (1²+(-1)²+2²+(-6)²)/4 = (1+1+4+36)/4 = 42/4 = 10,5.</w:t>
      </w:r>
    </w:p>
    <w:p>
      <w:pPr>
        <w:spacing w:before="0" w:after="60" w:line="259" w:lineRule="auto"/>
        <w:ind w:left="255"/>
      </w:pPr>
      <w:r>
        <w:rPr>
          <w:rFonts w:ascii="Arial" w:hAnsi="Arial"/>
          <w:b/>
          <w:i w:val="0"/>
          <w:color w:val="1F4E78"/>
          <w:sz w:val="20"/>
        </w:rPr>
        <w:t xml:space="preserve">3. </w:t>
      </w:r>
      <w:r>
        <w:rPr>
          <w:rFonts w:ascii="Arial" w:hAnsi="Arial"/>
          <w:b w:val="0"/>
          <w:i w:val="0"/>
          <w:color w:val="000000"/>
          <w:sz w:val="20"/>
        </w:rPr>
        <w:t>Extraio a raiz: RMSE = √10,5 ≈ 3,24 MW. O erro de 6 MW pesa mais no RMSE por ser quadrático.</w:t>
      </w:r>
    </w:p>
    <w:sectPr w:rsidR="00FC693F" w:rsidRPr="0006063C" w:rsidSect="00034616">
      <w:footerReference w:type="default" r:id="rId9"/>
      <w:pgSz w:w="11906" w:h="16838"/>
      <w:pgMar w:top="709" w:right="850" w:bottom="709" w:left="850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rial" w:hAnsi="Arial"/>
        <w:b w:val="0"/>
        <w:i w:val="0"/>
        <w:color w:val="666666"/>
        <w:sz w:val="16"/>
      </w:rPr>
      <w:t xml:space="preserve">Gabarito comentado • I Unidade • 2026.2     |  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Gabarito comentado — INTELIGÊNCIA ARTIFICIAL — VERSÃO DA PROVA REVISADA</dc:title>
  <dc:subject/>
  <dc:creator>Cayo Oliveira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