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http://schemas.openxmlformats.org/drawingml/2006/picture" xmlns:ns7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ns2:AlternateContent>
          <ns2:Choice Requires="wpg">
            <w:drawing>
              <ns3:anchor allowOverlap="1" behindDoc="0" distB="0" distT="0" distL="114300" distR="114300" hidden="0" layoutInCell="1" locked="0" relativeHeight="0" simplePos="0">
                <ns3:simplePos x="0" y="0"/>
                <ns3:positionH relativeFrom="column">
                  <ns3:posOffset>2368552</ns3:posOffset>
                </ns3:positionH>
                <ns3:positionV relativeFrom="paragraph">
                  <ns3:posOffset>-19043</ns3:posOffset>
                </ns3:positionV>
                <ns3:extent cx="1828800" cy="523875"/>
                <ns3:effectExtent b="0" l="0" r="0" t="0"/>
                <ns3:wrapNone/>
                <ns3:docPr id="1433704735" name=""/>
                <ns4:graphic>
                  <ns4:graphicData uri="http://schemas.microsoft.com/office/word/2010/wordprocessingShape">
                    <ns5:wsp>
                      <ns5:cNvSpPr/>
                      <ns5:cNvPr id="2" name="Shape 2"/>
                      <ns5:spPr>
                        <ns4:xfrm>
                          <ns4:off x="4464938" y="3551400"/>
                          <ns4:ext cx="1762125" cy="45720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 cap="flat" cmpd="sng" w="9525">
                          <ns4:solidFill>
                            <ns4:srgbClr val="000000"/>
                          </ns4:solidFill>
                          <ns4:prstDash val="solid"/>
                          <ns4:miter lim="800000"/>
                          <ns4:headEnd len="sm" w="sm" type="none"/>
                          <ns4:tailEnd len="sm" w="sm" type="none"/>
                        </ns4:ln>
                      </ns5:spPr>
                      <ns5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NOTA:</w:t>
                            </w:r>
                          </w:p>
                        </w:txbxContent>
                      </ns5:txbx>
                      <ns5:bodyPr anchorCtr="0" anchor="t" bIns="45700" lIns="91425" spcFirstLastPara="1" rIns="91425" wrap="square" tIns="45700">
                        <ns4:noAutofit/>
                      </ns5:bodyPr>
                    </ns5:wsp>
                  </ns4:graphicData>
                </ns4:graphic>
              </ns3:anchor>
            </w:drawing>
          </ns2:Choice>
          <ns2:Fallback>
            <w:drawing>
              <ns3:anchor allowOverlap="1" behindDoc="0" distB="0" distT="0" distL="114300" distR="114300" hidden="0" layoutInCell="1" locked="0" relativeHeight="0" simplePos="0">
                <ns3:simplePos x="0" y="0"/>
                <ns3:positionH relativeFrom="column">
                  <ns3:posOffset>2368552</ns3:posOffset>
                </ns3:positionH>
                <ns3:positionV relativeFrom="paragraph">
                  <ns3:posOffset>-19043</ns3:posOffset>
                </ns3:positionV>
                <ns3:extent cx="1828800" cy="523875"/>
                <ns3:effectExtent b="0" l="0" r="0" t="0"/>
                <ns3:wrapNone/>
                <ns3:docPr id="1433704735" name="image6.png"/>
                <ns4:graphic>
                  <ns4:graphicData uri="http://schemas.openxmlformats.org/drawingml/2006/picture">
                    <ns6:pic>
                      <ns6:nvPicPr>
                        <ns6:cNvPr id="0" name="image6.png"/>
                        <ns6:cNvPicPr preferRelativeResize="0"/>
                      </ns6:nvPicPr>
                      <ns6:blipFill>
                        <ns4:blip ns7:embed="rId7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1828800" cy="52387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w:drawing>
          </ns2:Fallback>
        </ns2:AlternateContent>
      </w:r>
      <w:r w:rsidDel="00000000" w:rsidR="00000000" w:rsidRPr="00000000">
        <w:drawing>
          <ns3:anchor allowOverlap="1" behindDoc="0" distB="0" distT="0" distL="114300" distR="114300" hidden="0" layoutInCell="1" locked="0" relativeHeight="0" simplePos="0">
            <ns3:simplePos x="0" y="0"/>
            <ns3:positionH relativeFrom="column">
              <ns3:posOffset>5634355</ns3:posOffset>
            </ns3:positionH>
            <ns3:positionV relativeFrom="paragraph">
              <ns3:posOffset>-236843</ns3:posOffset>
            </ns3:positionV>
            <ns3:extent cx="812800" cy="818515"/>
            <ns3:effectExtent b="0" l="0" r="0" t="0"/>
            <ns3:wrapSquare wrapText="bothSides" distB="0" distT="0" distL="114300" distR="114300"/>
            <ns3:docPr descr="Resultado de imagem para logomarca sistemas de informaÃ§Ã£o png" id="1433704740" name="image2.png"/>
            <ns4:graphic>
              <ns4:graphicData uri="http://schemas.openxmlformats.org/drawingml/2006/picture">
                <ns6:pic>
                  <ns6:nvPicPr>
                    <ns6:cNvPr descr="Resultado de imagem para logomarca sistemas de informaÃ§Ã£o png" id="0" name="image2.png"/>
                    <ns6:cNvPicPr preferRelativeResize="0"/>
                  </ns6:nvPicPr>
                  <ns6:blipFill>
                    <ns4:blip ns7:embed="rId8"/>
                    <ns4:srcRect b="0" l="0" r="0" t="0"/>
                    <ns4:stretch>
                      <ns4:fillRect/>
                    </ns4:stretch>
                  </ns6:blipFill>
                  <ns6:spPr>
                    <ns4:xfrm>
                      <ns4:off x="0" y="0"/>
                      <ns4:ext cx="812800" cy="818515"/>
                    </ns4:xfrm>
                    <ns4:prstGeom prst="rect"/>
                    <ns4:ln/>
                  </ns6:spPr>
                </ns6:pic>
              </ns4:graphicData>
            </ns4:graphic>
          </ns3:anchor>
        </w:drawing>
      </w:r>
      <w:r w:rsidDel="00000000" w:rsidR="00000000" w:rsidRPr="00000000">
        <w:drawing>
          <ns3:anchor allowOverlap="1" behindDoc="0" distB="0" distT="0" distL="114300" distR="114300" hidden="0" layoutInCell="1" locked="0" relativeHeight="0" simplePos="0">
            <ns3:simplePos x="0" y="0"/>
            <ns3:positionH relativeFrom="column">
              <ns3:posOffset>-88256</ns3:posOffset>
            </ns3:positionH>
            <ns3:positionV relativeFrom="paragraph">
              <ns3:posOffset>-363210</ns3:posOffset>
            </ns3:positionV>
            <ns3:extent cx="1363345" cy="963930"/>
            <ns3:effectExtent b="0" l="0" r="0" t="0"/>
            <ns3:wrapSquare wrapText="bothSides" distB="0" distT="0" distL="114300" distR="114300"/>
            <ns3:docPr id="1433704741" name="image1.png"/>
            <ns4:graphic>
              <ns4:graphicData uri="http://schemas.openxmlformats.org/drawingml/2006/picture">
                <ns6:pic>
                  <ns6:nvPicPr>
                    <ns6:cNvPr id="0" name="image1.png"/>
                    <ns6:cNvPicPr preferRelativeResize="0"/>
                  </ns6:nvPicPr>
                  <ns6:blipFill>
                    <ns4:blip ns7:embed="rId9"/>
                    <ns4:srcRect b="0" l="0" r="0" t="0"/>
                    <ns4:stretch>
                      <ns4:fillRect/>
                    </ns4:stretch>
                  </ns6:blipFill>
                  <ns6:spPr>
                    <ns4:xfrm>
                      <ns4:off x="0" y="0"/>
                      <ns4:ext cx="1363345" cy="963930"/>
                    </ns4:xfrm>
                    <ns4:prstGeom prst="rect"/>
                    <ns4:ln/>
                  </ns6:spPr>
                </ns6:pic>
              </ns4:graphicData>
            </ns4:graphic>
          </ns3:anchor>
        </w:drawing>
      </w:r>
    </w:p>
    <w:p w:rsidR="00000000" w:rsidDel="00000000" w:rsidP="00000000" w:rsidRDefault="00000000" w:rsidRPr="00000000" ns1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pBdr>
          <w:top w:color="000000" w:space="1" w:sz="4" w:val="single"/>
        </w:pBd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Credenciada e Autorizada pelo MEC, Portaria n.</w:t>
      </w:r>
      <w:r w:rsidDel="00000000" w:rsidR="00000000" w:rsidRPr="00000000">
        <w:rPr>
          <w:sz w:val="16"/>
          <w:szCs w:val="16"/>
          <w:vertAlign w:val="superscript"/>
          <w:rtl w:val="0"/>
        </w:rPr>
        <w:t xml:space="preserve">o</w:t>
      </w:r>
      <w:r w:rsidDel="00000000" w:rsidR="00000000" w:rsidRPr="00000000">
        <w:rPr>
          <w:sz w:val="16"/>
          <w:szCs w:val="16"/>
          <w:rtl w:val="0"/>
        </w:rPr>
        <w:t xml:space="preserve">. 644 de 28 de março de 2001 – Publicado no  D.O.U.  em  02/04/2001</w:t>
      </w:r>
    </w:p>
    <w:p w:rsidR="00000000" w:rsidDel="00000000" w:rsidP="00000000" w:rsidRDefault="00000000" w:rsidRPr="00000000" ns1:paraId="00000007">
      <w:pPr>
        <w:pBdr>
          <w:top w:color="000000" w:space="1" w:sz="4" w:val="single"/>
        </w:pBdr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Curso de Sistemas Informação – Reconhecido pela Portaria nº 220 de 01 de Novembro de 2012</w:t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tabs>
          <w:tab w:val="center" w:leader="none" w:pos="4252"/>
          <w:tab w:val="right" w:leader="none" w:pos="8504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2878396"/>
        <w:tag w:val="goog_rdk_0"/>
      </w:sdtPr>
      <w:sdtContent>
        <w:tbl>
          <w:tblPr>
            <w:tblStyle w:val="Table1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ns1:paraId="0000000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EXERCÍCIO DE APRENDIZAGEM E APROVEITAMENTO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ns1:paraId="0000000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 I UNIDADE – 2026.1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ns1:paraId="0000000C">
      <w:pPr>
        <w:ind w:right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ind w:right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Disciplina: ANÁLISE EXPLORATÓRIA DE DADOS   Curso: Sistemas de Informação</w:t>
      </w:r>
    </w:p>
    <w:p w:rsidR="00000000" w:rsidDel="00000000" w:rsidP="00000000" w:rsidRDefault="00000000" w:rsidRPr="00000000" ns1:paraId="0000000F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Período: 8     Data: ___/___/ 2026</w:t>
      </w:r>
    </w:p>
    <w:p w:rsidR="00000000" w:rsidDel="00000000" w:rsidP="00000000" w:rsidRDefault="00000000" w:rsidRPr="00000000" ns1:paraId="00000010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Prof(a).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CAYO OLIVEIRA</w:t>
      </w:r>
      <w:r w:rsidDel="00000000" w:rsidR="00000000" w:rsidRPr="00000000">
        <w:rPr>
          <w:sz w:val="22"/>
          <w:szCs w:val="22"/>
          <w:rtl w:val="0"/>
        </w:rPr>
        <w:t xml:space="preserve">         Aluno(a):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___________ __________________________________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AVALIAÇÃO DA I UNIDADE — VERSÃO B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Instruções: esta avaliação contém seis questões objetivas e duas discursivas. Nas objetivas, assinale uma única alternativa. Nas discursivas, mostre cálculos intermediários e justifique decisões com as evidências do texto-base. Respostas sem desenvolvimento podem não receber pontuação integral.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1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Declarar grão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Tabela de pedidos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Rastreabilidade | Um evento sem origem não pode ser reprocessado com confiança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O indicador foi publicado, mas o pipeline não guardou identificador, versão, horários nem origem. Quando a regra mudou, a equipe já não sabia quais registros e consumidores estavam afetados. Uma tabela possui uma linha por item do pedido, porém o campo total_pedido é repetido em cada item. Um pedido de RR100 com três itens aparece em três linhas. Um dashboard somou a coluna e publicou RR300, embora o evento econômico continue sendo um único pedido de RR100.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Para calcular receita sem triplicar,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somar total_pedido nas linhas de item. Somar o total repetido em cada item mantém a triplicação do mesmo evento econômico.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remover pedidos com mais de um item. Excluir pedidos legítimos altera a população em vez de corrigir a agregação.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tirar média dos totais e multiplicar pela quantidade de itens. Média multiplicada pela quantidade de itens não reconstrói necessariamente o total de pedidos.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contar linhas como pedidos porque cada linha possui identificador. Linha de item e pedido são unidades distintas, ainda que ambas contenham identificadores.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agregar uma vez por pedido ou usar valor do item conforme contrato, declarando o grão antes do cálculo. Declarar o grão permite agregar uma vez por pedido ou somar valores de item compatíveis com o contrato.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2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storytelling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Situação profissional e suporte quantitativo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Sala da diretoria | Dezesseis gráficos antes de revelar a decisão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Na reunião mensal, a decisão sobre novos horários apareceu somente depois de uma longa demonstração da ferramenta. O conselho solicitou uma narrativa que ligue contexto, evidência, limite e recomendação.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Uma apresentação à diretoria começa pela ferramenta, percorre 16 gráficos e somente no final menciona a decisão sobre novos horários. Evidências, limites e recomendação aparecem separados, obrigando o público a reconstruir sozinho o argumento. O roteiro precisa servir à decisão, não demonstrar a interface.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Selecione a reorganização narrativa que conecta contexto, evidência, limite e recomendação ao público decisor.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usar mais transições visuais. Transições visuais não corrigem a ausência de encadeamento lógico entre evidência e 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reordenar contexto, problema, evidência, limite e recomendação para o público decisor. A sequência coloca a decisão no centro e liga cada evidência e limite à recomendação dirigida ao público.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começar por todas as transformações técnicas. Começar pelas transformações técnicas repete o problema de demonstrar a ferramenta antes da pergunta decisória.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substituir evidência por depoimento. Depoimento pode complementar contexto, mas não substitui as evidências que sustentam a recomendação.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eliminar limites para ganhar clareza. Omitir limites torna a mensagem mais persuasiva, porém menos confiável e contestável.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3 — Discursiva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Explicar o divisor amostral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Amostra de equipamentos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Nota estatística | Quatro equipamentos e dois divisores possíveis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 relatório técnico circulou com dois valores diferentes para a variância do mesmo conjunto. A divergência não decorre da aritmética, mas da pergunta: descrever as quatro unidades ou inferir sobre outras semelhantes. Uma equipe calculou os desvios dos valores 2,4,4,6 em torno da média 4 e encontrou soma quadrática 8. Parte do relatório descreve exatamente essas quatro unidades; outra parte pretende usar as quatro como amostra de uma população maior. Os analistas discutem dividir por 4 ou por 3 e precisam justificar a escolha, não apenas citar uma regra.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Explique quando cada divisor é apropriado, mostre os dois resultados e justifique n-1 pela estimação da média e pelo grau de liberdade.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Resposta (até 15 linhas):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4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Testar independência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Urgência e reabertura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Central de atendimento | Urgência e reabertura caminham de forma independente?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 central suspeita que chamados urgentes retornem com maior frequência. A auditoria exige aplicar o critério de independência, em vez de decidir apenas pela comparação visual das porcentagens. Em uma central, U representa chamado urgente e R representa reabertura. Para o período e a população definidos, P(U)=0,20, P(R)=0,14 e P(U∩ R)=0,06. A equipe precisa verificar se conhecer urgência altera a chance de reabertura usando o critério do produto, sem confundir independência com exclusão mútua.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Calcule P(U)P(R), compare com a interseção observada e selecione a interpretação correta sobre independência.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Os eventos seriam complementares porque as probabilidades somam 0,34; complementares deveriam somar 1 e não ocorrer conjuntamente.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Urgência e reabertura seriam independentes porque 0,06 é menor que 0,14; essa comparação não testa o produto das marginais.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Os eventos não seriam independentes, pois 0,20×0,14=0,028, diferente da interseção observada de 0,06.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Os eventos seriam independentes porque descrevem categorias diferentes; a natureza dos nomes não determina independência.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Os eventos seriam mutuamente exclusivos porque a interseção é positiva; uma interseção positiva demonstra justamente que podem ocorrer juntos.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5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Calcular correlação de Pearson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Tabela de somas centradas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Decisão responsável | Pontualidade não pode compensar risco de acidente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Em cinco pares de horas de estudo e nota, a tabela de desvios produziu Σ (xᵢ − x̄)(yᵢ − ȳ) = 16, Σ(xᵢ − x̄)² = 10 e Σ(yᵢ − ȳ)² = 36.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Os pares foram preservados por estudante e o gráfico sugere tendência aproximadamente linear. A equipe quer padronizar a variação conjunta, sem convertê-la em causalidade.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A correlação é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16/5 = 3,2, correlação acima de um.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√(16/360) ≈ 0,211.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16/(4×4) = 1, relação causal perfeita.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16/√(10×36) ≈ 0,843, associação linear positiva forte.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16/(10+36) ≈ 0,348, associação fraca.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6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Selecionar evidência para uma decisão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Dashboard comercial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Economia em dados | Receita cresceu, mas o dashboard ainda não explica por quê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O título do painel anuncia crescimento de 12%, mas não informa se a organização vendeu mais, apenas reajustou preços ou perdeu rentabilidade. A chefia pede evidência antes de renovar a campanha. Em reunião de orçamento, um dashboard mostra aumento de 12% na receita, mas omite inflação, quantidade vendida, cancelamentos e margem. Antes de ampliar a campanha, a direção exige uma investigação que separe crescimento nominal, volume e rentabilidade.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Antes da decisão, a análise deve prioritariamente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comparar volume, preço, margem e cancelamentos com base e grupos comparáveis, declarando outras mudanças do período. Volume, preço, margem, cancelamentos e comparação adequada distinguem crescimento nominal de resultado sustentável.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trocar receita por curtidas, pois engajamento antecipa qualquer resultado financeiro. Curtidas podem compor outra análise, mas não substituem receita, volume e rentabilidade do caso.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atribuir causalidade à campanha porque ela ocorreu antes do aumento. Sequência temporal não basta para atribuir o crescimento à campanha.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ocultar a comparação histórica para evitar influência de sazonalidade. Retirar a série histórica impediria controlar sazonalidade e outras mudanças do período.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ampliar imediatamente e avaliar apenas depois, pois dashboards servem à velocidade. Agir antes de compreender denominadores e efeitos pode ampliar uma campanha sem benefício econômico.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7 — Discursiva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Integrar evidências e justificar decisão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Caso profissional do capítulo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Relatório integrado | Da tabela imperfeita à recomendação contestável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Uma área de negócio solicita uma recomendação final, mas os dados apresentam problemas de qualidade, diferenças entre grupos e risco de interpretação causal. A resposta deve tornar o caminho analítico auditável.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 painel público permite filtrar evasão por curso, turno e faixa etária. Em alguns recortes restam três ou quatro estudantes, e servidores locais conhecem a composição das turmas. A instituição precisa informar desempenho sem revelar situações individuais nem ampliar a finalidade original.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Proponha uma política para células pequenas com limiar ou agregação justificada, finalidade, perfis de acesso, retenção e comunicação do risco residual. Inclua uma forma de testar reidentificação.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Resposta (até 15 linhas):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8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Evitar distorção de eixo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Variação mensal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Leitura crítica | Dois pontos percentuais viraram um salto visual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Uma manchete interna chamou de crescimento expressivo a passagem de 79% para 81%. O gráfico, com eixo truncado, ampliou visualmente uma diferença real de apenas dois pontos percentuais. Um relatório executivo informa que uma taxa passou de 79% para 81%, diferença de 2 pontos percentuais. O gráfico de barras inicia o eixo em 78,5% e, pela área das barras, faz o segundo resultado parecer várias vezes maior. A revisão deve preservar a mudança observada sem ampliar visualmente sua magnitude.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Figura editorial — taxa mensal publicada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 Figura usa origem zero e representa os mesmos 79% e 81% informados no item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 Figura usa origem zero e representa os mesmos 79% e 81% informados no item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Compare a Figura editorial com o gráfico de eixo iniciado em 78,5% descrito no texto. Selecione a revisão que comunica os mesmos dados sem exagerar sua magnitude.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O eixo truncado deveria ser mantido para destacar qualquer mudança; essa escolha amplia visualmente a magnitude sem explicar a escala.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Os rótulos do eixo deveriam ser retirados para evitar viés; sem escala, o leitor não conseguiria verificar a diferença publicada.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Os percentuais deveriam virar volumes sem denominadores; assim, a comparação perderia a base necessária à interpretação.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O efeito tridimensional deveria ser acrescentado para enfatizar profundidade; a perspectiva introduziria nova distorção.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Barras com origem zero ou pontos com escala e valores explícitos comunicariam corretamente a variação de 79% para 81%, isto é, 2 pontos percentuais.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sectPr>
      <w:pgSz w:h="16840" w:w="11907" w:orient="portrait"/>
      <w:pgMar w:bottom="851" w:top="737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1080" w:hanging="720"/>
      <w:jc w:val="both"/>
    </w:pPr>
    <w:rPr>
      <w:rFonts w:ascii="Comic Sans MS" w:cs="Comic Sans MS" w:eastAsia="Comic Sans MS" w:hAnsi="Comic Sans MS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Aptos" w:cs="Aptos" w:eastAsia="Aptos" w:hAnsi="Aptos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rsid w:val="00561833"/>
    <w:pPr>
      <w:tabs>
        <w:tab w:val="center" w:pos="4419"/>
        <w:tab w:val="right" w:pos="8838"/>
      </w:tabs>
      <w:suppressAutoHyphens w:val="1"/>
    </w:pPr>
    <w:rPr>
      <w:rFonts w:ascii="Arial" w:hAnsi="Arial"/>
      <w:sz w:val="20"/>
      <w:szCs w:val="20"/>
      <w:lang w:val="pt-BR"/>
    </w:rPr>
  </w:style>
  <w:style w:type="paragraph" w:styleId="Header">
    <w:name w:val="header"/>
    <w:basedOn w:val="Normal"/>
    <w:rsid w:val="00561833"/>
    <w:pPr>
      <w:tabs>
        <w:tab w:val="center" w:pos="4252"/>
        <w:tab w:val="right" w:pos="8504"/>
      </w:tabs>
    </w:pPr>
  </w:style>
  <w:style w:type="paragraph" w:styleId="texto" w:customStyle="1">
    <w:name w:val="texto"/>
    <w:basedOn w:val="Normal"/>
    <w:rsid w:val="00A716D0"/>
    <w:pPr>
      <w:spacing w:after="100" w:afterAutospacing="1" w:before="100" w:beforeAutospacing="1"/>
    </w:pPr>
    <w:rPr>
      <w:lang w:val="pt-BR"/>
    </w:rPr>
  </w:style>
  <w:style w:type="character" w:styleId="Strong">
    <w:name w:val="Strong"/>
    <w:uiPriority w:val="22"/>
    <w:qFormat w:val="1"/>
    <w:rsid w:val="002C456B"/>
    <w:rPr>
      <w:b w:val="1"/>
      <w:bCs w:val="1"/>
    </w:rPr>
  </w:style>
  <w:style w:type="paragraph" w:styleId="BodyText">
    <w:name w:val="Body Text"/>
    <w:basedOn w:val="Normal"/>
    <w:rsid w:val="007D2212"/>
    <w:pPr>
      <w:jc w:val="both"/>
    </w:pPr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272058"/>
    <w:pPr>
      <w:ind w:left="708"/>
    </w:pPr>
  </w:style>
  <w:style w:type="character" w:styleId="Heading3Char" w:customStyle="1">
    <w:name w:val="Heading 3 Char"/>
    <w:link w:val="Heading3"/>
    <w:semiHidden w:val="1"/>
    <w:rsid w:val="001A49D4"/>
    <w:rPr>
      <w:rFonts w:ascii="Aptos Display" w:cs="Times New Roman" w:eastAsia="Times New Roman" w:hAnsi="Aptos Display"/>
      <w:b w:val="1"/>
      <w:bCs w:val="1"/>
      <w:sz w:val="26"/>
      <w:szCs w:val="26"/>
      <w:lang w:val="pt-PT"/>
    </w:rPr>
  </w:style>
  <w:style w:type="character" w:styleId="Heading4Char" w:customStyle="1">
    <w:name w:val="Heading 4 Char"/>
    <w:link w:val="Heading4"/>
    <w:semiHidden w:val="1"/>
    <w:rsid w:val="001A49D4"/>
    <w:rPr>
      <w:rFonts w:ascii="Aptos" w:cs="Times New Roman" w:eastAsia="Times New Roman" w:hAnsi="Aptos"/>
      <w:b w:val="1"/>
      <w:bCs w:val="1"/>
      <w:sz w:val="28"/>
      <w:szCs w:val="28"/>
      <w:lang w:val="pt-PT"/>
    </w:rPr>
  </w:style>
  <w:style w:type="paragraph" w:styleId="NormalWeb">
    <w:name w:val="Normal (Web)"/>
    <w:basedOn w:val="Normal"/>
    <w:uiPriority w:val="99"/>
    <w:unhideWhenUsed w:val="1"/>
    <w:rsid w:val="001A49D4"/>
    <w:pPr>
      <w:spacing w:after="100" w:afterAutospacing="1" w:before="100" w:beforeAutospacing="1"/>
    </w:pPr>
    <w:rPr>
      <w:lang w:val="pt-BR"/>
    </w:rPr>
  </w:style>
  <w:style w:type="table" w:styleId="TableProfessional">
    <w:name w:val="Table Professional"/>
    <w:basedOn w:val="TableNormal"/>
    <w:rsid w:val="001A49D4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character" w:styleId="Emphasis">
    <w:name w:val="Emphasis"/>
    <w:uiPriority w:val="20"/>
    <w:qFormat w:val="1"/>
    <w:rsid w:val="00B40B35"/>
    <w:rPr>
      <w:i w:val="1"/>
      <w:iCs w:val="1"/>
    </w:rPr>
  </w:style>
  <w:style w:type="table" w:styleId="TableClassic4">
    <w:name w:val="Table Classic 4"/>
    <w:basedOn w:val="TableNormal"/>
    <w:rsid w:val="00BA6AE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Normal1" w:customStyle="1">
    <w:name w:val="Table Normal1"/>
    <w:uiPriority w:val="2"/>
    <w:semiHidden w:val="1"/>
    <w:unhideWhenUsed w:val="1"/>
    <w:qFormat w:val="1"/>
    <w:rsid w:val="000F4A3C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0F4A3C"/>
    <w:pPr>
      <w:widowControl w:val="0"/>
      <w:autoSpaceDE w:val="0"/>
      <w:autoSpaceDN w:val="0"/>
    </w:pPr>
    <w:rPr>
      <w:rFonts w:ascii="Calibri" w:cs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rsid w:val="00340EF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ord" w:customStyle="1">
    <w:name w:val="mord"/>
    <w:basedOn w:val="DefaultParagraphFont"/>
    <w:rsid w:val="00E40E87"/>
  </w:style>
  <w:style w:type="character" w:styleId="mopen" w:customStyle="1">
    <w:name w:val="mopen"/>
    <w:basedOn w:val="DefaultParagraphFont"/>
    <w:rsid w:val="00E40E87"/>
  </w:style>
  <w:style w:type="character" w:styleId="mrel" w:customStyle="1">
    <w:name w:val="mrel"/>
    <w:basedOn w:val="DefaultParagraphFont"/>
    <w:rsid w:val="00E40E87"/>
  </w:style>
  <w:style w:type="character" w:styleId="mclose" w:customStyle="1">
    <w:name w:val="mclose"/>
    <w:basedOn w:val="DefaultParagraphFont"/>
    <w:rsid w:val="00E40E87"/>
  </w:style>
  <w:style w:type="character" w:styleId="vlist-s" w:customStyle="1">
    <w:name w:val="vlist-s"/>
    <w:basedOn w:val="DefaultParagraphFont"/>
    <w:rsid w:val="00E40E87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2KsF6RVEhCEgsa92PRcF6VE0A==">CgMxLjAaHwoBMBIaChgICVIUChJ0YWJsZS5qa3lxaGxua285czEaEgoBMRINCgsIB0IHEgVDYXJkbxoSCgEyEg0KCwgHQgcSBUNhcmRvGhIKATMSDQoLCAdCBxIFQ2FyZG8aEgoBNBINCgsIB0IHEgVDYXJkbxoSCgE1Eg0KCwgHQgcSBUNhcmRvGh8KATYSGgoYCAlSFAoSdGFibGUuOG9hNnlodWo1dHg3OAByITFHUUNmSk1WN2J4NHVja0xrbllkUzhGX0s2S21RZ0w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2024-09-17T22:46:00.0000000Z</dcterms:created>
  <dc:creator>Cristiano Dornelas</dc:creator>
</cp:coreProperties>
</file>