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B315" w14:textId="77777777" w:rsidR="00F05976" w:rsidRPr="006055EA" w:rsidRDefault="00F05976" w:rsidP="00892A2B">
      <w:pPr>
        <w:pStyle w:val="Heading1"/>
        <w:spacing w:before="0"/>
      </w:pPr>
      <w:r w:rsidRPr="006055EA">
        <w:t xml:space="preserve">Course </w:t>
      </w:r>
      <w:r>
        <w:t>Details</w:t>
      </w:r>
    </w:p>
    <w:p w14:paraId="40FA24D0" w14:textId="45C610A8" w:rsidR="00AE7D16" w:rsidRDefault="00AE7D16" w:rsidP="00AE7D16">
      <w:pPr>
        <w:spacing w:after="0" w:line="240" w:lineRule="auto"/>
        <w:rPr>
          <w:b/>
        </w:rPr>
      </w:pPr>
      <w:r>
        <w:rPr>
          <w:b/>
        </w:rPr>
        <w:t xml:space="preserve">Course ID: </w:t>
      </w:r>
      <w:r>
        <w:rPr>
          <w:b/>
        </w:rPr>
        <w:tab/>
      </w:r>
      <w:r>
        <w:rPr>
          <w:b/>
        </w:rPr>
        <w:tab/>
      </w:r>
      <w:r w:rsidRPr="00AE7D16">
        <w:t>CIT 236</w:t>
      </w:r>
      <w:r w:rsidR="006738C6">
        <w:t xml:space="preserve">: </w:t>
      </w:r>
      <w:r w:rsidR="006738C6" w:rsidRPr="00AE7D16">
        <w:t xml:space="preserve">Data Structures </w:t>
      </w:r>
      <w:r w:rsidRPr="00AE7D16">
        <w:t xml:space="preserve">– </w:t>
      </w:r>
      <w:r w:rsidR="006738C6">
        <w:t xml:space="preserve">Section </w:t>
      </w:r>
      <w:r w:rsidRPr="00AE7D16">
        <w:t>10</w:t>
      </w:r>
      <w:r w:rsidR="00073F2D">
        <w:t>2</w:t>
      </w:r>
      <w:r w:rsidRPr="00AE7D16">
        <w:t xml:space="preserve"> – </w:t>
      </w:r>
      <w:r w:rsidR="006738C6">
        <w:t xml:space="preserve">CRN </w:t>
      </w:r>
      <w:r w:rsidR="00073F2D">
        <w:t>4620</w:t>
      </w:r>
    </w:p>
    <w:p w14:paraId="576326E3" w14:textId="2E3D1A1D" w:rsidR="00F05976" w:rsidRDefault="00F05976" w:rsidP="00F05976">
      <w:pPr>
        <w:spacing w:after="0" w:line="240" w:lineRule="auto"/>
      </w:pPr>
      <w:r w:rsidRPr="0099016C">
        <w:rPr>
          <w:b/>
        </w:rPr>
        <w:t>Meeting Times:</w:t>
      </w:r>
      <w:r>
        <w:t xml:space="preserve"> </w:t>
      </w:r>
      <w:r>
        <w:tab/>
      </w:r>
      <w:r w:rsidR="003352E6">
        <w:t>Tuesday and Thursday</w:t>
      </w:r>
      <w:r>
        <w:t xml:space="preserve"> </w:t>
      </w:r>
      <w:r w:rsidR="00645A1C">
        <w:t>1</w:t>
      </w:r>
      <w:r w:rsidR="003352E6">
        <w:t>1</w:t>
      </w:r>
      <w:r>
        <w:t>:</w:t>
      </w:r>
      <w:r w:rsidR="00700C23">
        <w:t xml:space="preserve">00AM – </w:t>
      </w:r>
      <w:r w:rsidR="00645A1C">
        <w:t>1</w:t>
      </w:r>
      <w:r w:rsidR="003352E6">
        <w:t>2</w:t>
      </w:r>
      <w:r w:rsidR="00700C23">
        <w:t>:</w:t>
      </w:r>
      <w:r w:rsidR="003352E6">
        <w:t>15P</w:t>
      </w:r>
      <w:r>
        <w:t>M</w:t>
      </w:r>
    </w:p>
    <w:p w14:paraId="11D7BED0" w14:textId="77777777" w:rsidR="00F05976" w:rsidRDefault="00F05976" w:rsidP="003461CB">
      <w:pPr>
        <w:tabs>
          <w:tab w:val="left" w:pos="720"/>
          <w:tab w:val="left" w:pos="1440"/>
          <w:tab w:val="left" w:pos="2160"/>
          <w:tab w:val="left" w:pos="2880"/>
          <w:tab w:val="left" w:pos="3600"/>
          <w:tab w:val="left" w:pos="4320"/>
          <w:tab w:val="left" w:pos="4995"/>
        </w:tabs>
        <w:spacing w:after="0" w:line="240" w:lineRule="auto"/>
      </w:pPr>
      <w:r w:rsidRPr="0099016C">
        <w:rPr>
          <w:b/>
        </w:rPr>
        <w:t>Location:</w:t>
      </w:r>
      <w:r>
        <w:t xml:space="preserve"> </w:t>
      </w:r>
      <w:r>
        <w:tab/>
      </w:r>
      <w:r>
        <w:tab/>
      </w:r>
      <w:r w:rsidR="006E7619">
        <w:rPr>
          <w:rStyle w:val="st"/>
        </w:rPr>
        <w:t>Weisburg Applied Engineering Complex (WAEC) Rm. 1104</w:t>
      </w:r>
      <w:r w:rsidR="003461CB">
        <w:tab/>
      </w:r>
    </w:p>
    <w:p w14:paraId="1CBFFE11" w14:textId="77777777" w:rsidR="003461CB" w:rsidRDefault="003461CB" w:rsidP="003461CB">
      <w:pPr>
        <w:tabs>
          <w:tab w:val="left" w:pos="720"/>
          <w:tab w:val="left" w:pos="1440"/>
          <w:tab w:val="left" w:pos="2160"/>
          <w:tab w:val="left" w:pos="2880"/>
          <w:tab w:val="left" w:pos="3600"/>
          <w:tab w:val="left" w:pos="4320"/>
          <w:tab w:val="left" w:pos="4995"/>
        </w:tabs>
        <w:spacing w:after="0" w:line="240" w:lineRule="auto"/>
      </w:pPr>
    </w:p>
    <w:p w14:paraId="0C82971D" w14:textId="77777777" w:rsidR="00F05976" w:rsidRDefault="00F05976" w:rsidP="00F05976">
      <w:pPr>
        <w:widowControl w:val="0"/>
        <w:autoSpaceDE w:val="0"/>
        <w:autoSpaceDN w:val="0"/>
        <w:adjustRightInd w:val="0"/>
        <w:spacing w:after="0"/>
        <w:ind w:left="2160" w:hanging="2160"/>
        <w:rPr>
          <w:rFonts w:eastAsiaTheme="minorEastAsia" w:cs="Arial"/>
          <w:b/>
        </w:rPr>
      </w:pPr>
      <w:r w:rsidRPr="0099016C">
        <w:rPr>
          <w:rFonts w:eastAsiaTheme="minorEastAsia" w:cs="Arial"/>
          <w:b/>
          <w:bCs/>
        </w:rPr>
        <w:t>Course Description:</w:t>
      </w:r>
      <w:r>
        <w:rPr>
          <w:rFonts w:eastAsiaTheme="minorEastAsia" w:cs="Arial"/>
          <w:b/>
          <w:bCs/>
        </w:rPr>
        <w:tab/>
      </w:r>
      <w:r w:rsidRPr="0099016C">
        <w:rPr>
          <w:rFonts w:eastAsiaTheme="minorEastAsia" w:cs="Arial"/>
        </w:rPr>
        <w:t xml:space="preserve">This is a three (3) credit hour course. </w:t>
      </w:r>
      <w:r>
        <w:rPr>
          <w:rFonts w:eastAsiaTheme="minorEastAsia" w:cs="Arial"/>
        </w:rPr>
        <w:t>This course c</w:t>
      </w:r>
      <w:r>
        <w:t>overs fundamental topics of information technology including the concepts of object-orientation, linear data structures, data representation, data manipulation algorithms and their applicat</w:t>
      </w:r>
      <w:r w:rsidR="00BC5C10">
        <w:t>ions, and project participation</w:t>
      </w:r>
      <w:r>
        <w:t>.</w:t>
      </w:r>
      <w:r w:rsidRPr="0099016C">
        <w:rPr>
          <w:rFonts w:eastAsiaTheme="minorEastAsia" w:cs="Arial"/>
          <w:b/>
        </w:rPr>
        <w:t xml:space="preserve"> </w:t>
      </w:r>
    </w:p>
    <w:p w14:paraId="08EBEB36" w14:textId="77777777" w:rsidR="003461CB" w:rsidRDefault="003461CB" w:rsidP="00F05976">
      <w:pPr>
        <w:widowControl w:val="0"/>
        <w:autoSpaceDE w:val="0"/>
        <w:autoSpaceDN w:val="0"/>
        <w:adjustRightInd w:val="0"/>
        <w:spacing w:after="0"/>
        <w:ind w:left="2160" w:hanging="2160"/>
        <w:rPr>
          <w:rFonts w:eastAsiaTheme="minorEastAsia" w:cs="Arial"/>
          <w:b/>
        </w:rPr>
      </w:pPr>
    </w:p>
    <w:p w14:paraId="5DAB2885" w14:textId="77777777" w:rsidR="006047FE" w:rsidRDefault="00F05976" w:rsidP="00F05976">
      <w:pPr>
        <w:widowControl w:val="0"/>
        <w:autoSpaceDE w:val="0"/>
        <w:autoSpaceDN w:val="0"/>
        <w:adjustRightInd w:val="0"/>
        <w:spacing w:after="0"/>
        <w:ind w:left="2160" w:hanging="2160"/>
        <w:rPr>
          <w:rFonts w:eastAsiaTheme="minorEastAsia" w:cs="Arial"/>
        </w:rPr>
      </w:pPr>
      <w:r w:rsidRPr="0099016C">
        <w:rPr>
          <w:rFonts w:eastAsiaTheme="minorEastAsia" w:cs="Arial"/>
          <w:b/>
        </w:rPr>
        <w:t>Prerequisite</w:t>
      </w:r>
      <w:r>
        <w:rPr>
          <w:rFonts w:eastAsiaTheme="minorEastAsia" w:cs="Arial"/>
          <w:b/>
        </w:rPr>
        <w:t>s</w:t>
      </w:r>
      <w:r w:rsidRPr="0099016C">
        <w:rPr>
          <w:rFonts w:eastAsiaTheme="minorEastAsia" w:cs="Arial"/>
        </w:rPr>
        <w:t xml:space="preserve">: </w:t>
      </w:r>
      <w:r w:rsidR="00656227">
        <w:rPr>
          <w:rFonts w:eastAsiaTheme="minorEastAsia" w:cs="Arial"/>
        </w:rPr>
        <w:tab/>
        <w:t>CIT or IST</w:t>
      </w:r>
      <w:r w:rsidR="003461CB">
        <w:rPr>
          <w:rFonts w:eastAsiaTheme="minorEastAsia" w:cs="Arial"/>
        </w:rPr>
        <w:t xml:space="preserve"> 163: </w:t>
      </w:r>
      <w:r w:rsidR="00D92899">
        <w:rPr>
          <w:rFonts w:eastAsiaTheme="minorEastAsia" w:cs="Arial"/>
        </w:rPr>
        <w:t>Introduction to Programming</w:t>
      </w:r>
    </w:p>
    <w:p w14:paraId="0A3E4F1C" w14:textId="77777777" w:rsidR="003461CB" w:rsidRDefault="003461CB" w:rsidP="00F05976">
      <w:pPr>
        <w:widowControl w:val="0"/>
        <w:autoSpaceDE w:val="0"/>
        <w:autoSpaceDN w:val="0"/>
        <w:adjustRightInd w:val="0"/>
        <w:spacing w:after="0"/>
        <w:ind w:left="2160" w:hanging="2160"/>
        <w:rPr>
          <w:rFonts w:eastAsiaTheme="minorEastAsia" w:cs="Arial"/>
        </w:rPr>
      </w:pPr>
    </w:p>
    <w:p w14:paraId="4987A129" w14:textId="0C454B55" w:rsidR="00205F48" w:rsidRPr="00426E2F" w:rsidRDefault="0032276E" w:rsidP="00426E2F">
      <w:pPr>
        <w:widowControl w:val="0"/>
        <w:autoSpaceDE w:val="0"/>
        <w:autoSpaceDN w:val="0"/>
        <w:adjustRightInd w:val="0"/>
        <w:spacing w:after="0"/>
        <w:ind w:left="2160" w:hanging="2160"/>
      </w:pPr>
      <w:r w:rsidRPr="006B3738">
        <w:rPr>
          <w:b/>
        </w:rPr>
        <w:t>Required Texts:</w:t>
      </w:r>
      <w:r w:rsidR="00102D6E">
        <w:rPr>
          <w:b/>
        </w:rPr>
        <w:tab/>
      </w:r>
      <w:r w:rsidR="00426E2F" w:rsidRPr="00D0181F">
        <w:rPr>
          <w:i/>
          <w:iCs/>
        </w:rPr>
        <w:t xml:space="preserve">C++ Programming </w:t>
      </w:r>
      <w:proofErr w:type="gramStart"/>
      <w:r w:rsidR="00426E2F" w:rsidRPr="00D0181F">
        <w:rPr>
          <w:i/>
          <w:iCs/>
        </w:rPr>
        <w:t>From</w:t>
      </w:r>
      <w:proofErr w:type="gramEnd"/>
      <w:r w:rsidR="00426E2F" w:rsidRPr="00D0181F">
        <w:rPr>
          <w:i/>
          <w:iCs/>
        </w:rPr>
        <w:t xml:space="preserve"> Problem Analysis to Program Design</w:t>
      </w:r>
      <w:r w:rsidR="00426E2F" w:rsidRPr="00426E2F">
        <w:t>, by D.S. Malik, 8</w:t>
      </w:r>
      <w:r w:rsidR="00426E2F" w:rsidRPr="00426E2F">
        <w:rPr>
          <w:vertAlign w:val="superscript"/>
        </w:rPr>
        <w:t>th</w:t>
      </w:r>
      <w:r w:rsidR="00426E2F" w:rsidRPr="00426E2F">
        <w:t xml:space="preserve"> Edition. ISBN: 9781337102087. Publisher: Cengage Learning</w:t>
      </w:r>
    </w:p>
    <w:p w14:paraId="5967C4A2" w14:textId="7CEF6300" w:rsidR="00426E2F" w:rsidRPr="00426E2F" w:rsidRDefault="00426E2F" w:rsidP="00426E2F">
      <w:pPr>
        <w:widowControl w:val="0"/>
        <w:autoSpaceDE w:val="0"/>
        <w:autoSpaceDN w:val="0"/>
        <w:adjustRightInd w:val="0"/>
        <w:spacing w:after="0"/>
        <w:ind w:left="2160" w:hanging="2160"/>
        <w:rPr>
          <w:rFonts w:eastAsia="Times New Roman" w:cstheme="minorHAnsi"/>
          <w:szCs w:val="24"/>
        </w:rPr>
      </w:pPr>
    </w:p>
    <w:p w14:paraId="219FC262" w14:textId="384DD29E" w:rsidR="00426E2F" w:rsidRPr="00426E2F" w:rsidRDefault="00426E2F" w:rsidP="00426E2F">
      <w:pPr>
        <w:widowControl w:val="0"/>
        <w:autoSpaceDE w:val="0"/>
        <w:autoSpaceDN w:val="0"/>
        <w:adjustRightInd w:val="0"/>
        <w:spacing w:after="0"/>
        <w:ind w:left="2160" w:hanging="2160"/>
        <w:rPr>
          <w:rFonts w:eastAsia="Times New Roman" w:cstheme="minorHAnsi"/>
          <w:szCs w:val="24"/>
        </w:rPr>
      </w:pPr>
      <w:r w:rsidRPr="00426E2F">
        <w:rPr>
          <w:rFonts w:eastAsia="Times New Roman" w:cstheme="minorHAnsi"/>
          <w:szCs w:val="24"/>
        </w:rPr>
        <w:tab/>
        <w:t xml:space="preserve">Please pick the option most affordable for you; If you have Cengage Unlimited ($119.99/semester), you already have access to the e-book version of our textbook. This is </w:t>
      </w:r>
      <w:r>
        <w:rPr>
          <w:rFonts w:eastAsia="Times New Roman" w:cstheme="minorHAnsi"/>
          <w:szCs w:val="24"/>
        </w:rPr>
        <w:t xml:space="preserve">probably the cheapest option </w:t>
      </w:r>
      <w:r w:rsidRPr="00426E2F">
        <w:rPr>
          <w:rFonts w:eastAsia="Times New Roman" w:cstheme="minorHAnsi"/>
          <w:szCs w:val="24"/>
        </w:rPr>
        <w:t>if you use Cengage books in multiple classes. Otherwise, consider using an e-book version or rental version, as the full paperback version is more expensive than I would like.</w:t>
      </w:r>
    </w:p>
    <w:p w14:paraId="5AE60385" w14:textId="4521E680" w:rsidR="00426E2F" w:rsidRPr="00426E2F" w:rsidRDefault="00426E2F" w:rsidP="00426E2F">
      <w:pPr>
        <w:widowControl w:val="0"/>
        <w:autoSpaceDE w:val="0"/>
        <w:autoSpaceDN w:val="0"/>
        <w:adjustRightInd w:val="0"/>
        <w:spacing w:after="0"/>
        <w:ind w:left="2160" w:hanging="2160"/>
        <w:rPr>
          <w:rFonts w:eastAsia="Times New Roman" w:cstheme="minorHAnsi"/>
          <w:szCs w:val="24"/>
        </w:rPr>
      </w:pPr>
    </w:p>
    <w:p w14:paraId="40948688" w14:textId="49827DCB" w:rsidR="00426E2F" w:rsidRPr="00426E2F" w:rsidRDefault="00426E2F" w:rsidP="00426E2F">
      <w:pPr>
        <w:widowControl w:val="0"/>
        <w:autoSpaceDE w:val="0"/>
        <w:autoSpaceDN w:val="0"/>
        <w:adjustRightInd w:val="0"/>
        <w:spacing w:after="0"/>
        <w:ind w:left="2160" w:hanging="2160"/>
        <w:rPr>
          <w:rFonts w:eastAsia="Times New Roman" w:cstheme="minorHAnsi"/>
          <w:szCs w:val="24"/>
        </w:rPr>
      </w:pPr>
      <w:r w:rsidRPr="00426E2F">
        <w:rPr>
          <w:rFonts w:eastAsia="Times New Roman" w:cstheme="minorHAnsi"/>
          <w:szCs w:val="24"/>
        </w:rPr>
        <w:tab/>
        <w:t>You do NOT need the ‘Digital Platform/MindTap’ version which provides online exercises, quizzes, etc. unless you want those for your own benefit. If you got that last semester and still have access, you can continue using it and don’t need to purchase anything else.</w:t>
      </w:r>
    </w:p>
    <w:p w14:paraId="733E8DA3" w14:textId="77777777" w:rsidR="00F05976" w:rsidRPr="00FF564E" w:rsidRDefault="00F05976" w:rsidP="00656227">
      <w:pPr>
        <w:pStyle w:val="Heading1"/>
      </w:pPr>
      <w:r w:rsidRPr="00FF564E">
        <w:t>Instructor</w:t>
      </w:r>
    </w:p>
    <w:p w14:paraId="41CCAE0F" w14:textId="77777777" w:rsidR="00F05976" w:rsidRDefault="00F05976" w:rsidP="00F05976">
      <w:pPr>
        <w:spacing w:after="0" w:line="240" w:lineRule="auto"/>
      </w:pPr>
      <w:r>
        <w:rPr>
          <w:b/>
        </w:rPr>
        <w:t>Name</w:t>
      </w:r>
      <w:r w:rsidRPr="0099016C">
        <w:rPr>
          <w:b/>
        </w:rPr>
        <w:t>:</w:t>
      </w:r>
      <w:r>
        <w:t xml:space="preserve"> </w:t>
      </w:r>
      <w:r>
        <w:tab/>
      </w:r>
      <w:r>
        <w:tab/>
      </w:r>
      <w:r>
        <w:tab/>
        <w:t>Matthew Mundell</w:t>
      </w:r>
    </w:p>
    <w:p w14:paraId="643E5B6D" w14:textId="0FC0B123" w:rsidR="00F05976" w:rsidRDefault="00F05976" w:rsidP="00F05976">
      <w:pPr>
        <w:spacing w:after="0" w:line="240" w:lineRule="auto"/>
      </w:pPr>
      <w:r w:rsidRPr="0099016C">
        <w:rPr>
          <w:b/>
        </w:rPr>
        <w:t xml:space="preserve">Office: </w:t>
      </w:r>
      <w:r w:rsidRPr="0099016C">
        <w:rPr>
          <w:b/>
        </w:rPr>
        <w:tab/>
      </w:r>
      <w:r>
        <w:tab/>
      </w:r>
      <w:r>
        <w:tab/>
      </w:r>
      <w:r w:rsidR="00A9357B">
        <w:t>Morrow Library 103</w:t>
      </w:r>
    </w:p>
    <w:p w14:paraId="4746469B" w14:textId="77777777" w:rsidR="00F05976" w:rsidRDefault="00F05976" w:rsidP="00F05976">
      <w:pPr>
        <w:spacing w:after="0" w:line="240" w:lineRule="auto"/>
      </w:pPr>
      <w:r w:rsidRPr="0099016C">
        <w:rPr>
          <w:b/>
        </w:rPr>
        <w:t xml:space="preserve">Phone: </w:t>
      </w:r>
      <w:r w:rsidRPr="0099016C">
        <w:rPr>
          <w:b/>
        </w:rPr>
        <w:tab/>
      </w:r>
      <w:r w:rsidRPr="0099016C">
        <w:rPr>
          <w:b/>
        </w:rPr>
        <w:tab/>
      </w:r>
      <w:r>
        <w:tab/>
        <w:t>(304) 696-3436</w:t>
      </w:r>
    </w:p>
    <w:p w14:paraId="6E0F7243" w14:textId="77777777" w:rsidR="00F05976" w:rsidRDefault="00F05976" w:rsidP="00F05976">
      <w:pPr>
        <w:spacing w:after="0" w:line="240" w:lineRule="auto"/>
      </w:pPr>
      <w:r w:rsidRPr="0099016C">
        <w:rPr>
          <w:b/>
        </w:rPr>
        <w:t xml:space="preserve">Email: </w:t>
      </w:r>
      <w:r w:rsidRPr="0099016C">
        <w:rPr>
          <w:b/>
        </w:rPr>
        <w:tab/>
      </w:r>
      <w:r>
        <w:tab/>
      </w:r>
      <w:r>
        <w:tab/>
      </w:r>
      <w:hyperlink r:id="rId8" w:history="1">
        <w:r w:rsidR="003461CB" w:rsidRPr="009741CD">
          <w:rPr>
            <w:rStyle w:val="Hyperlink"/>
          </w:rPr>
          <w:t>mundell2@marshall.edu</w:t>
        </w:r>
      </w:hyperlink>
    </w:p>
    <w:p w14:paraId="619F58E4" w14:textId="77777777" w:rsidR="003461CB" w:rsidRDefault="003461CB" w:rsidP="00F05976">
      <w:pPr>
        <w:spacing w:after="0" w:line="240" w:lineRule="auto"/>
      </w:pPr>
    </w:p>
    <w:p w14:paraId="39221A0A" w14:textId="77777777" w:rsidR="00C273D9" w:rsidRDefault="00C273D9" w:rsidP="00656227">
      <w:pPr>
        <w:spacing w:after="0"/>
      </w:pPr>
      <w:r w:rsidRPr="009E3E84">
        <w:rPr>
          <w:b/>
        </w:rPr>
        <w:t>Office Hours:</w:t>
      </w:r>
      <w:r w:rsidRPr="009E3E84">
        <w:rPr>
          <w:b/>
        </w:rPr>
        <w:tab/>
      </w:r>
      <w:r>
        <w:rPr>
          <w:b/>
        </w:rPr>
        <w:tab/>
      </w:r>
      <w:r w:rsidR="00656227">
        <w:t>MWF</w:t>
      </w:r>
      <w:r w:rsidR="00102D6E">
        <w:t>:</w:t>
      </w:r>
      <w:r w:rsidR="00656227">
        <w:t xml:space="preserve"> </w:t>
      </w:r>
      <w:r w:rsidR="00656227">
        <w:tab/>
        <w:t>12</w:t>
      </w:r>
      <w:r w:rsidR="00102D6E">
        <w:t xml:space="preserve"> – 1</w:t>
      </w:r>
      <w:r w:rsidR="008B1033">
        <w:t>PM</w:t>
      </w:r>
      <w:r w:rsidR="00102D6E">
        <w:t xml:space="preserve"> </w:t>
      </w:r>
    </w:p>
    <w:p w14:paraId="6C4DCB18" w14:textId="77777777" w:rsidR="00656227" w:rsidRDefault="00656227" w:rsidP="00656227">
      <w:pPr>
        <w:spacing w:after="0"/>
      </w:pPr>
      <w:r>
        <w:tab/>
      </w:r>
      <w:r>
        <w:tab/>
      </w:r>
      <w:r>
        <w:tab/>
        <w:t>TR</w:t>
      </w:r>
      <w:r w:rsidR="00102D6E">
        <w:t>:</w:t>
      </w:r>
      <w:r>
        <w:tab/>
      </w:r>
      <w:r w:rsidR="008B1033">
        <w:t>9</w:t>
      </w:r>
      <w:r>
        <w:t>:30</w:t>
      </w:r>
      <w:r w:rsidR="00102D6E">
        <w:t xml:space="preserve"> – </w:t>
      </w:r>
      <w:r w:rsidR="008B1033">
        <w:t>11AM</w:t>
      </w:r>
    </w:p>
    <w:p w14:paraId="7F755346" w14:textId="3C32CF56" w:rsidR="00C273D9" w:rsidRDefault="00C273D9" w:rsidP="00C273D9">
      <w:pPr>
        <w:spacing w:after="0" w:line="240" w:lineRule="auto"/>
        <w:ind w:left="1440" w:firstLine="720"/>
      </w:pPr>
      <w:r>
        <w:t>Or by appointment.</w:t>
      </w:r>
    </w:p>
    <w:p w14:paraId="0448F63B" w14:textId="7E1ADCB1" w:rsidR="00A9357B" w:rsidRDefault="00A9357B" w:rsidP="00C273D9">
      <w:pPr>
        <w:spacing w:after="0" w:line="240" w:lineRule="auto"/>
        <w:ind w:left="1440" w:firstLine="720"/>
      </w:pPr>
    </w:p>
    <w:p w14:paraId="67917965" w14:textId="4670782A" w:rsidR="00A9357B" w:rsidRDefault="00A9357B" w:rsidP="00A9357B">
      <w:pPr>
        <w:spacing w:after="0" w:line="240" w:lineRule="auto"/>
      </w:pPr>
      <w:r>
        <w:t>Also, a tutor is available in Morrow Library 102 at the following times:</w:t>
      </w:r>
    </w:p>
    <w:p w14:paraId="63BEC377" w14:textId="776736A1" w:rsidR="00A9357B" w:rsidRPr="001A56C5" w:rsidRDefault="00A9357B" w:rsidP="00A9357B">
      <w:pPr>
        <w:spacing w:after="0" w:line="240" w:lineRule="auto"/>
        <w:rPr>
          <w:lang w:val="de-DE"/>
        </w:rPr>
      </w:pPr>
      <w:r>
        <w:tab/>
      </w:r>
      <w:r>
        <w:tab/>
      </w:r>
      <w:r>
        <w:tab/>
      </w:r>
      <w:r w:rsidRPr="001A56C5">
        <w:rPr>
          <w:lang w:val="de-DE"/>
        </w:rPr>
        <w:t>MW</w:t>
      </w:r>
      <w:r w:rsidR="00891123" w:rsidRPr="001A56C5">
        <w:rPr>
          <w:lang w:val="de-DE"/>
        </w:rPr>
        <w:t>:</w:t>
      </w:r>
      <w:r w:rsidRPr="001A56C5">
        <w:rPr>
          <w:lang w:val="de-DE"/>
        </w:rPr>
        <w:t xml:space="preserve"> </w:t>
      </w:r>
      <w:r w:rsidR="00891123" w:rsidRPr="001A56C5">
        <w:rPr>
          <w:lang w:val="de-DE"/>
        </w:rPr>
        <w:tab/>
      </w:r>
      <w:r w:rsidRPr="001A56C5">
        <w:rPr>
          <w:lang w:val="de-DE"/>
        </w:rPr>
        <w:t>12:30</w:t>
      </w:r>
      <w:r w:rsidR="00891123" w:rsidRPr="001A56C5">
        <w:rPr>
          <w:lang w:val="de-DE"/>
        </w:rPr>
        <w:t xml:space="preserve"> </w:t>
      </w:r>
      <w:r w:rsidRPr="001A56C5">
        <w:rPr>
          <w:lang w:val="de-DE"/>
        </w:rPr>
        <w:t>-</w:t>
      </w:r>
      <w:r w:rsidR="00891123" w:rsidRPr="001A56C5">
        <w:rPr>
          <w:lang w:val="de-DE"/>
        </w:rPr>
        <w:t xml:space="preserve"> </w:t>
      </w:r>
      <w:r w:rsidRPr="001A56C5">
        <w:rPr>
          <w:lang w:val="de-DE"/>
        </w:rPr>
        <w:t>1:30PM</w:t>
      </w:r>
    </w:p>
    <w:p w14:paraId="4E57FB39" w14:textId="3691821D" w:rsidR="00A9357B" w:rsidRPr="001A56C5" w:rsidRDefault="00A9357B" w:rsidP="00A9357B">
      <w:pPr>
        <w:spacing w:after="0" w:line="240" w:lineRule="auto"/>
        <w:rPr>
          <w:lang w:val="de-DE"/>
        </w:rPr>
      </w:pPr>
      <w:r w:rsidRPr="001A56C5">
        <w:rPr>
          <w:lang w:val="de-DE"/>
        </w:rPr>
        <w:tab/>
      </w:r>
      <w:r w:rsidRPr="001A56C5">
        <w:rPr>
          <w:lang w:val="de-DE"/>
        </w:rPr>
        <w:tab/>
      </w:r>
      <w:r w:rsidRPr="001A56C5">
        <w:rPr>
          <w:lang w:val="de-DE"/>
        </w:rPr>
        <w:tab/>
        <w:t>TR</w:t>
      </w:r>
      <w:r w:rsidR="00891123" w:rsidRPr="001A56C5">
        <w:rPr>
          <w:lang w:val="de-DE"/>
        </w:rPr>
        <w:t>:</w:t>
      </w:r>
      <w:r w:rsidR="00891123" w:rsidRPr="001A56C5">
        <w:rPr>
          <w:lang w:val="de-DE"/>
        </w:rPr>
        <w:tab/>
      </w:r>
      <w:r w:rsidRPr="001A56C5">
        <w:rPr>
          <w:lang w:val="de-DE"/>
        </w:rPr>
        <w:t>8:30</w:t>
      </w:r>
      <w:r w:rsidR="00891123" w:rsidRPr="001A56C5">
        <w:rPr>
          <w:lang w:val="de-DE"/>
        </w:rPr>
        <w:t xml:space="preserve"> </w:t>
      </w:r>
      <w:r w:rsidRPr="001A56C5">
        <w:rPr>
          <w:lang w:val="de-DE"/>
        </w:rPr>
        <w:t>-</w:t>
      </w:r>
      <w:r w:rsidR="00891123" w:rsidRPr="001A56C5">
        <w:rPr>
          <w:lang w:val="de-DE"/>
        </w:rPr>
        <w:t xml:space="preserve"> </w:t>
      </w:r>
      <w:r w:rsidRPr="001A56C5">
        <w:rPr>
          <w:lang w:val="de-DE"/>
        </w:rPr>
        <w:t>10:45AM</w:t>
      </w:r>
    </w:p>
    <w:p w14:paraId="42BB6B43" w14:textId="33C7A69A" w:rsidR="00A9357B" w:rsidRPr="001A56C5" w:rsidRDefault="00A9357B" w:rsidP="00A9357B">
      <w:pPr>
        <w:spacing w:after="0" w:line="240" w:lineRule="auto"/>
        <w:rPr>
          <w:lang w:val="de-DE"/>
        </w:rPr>
      </w:pPr>
      <w:r w:rsidRPr="001A56C5">
        <w:rPr>
          <w:lang w:val="de-DE"/>
        </w:rPr>
        <w:tab/>
      </w:r>
      <w:r w:rsidRPr="001A56C5">
        <w:rPr>
          <w:lang w:val="de-DE"/>
        </w:rPr>
        <w:tab/>
      </w:r>
      <w:r w:rsidRPr="001A56C5">
        <w:rPr>
          <w:lang w:val="de-DE"/>
        </w:rPr>
        <w:tab/>
        <w:t>F</w:t>
      </w:r>
      <w:r w:rsidR="00891123" w:rsidRPr="001A56C5">
        <w:rPr>
          <w:lang w:val="de-DE"/>
        </w:rPr>
        <w:t>:</w:t>
      </w:r>
      <w:r w:rsidRPr="001A56C5">
        <w:rPr>
          <w:lang w:val="de-DE"/>
        </w:rPr>
        <w:t xml:space="preserve"> </w:t>
      </w:r>
      <w:r w:rsidR="00891123" w:rsidRPr="001A56C5">
        <w:rPr>
          <w:lang w:val="de-DE"/>
        </w:rPr>
        <w:tab/>
      </w:r>
      <w:r w:rsidRPr="001A56C5">
        <w:rPr>
          <w:lang w:val="de-DE"/>
        </w:rPr>
        <w:t>8:30</w:t>
      </w:r>
      <w:r w:rsidR="00891123" w:rsidRPr="001A56C5">
        <w:rPr>
          <w:lang w:val="de-DE"/>
        </w:rPr>
        <w:t xml:space="preserve"> </w:t>
      </w:r>
      <w:r w:rsidRPr="001A56C5">
        <w:rPr>
          <w:lang w:val="de-DE"/>
        </w:rPr>
        <w:t>-</w:t>
      </w:r>
      <w:r w:rsidR="00891123" w:rsidRPr="001A56C5">
        <w:rPr>
          <w:lang w:val="de-DE"/>
        </w:rPr>
        <w:t xml:space="preserve"> </w:t>
      </w:r>
      <w:r w:rsidRPr="001A56C5">
        <w:rPr>
          <w:lang w:val="de-DE"/>
        </w:rPr>
        <w:t>11:30AM, 12:30</w:t>
      </w:r>
      <w:r w:rsidR="00891123" w:rsidRPr="001A56C5">
        <w:rPr>
          <w:lang w:val="de-DE"/>
        </w:rPr>
        <w:t xml:space="preserve"> </w:t>
      </w:r>
      <w:r w:rsidRPr="001A56C5">
        <w:rPr>
          <w:lang w:val="de-DE"/>
        </w:rPr>
        <w:t>-</w:t>
      </w:r>
      <w:r w:rsidR="00891123" w:rsidRPr="001A56C5">
        <w:rPr>
          <w:lang w:val="de-DE"/>
        </w:rPr>
        <w:t xml:space="preserve"> </w:t>
      </w:r>
      <w:r w:rsidRPr="001A56C5">
        <w:rPr>
          <w:lang w:val="de-DE"/>
        </w:rPr>
        <w:t>4:30PM</w:t>
      </w:r>
    </w:p>
    <w:p w14:paraId="53089280" w14:textId="77777777" w:rsidR="00F05976" w:rsidRDefault="00F05976" w:rsidP="00F05976">
      <w:pPr>
        <w:pStyle w:val="Heading1"/>
      </w:pPr>
      <w:r>
        <w:lastRenderedPageBreak/>
        <w:t>Objectives</w:t>
      </w:r>
    </w:p>
    <w:p w14:paraId="0AE90BE6" w14:textId="77777777" w:rsidR="00F05976" w:rsidRDefault="00F05976" w:rsidP="00F05976">
      <w:pPr>
        <w:rPr>
          <w:rFonts w:ascii="Arial" w:hAnsi="Arial" w:cs="Arial"/>
          <w:sz w:val="20"/>
        </w:rPr>
      </w:pPr>
      <w:r w:rsidRPr="005D31A3">
        <w:rPr>
          <w:rFonts w:ascii="Arial" w:hAnsi="Arial" w:cs="Arial"/>
          <w:sz w:val="20"/>
        </w:rPr>
        <w:t>There will be three (3) contact hours of classroom lecture and discussion per week. Coursework will</w:t>
      </w:r>
      <w:r>
        <w:rPr>
          <w:rFonts w:ascii="Arial" w:hAnsi="Arial" w:cs="Arial"/>
          <w:sz w:val="20"/>
        </w:rPr>
        <w:t xml:space="preserve"> </w:t>
      </w:r>
      <w:r w:rsidRPr="005D31A3">
        <w:rPr>
          <w:rFonts w:ascii="Arial" w:hAnsi="Arial" w:cs="Arial"/>
          <w:sz w:val="20"/>
        </w:rPr>
        <w:t xml:space="preserve">include classroom </w:t>
      </w:r>
      <w:r>
        <w:rPr>
          <w:rFonts w:ascii="Arial" w:hAnsi="Arial" w:cs="Arial"/>
          <w:sz w:val="20"/>
        </w:rPr>
        <w:t xml:space="preserve">lectures, assignments, </w:t>
      </w:r>
      <w:r w:rsidRPr="005D31A3">
        <w:rPr>
          <w:rFonts w:ascii="Arial" w:hAnsi="Arial" w:cs="Arial"/>
          <w:sz w:val="20"/>
        </w:rPr>
        <w:t>and exams along with in-class discussion.</w:t>
      </w:r>
    </w:p>
    <w:tbl>
      <w:tblPr>
        <w:tblStyle w:val="TableGrid"/>
        <w:tblW w:w="0" w:type="auto"/>
        <w:tblLook w:val="04A0" w:firstRow="1" w:lastRow="0" w:firstColumn="1" w:lastColumn="0" w:noHBand="0" w:noVBand="1"/>
      </w:tblPr>
      <w:tblGrid>
        <w:gridCol w:w="3116"/>
        <w:gridCol w:w="3117"/>
        <w:gridCol w:w="3117"/>
      </w:tblGrid>
      <w:tr w:rsidR="00F05976" w14:paraId="3354EEFE" w14:textId="77777777" w:rsidTr="004C7847">
        <w:tc>
          <w:tcPr>
            <w:tcW w:w="3116" w:type="dxa"/>
          </w:tcPr>
          <w:p w14:paraId="297A3067" w14:textId="77777777" w:rsidR="00F05976" w:rsidRPr="00B03ABD" w:rsidRDefault="00F05976" w:rsidP="004C7847">
            <w:pPr>
              <w:jc w:val="center"/>
              <w:rPr>
                <w:rFonts w:ascii="Arial" w:hAnsi="Arial" w:cs="Arial"/>
                <w:b/>
                <w:sz w:val="20"/>
              </w:rPr>
            </w:pPr>
            <w:r w:rsidRPr="00B03ABD">
              <w:rPr>
                <w:rFonts w:ascii="Arial" w:hAnsi="Arial" w:cs="Arial"/>
                <w:b/>
                <w:sz w:val="20"/>
              </w:rPr>
              <w:t>Learning Outcomes</w:t>
            </w:r>
          </w:p>
        </w:tc>
        <w:tc>
          <w:tcPr>
            <w:tcW w:w="3117" w:type="dxa"/>
          </w:tcPr>
          <w:p w14:paraId="4F9F9B96" w14:textId="77777777" w:rsidR="00F05976" w:rsidRPr="00B03ABD" w:rsidRDefault="00F05976" w:rsidP="004C7847">
            <w:pPr>
              <w:jc w:val="center"/>
              <w:rPr>
                <w:rFonts w:ascii="Arial" w:hAnsi="Arial" w:cs="Arial"/>
                <w:b/>
                <w:sz w:val="20"/>
              </w:rPr>
            </w:pPr>
            <w:r w:rsidRPr="00B03ABD">
              <w:rPr>
                <w:rFonts w:ascii="Arial" w:hAnsi="Arial" w:cs="Arial"/>
                <w:b/>
                <w:sz w:val="20"/>
              </w:rPr>
              <w:t>Practice</w:t>
            </w:r>
          </w:p>
        </w:tc>
        <w:tc>
          <w:tcPr>
            <w:tcW w:w="3117" w:type="dxa"/>
          </w:tcPr>
          <w:p w14:paraId="39209DDD" w14:textId="77777777" w:rsidR="00F05976" w:rsidRPr="00B03ABD" w:rsidRDefault="00F05976" w:rsidP="004C7847">
            <w:pPr>
              <w:jc w:val="center"/>
              <w:rPr>
                <w:rFonts w:ascii="Arial" w:hAnsi="Arial" w:cs="Arial"/>
                <w:b/>
                <w:sz w:val="20"/>
              </w:rPr>
            </w:pPr>
            <w:r w:rsidRPr="00B03ABD">
              <w:rPr>
                <w:rFonts w:ascii="Arial" w:hAnsi="Arial" w:cs="Arial"/>
                <w:b/>
                <w:sz w:val="20"/>
              </w:rPr>
              <w:t>Assessment</w:t>
            </w:r>
          </w:p>
        </w:tc>
      </w:tr>
      <w:tr w:rsidR="00C342A1" w14:paraId="42F64045" w14:textId="77777777" w:rsidTr="004C7847">
        <w:tc>
          <w:tcPr>
            <w:tcW w:w="3116" w:type="dxa"/>
          </w:tcPr>
          <w:p w14:paraId="5C615998" w14:textId="77777777" w:rsidR="00C342A1" w:rsidRDefault="00C342A1" w:rsidP="00C342A1">
            <w:pPr>
              <w:autoSpaceDE w:val="0"/>
              <w:autoSpaceDN w:val="0"/>
              <w:adjustRightInd w:val="0"/>
              <w:rPr>
                <w:rFonts w:cs="Arial"/>
              </w:rPr>
            </w:pPr>
            <w:r w:rsidRPr="00A527CE">
              <w:rPr>
                <w:rFonts w:cs="Arial"/>
              </w:rPr>
              <w:t xml:space="preserve">Students will </w:t>
            </w:r>
            <w:r>
              <w:rPr>
                <w:rFonts w:cs="Arial"/>
              </w:rPr>
              <w:t>be able to demonstrate a disciplined approach to problem solving methods using data structures.</w:t>
            </w:r>
          </w:p>
          <w:p w14:paraId="1DB6F576" w14:textId="77777777" w:rsidR="00C342A1" w:rsidRPr="00A527CE" w:rsidRDefault="00C342A1" w:rsidP="00C342A1">
            <w:pPr>
              <w:autoSpaceDE w:val="0"/>
              <w:autoSpaceDN w:val="0"/>
              <w:adjustRightInd w:val="0"/>
              <w:rPr>
                <w:rFonts w:cs="Arial"/>
                <w:b/>
                <w:bCs/>
              </w:rPr>
            </w:pPr>
          </w:p>
        </w:tc>
        <w:tc>
          <w:tcPr>
            <w:tcW w:w="3117" w:type="dxa"/>
          </w:tcPr>
          <w:p w14:paraId="0EF37029" w14:textId="77777777" w:rsidR="00C342A1" w:rsidRDefault="00C342A1" w:rsidP="00C342A1">
            <w:r w:rsidRPr="00904480">
              <w:rPr>
                <w:rFonts w:cs="Arial"/>
              </w:rPr>
              <w:t>In class lecture, discussion,</w:t>
            </w:r>
            <w:r w:rsidR="00BF5E9D">
              <w:rPr>
                <w:rFonts w:cs="Arial"/>
              </w:rPr>
              <w:t xml:space="preserve"> readings</w:t>
            </w:r>
            <w:r w:rsidRPr="00904480">
              <w:rPr>
                <w:rFonts w:cs="Arial"/>
              </w:rPr>
              <w:t xml:space="preserve"> and hands-on examples</w:t>
            </w:r>
          </w:p>
        </w:tc>
        <w:tc>
          <w:tcPr>
            <w:tcW w:w="3117" w:type="dxa"/>
          </w:tcPr>
          <w:p w14:paraId="2C228287" w14:textId="77777777" w:rsidR="00C342A1" w:rsidRPr="00462B6C" w:rsidRDefault="00C342A1" w:rsidP="00C342A1">
            <w:pPr>
              <w:autoSpaceDE w:val="0"/>
              <w:autoSpaceDN w:val="0"/>
              <w:adjustRightInd w:val="0"/>
              <w:rPr>
                <w:rFonts w:cs="Arial"/>
                <w:bCs/>
              </w:rPr>
            </w:pPr>
            <w:r>
              <w:rPr>
                <w:rFonts w:cs="Arial"/>
                <w:bCs/>
              </w:rPr>
              <w:t xml:space="preserve">Assignments 1-8, </w:t>
            </w:r>
            <w:r w:rsidRPr="00462B6C">
              <w:rPr>
                <w:rFonts w:cs="Arial"/>
                <w:bCs/>
              </w:rPr>
              <w:t>Midterm Exam, Final Exam</w:t>
            </w:r>
          </w:p>
        </w:tc>
      </w:tr>
      <w:tr w:rsidR="00BF5E9D" w14:paraId="7394D141" w14:textId="77777777" w:rsidTr="004C7847">
        <w:tc>
          <w:tcPr>
            <w:tcW w:w="3116" w:type="dxa"/>
          </w:tcPr>
          <w:p w14:paraId="7C0C7EFD" w14:textId="77777777" w:rsidR="00BF5E9D" w:rsidRDefault="00BF5E9D" w:rsidP="00BF5E9D">
            <w:pPr>
              <w:autoSpaceDE w:val="0"/>
              <w:autoSpaceDN w:val="0"/>
              <w:adjustRightInd w:val="0"/>
              <w:rPr>
                <w:rFonts w:cs="Arial"/>
              </w:rPr>
            </w:pPr>
            <w:r>
              <w:br w:type="page"/>
            </w:r>
            <w:r>
              <w:rPr>
                <w:rFonts w:cs="Arial"/>
              </w:rPr>
              <w:t xml:space="preserve">Students will be able to demonstrate the concepts of proper </w:t>
            </w:r>
            <w:proofErr w:type="gramStart"/>
            <w:r>
              <w:rPr>
                <w:rFonts w:cs="Arial"/>
              </w:rPr>
              <w:t>object oriented</w:t>
            </w:r>
            <w:proofErr w:type="gramEnd"/>
            <w:r>
              <w:rPr>
                <w:rFonts w:cs="Arial"/>
              </w:rPr>
              <w:t xml:space="preserve"> programming.</w:t>
            </w:r>
          </w:p>
          <w:p w14:paraId="0670ADA5" w14:textId="77777777" w:rsidR="00BF5E9D" w:rsidRPr="00A527CE" w:rsidRDefault="00BF5E9D" w:rsidP="00BF5E9D">
            <w:pPr>
              <w:autoSpaceDE w:val="0"/>
              <w:autoSpaceDN w:val="0"/>
              <w:adjustRightInd w:val="0"/>
              <w:rPr>
                <w:rFonts w:cs="Arial"/>
                <w:b/>
                <w:bCs/>
              </w:rPr>
            </w:pPr>
          </w:p>
        </w:tc>
        <w:tc>
          <w:tcPr>
            <w:tcW w:w="3117" w:type="dxa"/>
          </w:tcPr>
          <w:p w14:paraId="2BC23EA0" w14:textId="77777777" w:rsidR="00BF5E9D" w:rsidRDefault="00BF5E9D" w:rsidP="00BF5E9D">
            <w:r w:rsidRPr="001B30E3">
              <w:rPr>
                <w:rFonts w:cs="Arial"/>
              </w:rPr>
              <w:t>In class lecture, discussion, readings and hands-on examples</w:t>
            </w:r>
          </w:p>
        </w:tc>
        <w:tc>
          <w:tcPr>
            <w:tcW w:w="3117" w:type="dxa"/>
          </w:tcPr>
          <w:p w14:paraId="55E955FE" w14:textId="77777777" w:rsidR="00BF5E9D" w:rsidRPr="00462B6C" w:rsidRDefault="00BF5E9D" w:rsidP="00BF5E9D">
            <w:pPr>
              <w:rPr>
                <w:bCs/>
              </w:rPr>
            </w:pPr>
            <w:r>
              <w:rPr>
                <w:bCs/>
              </w:rPr>
              <w:t xml:space="preserve">Assignments 1-8, </w:t>
            </w:r>
            <w:r w:rsidRPr="00462B6C">
              <w:rPr>
                <w:bCs/>
              </w:rPr>
              <w:t>Midterm Exam, Final Exam</w:t>
            </w:r>
          </w:p>
        </w:tc>
      </w:tr>
      <w:tr w:rsidR="00BF5E9D" w14:paraId="3EBCB92E" w14:textId="77777777" w:rsidTr="004C7847">
        <w:tc>
          <w:tcPr>
            <w:tcW w:w="3116" w:type="dxa"/>
          </w:tcPr>
          <w:p w14:paraId="2F2C9E9B" w14:textId="77777777" w:rsidR="00BF5E9D" w:rsidRDefault="00BF5E9D" w:rsidP="00BF5E9D">
            <w:pPr>
              <w:autoSpaceDE w:val="0"/>
              <w:autoSpaceDN w:val="0"/>
              <w:adjustRightInd w:val="0"/>
              <w:rPr>
                <w:rFonts w:cs="Arial"/>
              </w:rPr>
            </w:pPr>
            <w:r>
              <w:rPr>
                <w:rFonts w:cs="Arial"/>
              </w:rPr>
              <w:t>Students will be able to provide a clear understanding of the concepts of data abstraction and abstract data types.</w:t>
            </w:r>
          </w:p>
          <w:p w14:paraId="5DCD5AAD" w14:textId="77777777" w:rsidR="00BF5E9D" w:rsidRPr="002402B2" w:rsidRDefault="00BF5E9D" w:rsidP="00BF5E9D">
            <w:pPr>
              <w:autoSpaceDE w:val="0"/>
              <w:autoSpaceDN w:val="0"/>
              <w:adjustRightInd w:val="0"/>
              <w:rPr>
                <w:rFonts w:cs="Arial"/>
              </w:rPr>
            </w:pPr>
          </w:p>
        </w:tc>
        <w:tc>
          <w:tcPr>
            <w:tcW w:w="3117" w:type="dxa"/>
          </w:tcPr>
          <w:p w14:paraId="2A1C8BCC" w14:textId="77777777" w:rsidR="00BF5E9D" w:rsidRDefault="00BF5E9D" w:rsidP="00BF5E9D">
            <w:r w:rsidRPr="001B30E3">
              <w:rPr>
                <w:rFonts w:cs="Arial"/>
              </w:rPr>
              <w:t>In class lecture, discussion, readings and hands-on examples</w:t>
            </w:r>
          </w:p>
        </w:tc>
        <w:tc>
          <w:tcPr>
            <w:tcW w:w="3117" w:type="dxa"/>
          </w:tcPr>
          <w:p w14:paraId="242BC8A2" w14:textId="77777777" w:rsidR="00BF5E9D" w:rsidRPr="00462B6C" w:rsidRDefault="00BF5E9D" w:rsidP="00BF5E9D">
            <w:r>
              <w:t xml:space="preserve">Assignments 3-4, </w:t>
            </w:r>
            <w:r w:rsidRPr="00462B6C">
              <w:t>Midterm Exam</w:t>
            </w:r>
            <w:r>
              <w:t>, Final Exam</w:t>
            </w:r>
          </w:p>
        </w:tc>
      </w:tr>
      <w:tr w:rsidR="00BF5E9D" w14:paraId="67C67B72" w14:textId="77777777" w:rsidTr="004C7847">
        <w:tc>
          <w:tcPr>
            <w:tcW w:w="3116" w:type="dxa"/>
          </w:tcPr>
          <w:p w14:paraId="6918FABE" w14:textId="77777777" w:rsidR="00BF5E9D" w:rsidRDefault="00BF5E9D" w:rsidP="00BF5E9D">
            <w:pPr>
              <w:autoSpaceDE w:val="0"/>
              <w:autoSpaceDN w:val="0"/>
              <w:adjustRightInd w:val="0"/>
              <w:rPr>
                <w:rFonts w:cs="Arial"/>
              </w:rPr>
            </w:pPr>
            <w:r w:rsidRPr="00A527CE">
              <w:rPr>
                <w:rFonts w:cs="Arial"/>
              </w:rPr>
              <w:t xml:space="preserve">Students will be </w:t>
            </w:r>
            <w:r>
              <w:rPr>
                <w:rFonts w:cs="Arial"/>
              </w:rPr>
              <w:t>able to program using recursion.</w:t>
            </w:r>
          </w:p>
          <w:p w14:paraId="7E582D7A" w14:textId="77777777" w:rsidR="00BF5E9D" w:rsidRPr="00A527CE" w:rsidRDefault="00BF5E9D" w:rsidP="00BF5E9D">
            <w:pPr>
              <w:autoSpaceDE w:val="0"/>
              <w:autoSpaceDN w:val="0"/>
              <w:adjustRightInd w:val="0"/>
              <w:rPr>
                <w:rFonts w:cs="Arial"/>
                <w:szCs w:val="20"/>
              </w:rPr>
            </w:pPr>
          </w:p>
        </w:tc>
        <w:tc>
          <w:tcPr>
            <w:tcW w:w="3117" w:type="dxa"/>
          </w:tcPr>
          <w:p w14:paraId="17D59516" w14:textId="77777777" w:rsidR="00BF5E9D" w:rsidRDefault="00BF5E9D" w:rsidP="00BF5E9D">
            <w:r w:rsidRPr="001B30E3">
              <w:rPr>
                <w:rFonts w:cs="Arial"/>
              </w:rPr>
              <w:t>In class lecture, discussion, readings and hands-on examples</w:t>
            </w:r>
          </w:p>
        </w:tc>
        <w:tc>
          <w:tcPr>
            <w:tcW w:w="3117" w:type="dxa"/>
          </w:tcPr>
          <w:p w14:paraId="77C538E4" w14:textId="77777777" w:rsidR="00BF5E9D" w:rsidRDefault="00BF5E9D" w:rsidP="00BF5E9D">
            <w:r>
              <w:t xml:space="preserve">Assignment 5, </w:t>
            </w:r>
            <w:r w:rsidRPr="00462B6C">
              <w:t>Final Exam</w:t>
            </w:r>
          </w:p>
          <w:p w14:paraId="6424831A" w14:textId="77777777" w:rsidR="00BF5E9D" w:rsidRPr="00462B6C" w:rsidRDefault="00BF5E9D" w:rsidP="00BF5E9D"/>
        </w:tc>
      </w:tr>
      <w:tr w:rsidR="00BF5E9D" w14:paraId="0C17142F" w14:textId="77777777" w:rsidTr="004C7847">
        <w:tc>
          <w:tcPr>
            <w:tcW w:w="3116" w:type="dxa"/>
          </w:tcPr>
          <w:p w14:paraId="447AC00C" w14:textId="77777777" w:rsidR="00BF5E9D" w:rsidRDefault="00BF5E9D" w:rsidP="00BF5E9D">
            <w:pPr>
              <w:autoSpaceDE w:val="0"/>
              <w:autoSpaceDN w:val="0"/>
              <w:adjustRightInd w:val="0"/>
              <w:rPr>
                <w:rFonts w:cs="Arial"/>
              </w:rPr>
            </w:pPr>
            <w:r>
              <w:rPr>
                <w:rFonts w:cs="Arial"/>
              </w:rPr>
              <w:t>Students will learn to use specific data structures such as linked lists, stacks and queues.</w:t>
            </w:r>
          </w:p>
          <w:p w14:paraId="34265AF6" w14:textId="77777777" w:rsidR="00BF5E9D" w:rsidRPr="00A527CE" w:rsidRDefault="00BF5E9D" w:rsidP="00BF5E9D">
            <w:pPr>
              <w:autoSpaceDE w:val="0"/>
              <w:autoSpaceDN w:val="0"/>
              <w:adjustRightInd w:val="0"/>
              <w:rPr>
                <w:rFonts w:cs="Arial"/>
                <w:b/>
                <w:bCs/>
              </w:rPr>
            </w:pPr>
          </w:p>
        </w:tc>
        <w:tc>
          <w:tcPr>
            <w:tcW w:w="3117" w:type="dxa"/>
          </w:tcPr>
          <w:p w14:paraId="3E7C5799" w14:textId="77777777" w:rsidR="00BF5E9D" w:rsidRDefault="00BF5E9D" w:rsidP="00BF5E9D">
            <w:r w:rsidRPr="001B30E3">
              <w:rPr>
                <w:rFonts w:cs="Arial"/>
              </w:rPr>
              <w:t>In class lecture, discussion, readings and hands-on examples</w:t>
            </w:r>
          </w:p>
        </w:tc>
        <w:tc>
          <w:tcPr>
            <w:tcW w:w="3117" w:type="dxa"/>
          </w:tcPr>
          <w:p w14:paraId="43396651" w14:textId="77777777" w:rsidR="00BF5E9D" w:rsidRPr="00462B6C" w:rsidRDefault="00BF5E9D" w:rsidP="00BF5E9D">
            <w:r>
              <w:t xml:space="preserve">Assignments 7-8, </w:t>
            </w:r>
            <w:r w:rsidRPr="00462B6C">
              <w:t>Final Exam</w:t>
            </w:r>
          </w:p>
        </w:tc>
      </w:tr>
    </w:tbl>
    <w:p w14:paraId="55B4D241" w14:textId="00B12FDE" w:rsidR="00F05976" w:rsidRDefault="00F05976" w:rsidP="002D3790">
      <w:pPr>
        <w:pStyle w:val="Heading1"/>
      </w:pPr>
      <w:r>
        <w:t>Computer Requirements</w:t>
      </w:r>
    </w:p>
    <w:p w14:paraId="14F2DC0F" w14:textId="77777777" w:rsidR="00F05976" w:rsidRDefault="00F05976" w:rsidP="00F05976">
      <w:r>
        <w:t>Course materials will be provided through MUOnline (</w:t>
      </w:r>
      <w:hyperlink r:id="rId9" w:history="1">
        <w:r w:rsidRPr="005C0D94">
          <w:rPr>
            <w:rStyle w:val="Hyperlink"/>
          </w:rPr>
          <w:t>http://www.marshall.edu/muonline/</w:t>
        </w:r>
      </w:hyperlink>
      <w:r>
        <w:t>). Class announcements and other communications will be sent using your Blackboard account.  You can reach me by emailing me through MUOnline or at my Marshall email (</w:t>
      </w:r>
      <w:hyperlink r:id="rId10" w:history="1">
        <w:r w:rsidRPr="00A57D13">
          <w:rPr>
            <w:rStyle w:val="Hyperlink"/>
          </w:rPr>
          <w:t>mundell2@marshall.edu</w:t>
        </w:r>
      </w:hyperlink>
      <w:r>
        <w:t xml:space="preserve">). Please use your official Marshall University email address when sending class related communications.  It’s good practice to check your email and MUOnline frequently (at least once a day). If you have a smart phone, I </w:t>
      </w:r>
      <w:r w:rsidR="00625C61">
        <w:t>highly recommend</w:t>
      </w:r>
      <w:r>
        <w:t xml:space="preserve"> you setup your Marshall account on </w:t>
      </w:r>
      <w:proofErr w:type="gramStart"/>
      <w:r>
        <w:t>it</w:t>
      </w:r>
      <w:proofErr w:type="gramEnd"/>
      <w:r>
        <w:t xml:space="preserve"> so you get notified as soon as possible when you receive email.</w:t>
      </w:r>
    </w:p>
    <w:p w14:paraId="43F0FA20" w14:textId="1B7E41DD" w:rsidR="00F05976" w:rsidRPr="001C4355" w:rsidRDefault="00AE738C" w:rsidP="00F05976">
      <w:r>
        <w:t>Coursework</w:t>
      </w:r>
      <w:r w:rsidR="00685CDE" w:rsidRPr="001C4355">
        <w:t xml:space="preserve"> will rely on Microsoft Visual Studio</w:t>
      </w:r>
      <w:r w:rsidR="001C4355">
        <w:t xml:space="preserve"> 201</w:t>
      </w:r>
      <w:r w:rsidR="00432FA0">
        <w:t>9</w:t>
      </w:r>
      <w:r w:rsidR="00685CDE" w:rsidRPr="001C4355">
        <w:t xml:space="preserve">. This is provided on university computers.  </w:t>
      </w:r>
      <w:r w:rsidR="00CC692F">
        <w:t>You can download the c</w:t>
      </w:r>
      <w:r>
        <w:t xml:space="preserve">ommunity edition </w:t>
      </w:r>
      <w:r w:rsidR="00CC692F">
        <w:t xml:space="preserve">for free </w:t>
      </w:r>
      <w:r>
        <w:t xml:space="preserve">at </w:t>
      </w:r>
      <w:hyperlink r:id="rId11" w:history="1">
        <w:r w:rsidRPr="00BA2786">
          <w:rPr>
            <w:rStyle w:val="Hyperlink"/>
          </w:rPr>
          <w:t>https://visualstudio.microsoft.com/downloads/</w:t>
        </w:r>
      </w:hyperlink>
      <w:r>
        <w:t xml:space="preserve">. For Mac users, you can use </w:t>
      </w:r>
      <w:r w:rsidR="00432FA0">
        <w:t>XCode, or for Linux users you can use Visual Studio Code or Code Blocks</w:t>
      </w:r>
      <w:r>
        <w:t xml:space="preserve"> instead.</w:t>
      </w:r>
    </w:p>
    <w:p w14:paraId="4596C019" w14:textId="77777777" w:rsidR="00FE670E" w:rsidRDefault="00FE670E">
      <w:pPr>
        <w:rPr>
          <w:rFonts w:ascii="Garamond" w:eastAsiaTheme="majorEastAsia" w:hAnsi="Garamond" w:cstheme="majorBidi"/>
          <w:b/>
          <w:color w:val="2E74B5" w:themeColor="accent1" w:themeShade="BF"/>
          <w:sz w:val="32"/>
          <w:szCs w:val="32"/>
        </w:rPr>
      </w:pPr>
      <w:r>
        <w:br w:type="page"/>
      </w:r>
    </w:p>
    <w:p w14:paraId="3706D589" w14:textId="4CD29479" w:rsidR="00F05976" w:rsidRDefault="00F05976" w:rsidP="002D3790">
      <w:pPr>
        <w:pStyle w:val="Heading1"/>
      </w:pPr>
      <w:r>
        <w:lastRenderedPageBreak/>
        <w:t>Grading</w:t>
      </w:r>
    </w:p>
    <w:p w14:paraId="1C3AACCF" w14:textId="77777777" w:rsidR="00F05976" w:rsidRDefault="00F05976" w:rsidP="00F05976">
      <w:pPr>
        <w:spacing w:after="0"/>
      </w:pPr>
      <w:r>
        <w:t xml:space="preserve">Coursework will account for the following percentages of your final grade: </w:t>
      </w:r>
    </w:p>
    <w:p w14:paraId="120448FC" w14:textId="77777777" w:rsidR="00F05976" w:rsidRDefault="00F05976" w:rsidP="00F05976">
      <w:pPr>
        <w:spacing w:after="0"/>
      </w:pPr>
    </w:p>
    <w:p w14:paraId="49709F79" w14:textId="77777777" w:rsidR="00F05976" w:rsidRDefault="00EA550E" w:rsidP="00F05976">
      <w:pPr>
        <w:spacing w:after="0"/>
        <w:ind w:left="720"/>
      </w:pPr>
      <w:r>
        <w:t xml:space="preserve">Assignments: </w:t>
      </w:r>
      <w:r>
        <w:tab/>
      </w:r>
      <w:r>
        <w:tab/>
      </w:r>
      <w:r w:rsidR="00EA1AAB">
        <w:t>5</w:t>
      </w:r>
      <w:r w:rsidR="00F05976" w:rsidRPr="0041375C">
        <w:t>0%</w:t>
      </w:r>
    </w:p>
    <w:p w14:paraId="00A2BA14" w14:textId="77777777" w:rsidR="00F05976" w:rsidRPr="0041375C" w:rsidRDefault="00EA550E" w:rsidP="00F05976">
      <w:pPr>
        <w:spacing w:after="0"/>
        <w:ind w:left="720"/>
      </w:pPr>
      <w:r>
        <w:t xml:space="preserve">Midterm Exam: </w:t>
      </w:r>
      <w:r>
        <w:tab/>
      </w:r>
      <w:r>
        <w:tab/>
        <w:t>15</w:t>
      </w:r>
      <w:r w:rsidR="00F05976" w:rsidRPr="0041375C">
        <w:t>%</w:t>
      </w:r>
    </w:p>
    <w:p w14:paraId="7DC951ED" w14:textId="77777777" w:rsidR="00F05976" w:rsidRDefault="00EA550E" w:rsidP="00F05976">
      <w:pPr>
        <w:spacing w:after="0"/>
        <w:ind w:left="720"/>
      </w:pPr>
      <w:r>
        <w:t xml:space="preserve">Final Exam: </w:t>
      </w:r>
      <w:r>
        <w:tab/>
      </w:r>
      <w:r>
        <w:tab/>
        <w:t>15</w:t>
      </w:r>
      <w:r w:rsidR="00F05976" w:rsidRPr="0041375C">
        <w:t>%</w:t>
      </w:r>
    </w:p>
    <w:p w14:paraId="2F58E7F0" w14:textId="122409D4" w:rsidR="00EA1AAB" w:rsidRPr="0041375C" w:rsidRDefault="00EA1AAB" w:rsidP="00EA1AAB">
      <w:pPr>
        <w:spacing w:after="0"/>
        <w:ind w:left="720"/>
      </w:pPr>
      <w:r>
        <w:t>Readings:</w:t>
      </w:r>
      <w:r>
        <w:tab/>
      </w:r>
      <w:r w:rsidR="00CC692F">
        <w:tab/>
      </w:r>
      <w:r>
        <w:t>10%</w:t>
      </w:r>
    </w:p>
    <w:p w14:paraId="00C6A45A" w14:textId="77777777" w:rsidR="00EA1AAB" w:rsidRPr="0041375C" w:rsidRDefault="00EA1AAB" w:rsidP="00EA1AAB">
      <w:pPr>
        <w:spacing w:after="0"/>
        <w:ind w:left="720"/>
      </w:pPr>
      <w:r>
        <w:t>Attendance</w:t>
      </w:r>
      <w:r>
        <w:tab/>
      </w:r>
      <w:r>
        <w:tab/>
        <w:t>10%</w:t>
      </w:r>
    </w:p>
    <w:p w14:paraId="5F9BD315" w14:textId="77777777" w:rsidR="00F05976" w:rsidRDefault="00F05976" w:rsidP="00F05976">
      <w:pPr>
        <w:spacing w:after="0"/>
      </w:pPr>
    </w:p>
    <w:p w14:paraId="77FDA3EB" w14:textId="77777777" w:rsidR="003A0CB6" w:rsidRPr="003A0CB6" w:rsidRDefault="003A0CB6" w:rsidP="00F05976">
      <w:pPr>
        <w:spacing w:after="0"/>
      </w:pPr>
      <w:r w:rsidRPr="003A0CB6">
        <w:t xml:space="preserve">Notice that </w:t>
      </w:r>
      <w:r w:rsidRPr="003A0CB6">
        <w:rPr>
          <w:b/>
          <w:i/>
        </w:rPr>
        <w:t>assignments are</w:t>
      </w:r>
      <w:r w:rsidRPr="003A0CB6">
        <w:rPr>
          <w:b/>
        </w:rPr>
        <w:t xml:space="preserve"> </w:t>
      </w:r>
      <w:r w:rsidR="00EA1AAB">
        <w:rPr>
          <w:b/>
          <w:i/>
        </w:rPr>
        <w:t>the biggest chunk</w:t>
      </w:r>
      <w:r w:rsidRPr="003A0CB6">
        <w:rPr>
          <w:b/>
          <w:i/>
        </w:rPr>
        <w:t xml:space="preserve"> of your grade</w:t>
      </w:r>
      <w:r w:rsidR="00477AED">
        <w:t>. Don’t expect to pass</w:t>
      </w:r>
      <w:r w:rsidRPr="003A0CB6">
        <w:t xml:space="preserve"> if you only </w:t>
      </w:r>
      <w:r>
        <w:t xml:space="preserve">show up on exam days </w:t>
      </w:r>
      <w:r w:rsidRPr="003A0CB6">
        <w:t>and never submit anything.</w:t>
      </w:r>
    </w:p>
    <w:p w14:paraId="58866B20" w14:textId="77777777" w:rsidR="003A0CB6" w:rsidRDefault="003A0CB6" w:rsidP="00F05976">
      <w:pPr>
        <w:spacing w:after="0"/>
        <w:rPr>
          <w:b/>
        </w:rPr>
      </w:pPr>
    </w:p>
    <w:p w14:paraId="37C89519" w14:textId="77777777" w:rsidR="00F05976" w:rsidRDefault="00F05976" w:rsidP="00F05976">
      <w:pPr>
        <w:spacing w:after="0"/>
      </w:pPr>
      <w:r>
        <w:t>Final letter grades are determined based on the following scale:</w:t>
      </w:r>
    </w:p>
    <w:p w14:paraId="250CBE32" w14:textId="77777777" w:rsidR="00F05976" w:rsidRDefault="00F05976" w:rsidP="00F05976">
      <w:pPr>
        <w:spacing w:after="0"/>
      </w:pPr>
    </w:p>
    <w:p w14:paraId="74E93D08" w14:textId="77777777" w:rsidR="00F05976" w:rsidRDefault="00F05976" w:rsidP="00F05976">
      <w:pPr>
        <w:spacing w:after="0"/>
        <w:ind w:left="720"/>
      </w:pPr>
      <w:r>
        <w:t>90-100%</w:t>
      </w:r>
      <w:r>
        <w:tab/>
      </w:r>
      <w:r>
        <w:tab/>
        <w:t>A</w:t>
      </w:r>
    </w:p>
    <w:p w14:paraId="32D756F1" w14:textId="77777777" w:rsidR="00F05976" w:rsidRDefault="00F05976" w:rsidP="00F05976">
      <w:pPr>
        <w:spacing w:after="0"/>
        <w:ind w:left="720"/>
      </w:pPr>
      <w:r>
        <w:t>80-89%</w:t>
      </w:r>
      <w:r>
        <w:tab/>
      </w:r>
      <w:r>
        <w:tab/>
      </w:r>
      <w:r>
        <w:tab/>
        <w:t>B</w:t>
      </w:r>
    </w:p>
    <w:p w14:paraId="0A2F18EC" w14:textId="77777777" w:rsidR="00F05976" w:rsidRDefault="00F05976" w:rsidP="00F05976">
      <w:pPr>
        <w:spacing w:after="0"/>
        <w:ind w:left="720"/>
      </w:pPr>
      <w:r>
        <w:t>70-79%</w:t>
      </w:r>
      <w:r>
        <w:tab/>
      </w:r>
      <w:r>
        <w:tab/>
      </w:r>
      <w:r>
        <w:tab/>
        <w:t>C</w:t>
      </w:r>
    </w:p>
    <w:p w14:paraId="4BDBC025" w14:textId="77777777" w:rsidR="00F05976" w:rsidRDefault="00F05976" w:rsidP="00F05976">
      <w:pPr>
        <w:spacing w:after="0"/>
        <w:ind w:left="720"/>
      </w:pPr>
      <w:r>
        <w:t>60-69%</w:t>
      </w:r>
      <w:r>
        <w:tab/>
      </w:r>
      <w:r>
        <w:tab/>
      </w:r>
      <w:r>
        <w:tab/>
        <w:t>D</w:t>
      </w:r>
    </w:p>
    <w:p w14:paraId="48671DF0" w14:textId="77777777" w:rsidR="00F05976" w:rsidRDefault="00F05976" w:rsidP="00F05976">
      <w:pPr>
        <w:spacing w:after="0"/>
        <w:ind w:left="720"/>
      </w:pPr>
      <w:r>
        <w:t>0-59%</w:t>
      </w:r>
      <w:r>
        <w:tab/>
      </w:r>
      <w:r>
        <w:tab/>
      </w:r>
      <w:r>
        <w:tab/>
        <w:t>F</w:t>
      </w:r>
    </w:p>
    <w:p w14:paraId="36F45981" w14:textId="77777777" w:rsidR="00F05976" w:rsidRDefault="00F05976" w:rsidP="00F05976">
      <w:pPr>
        <w:spacing w:after="0"/>
      </w:pPr>
    </w:p>
    <w:p w14:paraId="571A711E" w14:textId="77777777" w:rsidR="00F05976" w:rsidRDefault="00F05976" w:rsidP="00F05976">
      <w:pPr>
        <w:spacing w:after="0"/>
      </w:pPr>
      <w:r>
        <w:t>The instructor reserves the right to change these values depending on overall class performance and/or extenuating circumstances.</w:t>
      </w:r>
    </w:p>
    <w:p w14:paraId="2C728223" w14:textId="77777777" w:rsidR="00F05976" w:rsidRDefault="00F05976" w:rsidP="002D3790">
      <w:pPr>
        <w:pStyle w:val="Heading2"/>
      </w:pPr>
      <w:r>
        <w:t>Submission Guidelines</w:t>
      </w:r>
    </w:p>
    <w:p w14:paraId="3FF74451" w14:textId="77777777" w:rsidR="00F05976" w:rsidRDefault="00F05976" w:rsidP="00F05976">
      <w:r>
        <w:t>Assignments will be given and turned in through MUOnline unless otherwise noted.  Programming projects should be submitted as a compressed .zip file containing all relevant files, including solution (.sln), source and header files, .exe, and output files if applicable. Submissions should follow the following naming convention:</w:t>
      </w:r>
    </w:p>
    <w:p w14:paraId="0C04BBD5" w14:textId="77777777" w:rsidR="00F05976" w:rsidRDefault="0075217D" w:rsidP="00685CDE">
      <w:pPr>
        <w:jc w:val="center"/>
      </w:pPr>
      <w:r>
        <w:t>CIT</w:t>
      </w:r>
      <w:r w:rsidR="00F05976">
        <w:t>236_</w:t>
      </w:r>
      <w:r w:rsidR="00F05976" w:rsidRPr="0028707C">
        <w:rPr>
          <w:i/>
        </w:rPr>
        <w:t>LastName</w:t>
      </w:r>
      <w:r w:rsidR="00F05976">
        <w:t>_</w:t>
      </w:r>
      <w:r w:rsidR="00F05976" w:rsidRPr="0028707C">
        <w:rPr>
          <w:i/>
        </w:rPr>
        <w:t>FirstInitial</w:t>
      </w:r>
      <w:r w:rsidR="00F05976">
        <w:t>_</w:t>
      </w:r>
      <w:r w:rsidR="00F05976" w:rsidRPr="0028707C">
        <w:rPr>
          <w:i/>
        </w:rPr>
        <w:t>AssignmentN</w:t>
      </w:r>
      <w:r w:rsidR="00F05976">
        <w:rPr>
          <w:i/>
        </w:rPr>
        <w:t>ame</w:t>
      </w:r>
      <w:r w:rsidR="00F05976">
        <w:t>.zip</w:t>
      </w:r>
    </w:p>
    <w:p w14:paraId="2CA69D24" w14:textId="77777777" w:rsidR="00685CDE" w:rsidRDefault="00685CDE" w:rsidP="002D3790">
      <w:pPr>
        <w:pStyle w:val="Heading2"/>
      </w:pPr>
      <w:r w:rsidRPr="00DF02C1">
        <w:t>Assessment</w:t>
      </w:r>
      <w:r>
        <w:t xml:space="preserve"> of Work</w:t>
      </w:r>
    </w:p>
    <w:p w14:paraId="0EE741DA" w14:textId="77777777" w:rsidR="00685CDE" w:rsidRDefault="00685CDE" w:rsidP="00685CDE">
      <w:pPr>
        <w:spacing w:after="0"/>
      </w:pPr>
      <w:r>
        <w:t>Grading of coursework will primarily be based on correctness and in the case of larger projects, completeness of provided requirements; in other words, if a given program compiles without error and exhibits the required functionality. However, points may also be deducted for redundant or unnecessary code, lack of proper documentation, poor readability (indentation, naming schemes, etc.), lack of robustness (how easily your code can be broken), and warnings or logical errors.</w:t>
      </w:r>
    </w:p>
    <w:p w14:paraId="58D5FE84" w14:textId="77777777" w:rsidR="00685CDE" w:rsidRDefault="00685CDE" w:rsidP="00685CDE">
      <w:pPr>
        <w:spacing w:after="0"/>
      </w:pPr>
    </w:p>
    <w:p w14:paraId="2492023E" w14:textId="77777777" w:rsidR="00685CDE" w:rsidRDefault="00685CDE" w:rsidP="00685CDE">
      <w:pPr>
        <w:spacing w:after="0"/>
      </w:pPr>
      <w:r>
        <w:t xml:space="preserve">While students are encouraged to help each other learn and study, </w:t>
      </w:r>
      <w:r w:rsidRPr="00EA1AAB">
        <w:rPr>
          <w:b/>
        </w:rPr>
        <w:t>you are responsible for turning in your own work</w:t>
      </w:r>
      <w:r>
        <w:t>.  If you give or receive assistance to/from another student, please include a comment about it with your submission, or it may be investigated as Academic Dishonesty (see below).</w:t>
      </w:r>
    </w:p>
    <w:p w14:paraId="30264399" w14:textId="77777777" w:rsidR="002D3790" w:rsidRPr="002D3790" w:rsidRDefault="002D3790" w:rsidP="002D3790">
      <w:pPr>
        <w:pStyle w:val="Heading2"/>
      </w:pPr>
      <w:r w:rsidRPr="002D3790">
        <w:lastRenderedPageBreak/>
        <w:t>Attendance</w:t>
      </w:r>
    </w:p>
    <w:p w14:paraId="33382FCF" w14:textId="77777777" w:rsidR="00D74393" w:rsidRPr="00537160" w:rsidRDefault="00D74393" w:rsidP="00D74393">
      <w:r w:rsidRPr="00537160">
        <w:t xml:space="preserve">Attendance is worth 10% of your final grade. </w:t>
      </w:r>
      <w:r>
        <w:t>The</w:t>
      </w:r>
      <w:r w:rsidRPr="00537160">
        <w:t xml:space="preserve"> attendance </w:t>
      </w:r>
      <w:r>
        <w:t xml:space="preserve">portion of your </w:t>
      </w:r>
      <w:r w:rsidRPr="00537160">
        <w:t>grade will be reduced</w:t>
      </w:r>
      <w:r>
        <w:t xml:space="preserve"> by </w:t>
      </w:r>
      <w:r w:rsidRPr="003A47B2">
        <w:rPr>
          <w:b/>
        </w:rPr>
        <w:t>5% for each unexcused absence after your 3</w:t>
      </w:r>
      <w:r w:rsidRPr="003A47B2">
        <w:rPr>
          <w:b/>
          <w:vertAlign w:val="superscript"/>
        </w:rPr>
        <w:t>rd</w:t>
      </w:r>
      <w:r>
        <w:t xml:space="preserve">. </w:t>
      </w:r>
      <w:r w:rsidRPr="00537160">
        <w:t xml:space="preserve">(In other words, you can miss 3 classes </w:t>
      </w:r>
      <w:r>
        <w:t xml:space="preserve">at no penalty. If you miss 4 with no official excuse, your attendance grade will drop to 95%, and so on). </w:t>
      </w:r>
    </w:p>
    <w:p w14:paraId="4D735195" w14:textId="77777777" w:rsidR="002D3790" w:rsidRPr="00537160" w:rsidRDefault="002D3790" w:rsidP="002D3790">
      <w:r>
        <w:t>Class will involve a lot of hands on examples, practice programs and opportunities for me to walk around and look at your code and answer any questions you have 1-on-1. So please come to class every day!</w:t>
      </w:r>
    </w:p>
    <w:p w14:paraId="5C0DABC0" w14:textId="77777777" w:rsidR="002D3790" w:rsidRPr="00537160" w:rsidRDefault="002D3790" w:rsidP="002D3790">
      <w:r w:rsidRPr="00537160">
        <w:t>If you miss class,</w:t>
      </w:r>
      <w:r w:rsidRPr="00537160">
        <w:rPr>
          <w:b/>
        </w:rPr>
        <w:t xml:space="preserve"> you are still responsible for all assignments and exams. </w:t>
      </w:r>
      <w:r w:rsidRPr="00537160">
        <w:t xml:space="preserve"> If you have obligations which will cause you to miss an exam and inform me ahead of time OR you provide a University Excused Absence for an exam day, a make-up exam time will be arranged. Otherwise, missed exams will receive a grade of zero (0).</w:t>
      </w:r>
    </w:p>
    <w:p w14:paraId="106CDAC5" w14:textId="77777777" w:rsidR="00EA550E" w:rsidRPr="00D205C6" w:rsidRDefault="00EA550E" w:rsidP="00E64651">
      <w:pPr>
        <w:pStyle w:val="Heading2"/>
      </w:pPr>
      <w:r w:rsidRPr="00D205C6">
        <w:t>Late Policy</w:t>
      </w:r>
    </w:p>
    <w:p w14:paraId="3B116DAA" w14:textId="72E51377" w:rsidR="00EA550E" w:rsidRDefault="00EA550E" w:rsidP="00EA550E">
      <w:r>
        <w:t>Unless otherwise noted, all a</w:t>
      </w:r>
      <w:r w:rsidRPr="00E5280B">
        <w:t xml:space="preserve">ssignments are due by midnight on the provided due date.  </w:t>
      </w:r>
      <w:r>
        <w:t xml:space="preserve">Assignments turned in late will receive a penalty of </w:t>
      </w:r>
      <w:r w:rsidR="00AC5794" w:rsidRPr="00EA1AAB">
        <w:rPr>
          <w:b/>
        </w:rPr>
        <w:t>5</w:t>
      </w:r>
      <w:r w:rsidRPr="00EA1AAB">
        <w:rPr>
          <w:b/>
        </w:rPr>
        <w:t>% off per day late</w:t>
      </w:r>
      <w:r w:rsidR="00AC5794" w:rsidRPr="00EA1AAB">
        <w:rPr>
          <w:b/>
        </w:rPr>
        <w:t xml:space="preserve"> after the first day</w:t>
      </w:r>
      <w:r w:rsidR="00AC5794">
        <w:t xml:space="preserve"> (so if you are 5 minutes late there will be no penalty, 1 day late and it will be 5% off, 2 days will be 10% off, etc.)</w:t>
      </w:r>
      <w:r>
        <w:t>.</w:t>
      </w:r>
      <w:r w:rsidRPr="00E5280B">
        <w:t xml:space="preserve">  </w:t>
      </w:r>
      <w:r w:rsidR="00B17075">
        <w:t xml:space="preserve">No late work will be accepted after </w:t>
      </w:r>
      <w:r w:rsidR="00B17075" w:rsidRPr="00B17075">
        <w:rPr>
          <w:b/>
        </w:rPr>
        <w:t>Friday, December 1</w:t>
      </w:r>
      <w:r w:rsidR="00210485">
        <w:rPr>
          <w:b/>
        </w:rPr>
        <w:t>3</w:t>
      </w:r>
      <w:r w:rsidR="00B17075">
        <w:t>.</w:t>
      </w:r>
    </w:p>
    <w:p w14:paraId="26A8F225" w14:textId="77777777" w:rsidR="00EA550E" w:rsidRPr="00D205C6" w:rsidRDefault="00EA550E" w:rsidP="00EA550E">
      <w:r w:rsidRPr="00D205C6">
        <w:t xml:space="preserve">If you have trouble understanding something which prevents you from completing an assignment on time, please ask in class, email or visit my office during office hours and </w:t>
      </w:r>
      <w:r>
        <w:t>I will happily help you</w:t>
      </w:r>
      <w:r w:rsidRPr="00D205C6">
        <w:t>.</w:t>
      </w:r>
      <w:r>
        <w:t xml:space="preserve"> And remember, if you have to turn something in late, a few points </w:t>
      </w:r>
      <w:r w:rsidRPr="00421394">
        <w:rPr>
          <w:b/>
        </w:rPr>
        <w:t>and</w:t>
      </w:r>
      <w:r>
        <w:t xml:space="preserve"> </w:t>
      </w:r>
      <w:r>
        <w:rPr>
          <w:b/>
        </w:rPr>
        <w:t xml:space="preserve">the experience </w:t>
      </w:r>
      <w:r>
        <w:t>are better than nothing.</w:t>
      </w:r>
    </w:p>
    <w:p w14:paraId="3F314B0C" w14:textId="65C4451B" w:rsidR="00BD5675" w:rsidRDefault="00BD5675" w:rsidP="002D3790">
      <w:pPr>
        <w:pStyle w:val="Heading1"/>
      </w:pPr>
      <w:r>
        <w:t>University Polic</w:t>
      </w:r>
      <w:r w:rsidR="00640F55">
        <w:t>ies</w:t>
      </w:r>
    </w:p>
    <w:p w14:paraId="6118D1F1" w14:textId="77777777" w:rsidR="00BD5675" w:rsidRDefault="00BD5675" w:rsidP="00BD5675">
      <w:pPr>
        <w:spacing w:after="0" w:line="240" w:lineRule="auto"/>
      </w:pPr>
      <w:r>
        <w:t xml:space="preserve">By enrolling in this course, you agree to the University Policies listed below.  Please read the full text of each policy by going to </w:t>
      </w:r>
      <w:hyperlink r:id="rId12" w:history="1">
        <w:r>
          <w:rPr>
            <w:rStyle w:val="Hyperlink"/>
          </w:rPr>
          <w:t>www.marshall.edu/academic-affairs</w:t>
        </w:r>
      </w:hyperlink>
      <w:r>
        <w:t xml:space="preserve"> and clicking on “Marshall University Policies.”  Or, you can access the policies directly by going to </w:t>
      </w:r>
      <w:hyperlink r:id="rId13" w:history="1">
        <w:r>
          <w:rPr>
            <w:rStyle w:val="Hyperlink"/>
          </w:rPr>
          <w:t>www.marshall.edu/academic-affairs/policies/</w:t>
        </w:r>
      </w:hyperlink>
      <w:r>
        <w:t xml:space="preserve">.  </w:t>
      </w:r>
    </w:p>
    <w:p w14:paraId="103AE870" w14:textId="77777777" w:rsidR="00BD5675" w:rsidRDefault="00BD5675" w:rsidP="00BD5675">
      <w:pPr>
        <w:spacing w:after="0" w:line="240" w:lineRule="auto"/>
      </w:pPr>
    </w:p>
    <w:p w14:paraId="3EF3DB04" w14:textId="77777777" w:rsidR="00BD5675" w:rsidRDefault="00BD5675" w:rsidP="00BD5675">
      <w:pPr>
        <w:spacing w:after="0" w:line="240" w:lineRule="auto"/>
        <w:rPr>
          <w:i/>
        </w:rPr>
      </w:pPr>
      <w:r w:rsidRPr="00E9786C">
        <w:rPr>
          <w:i/>
        </w:rPr>
        <w:t>Academic Dishonesty/Excused Absence Policy for Undergraduates/Computing Services Acceptable Use/Inclement Weather/Dead Week/Students with Disabilities/Academic Forgiveness/Academic Probation and Suspension/Academic Rights and Responsibilities of Students/Affirmative Action/Sexual Harassment</w:t>
      </w:r>
    </w:p>
    <w:p w14:paraId="0B84DCA3" w14:textId="77777777" w:rsidR="002D3790" w:rsidRDefault="002D3790" w:rsidP="002D3790">
      <w:pPr>
        <w:pStyle w:val="Heading2"/>
      </w:pPr>
      <w:r>
        <w:t>Withdrawal Date</w:t>
      </w:r>
    </w:p>
    <w:p w14:paraId="03111383" w14:textId="77777777" w:rsidR="002D3790" w:rsidRPr="00731A25" w:rsidRDefault="002D3790" w:rsidP="002D3790">
      <w:r w:rsidRPr="00731A25">
        <w:t xml:space="preserve">This course follows standard University policy for withdrawals.  The last day to drop this course with a “W” is </w:t>
      </w:r>
      <w:r w:rsidRPr="00210485">
        <w:rPr>
          <w:b/>
          <w:bCs/>
        </w:rPr>
        <w:t>Friday, October 2</w:t>
      </w:r>
      <w:r>
        <w:rPr>
          <w:b/>
          <w:bCs/>
        </w:rPr>
        <w:t>5</w:t>
      </w:r>
      <w:r w:rsidRPr="00731A25">
        <w:t>.</w:t>
      </w:r>
    </w:p>
    <w:p w14:paraId="397CD861" w14:textId="77777777" w:rsidR="00BF0794" w:rsidRDefault="00BF0794" w:rsidP="00BF0794">
      <w:pPr>
        <w:pStyle w:val="Heading2"/>
      </w:pPr>
      <w:r>
        <w:t>Inclement Weather</w:t>
      </w:r>
    </w:p>
    <w:p w14:paraId="0585C13B" w14:textId="77777777" w:rsidR="00BF0794" w:rsidRPr="00E700BE" w:rsidRDefault="00BF0794" w:rsidP="00BF0794">
      <w:r w:rsidRPr="00E700BE">
        <w:rPr>
          <w:rFonts w:cs="Arial"/>
        </w:rPr>
        <w:t xml:space="preserve">Students can find information concerning Marshall’s policy regarding inclement weather </w:t>
      </w:r>
      <w:r w:rsidRPr="00E700BE">
        <w:rPr>
          <w:rFonts w:cs="Arial"/>
          <w:snapToGrid w:val="0"/>
        </w:rPr>
        <w:t>regarding inclement weather online via</w:t>
      </w:r>
      <w:r>
        <w:t xml:space="preserve"> </w:t>
      </w:r>
      <w:hyperlink r:id="rId14" w:history="1">
        <w:r w:rsidRPr="00E700BE">
          <w:rPr>
            <w:rStyle w:val="Hyperlink"/>
          </w:rPr>
          <w:t>http://www.marshall.edu/ucomm/weatheremergency-closings/</w:t>
        </w:r>
      </w:hyperlink>
      <w:r w:rsidRPr="00E700BE">
        <w:rPr>
          <w:rFonts w:cs="Arial"/>
          <w:snapToGrid w:val="0"/>
        </w:rPr>
        <w:t xml:space="preserve">. </w:t>
      </w:r>
      <w:r w:rsidRPr="00E700BE">
        <w:rPr>
          <w:rFonts w:cs="Arial"/>
        </w:rPr>
        <w:t xml:space="preserve">Please note that a </w:t>
      </w:r>
      <w:r w:rsidRPr="00E700BE">
        <w:rPr>
          <w:rFonts w:eastAsia="Calibri" w:cs="Arial"/>
        </w:rPr>
        <w:t>two-hour delay means that classes that begin at 10:00 a.m. begin on time</w:t>
      </w:r>
      <w:r>
        <w:rPr>
          <w:rFonts w:eastAsia="Calibri" w:cs="Arial"/>
        </w:rPr>
        <w:t>.</w:t>
      </w:r>
    </w:p>
    <w:p w14:paraId="18D4BBC1" w14:textId="77777777" w:rsidR="00BF0794" w:rsidRDefault="00BF0794" w:rsidP="00BF0794">
      <w:pPr>
        <w:pStyle w:val="Heading2"/>
      </w:pPr>
      <w:r>
        <w:lastRenderedPageBreak/>
        <w:t>Academic Dishonesty</w:t>
      </w:r>
    </w:p>
    <w:p w14:paraId="34339D6D" w14:textId="77777777" w:rsidR="00BF0794" w:rsidRPr="00011694" w:rsidRDefault="00BF0794" w:rsidP="00BF0794">
      <w:pPr>
        <w:rPr>
          <w:rFonts w:cs="Arial"/>
          <w:b/>
        </w:rPr>
      </w:pPr>
      <w:r w:rsidRPr="00011694">
        <w:rPr>
          <w:rFonts w:cs="Arial"/>
        </w:rPr>
        <w:t xml:space="preserve">As described in the Marshall University Creed, Marshall University is an “Ethical Community reflecting honesty, integrity and fairness in both academic and extracurricular activities.  </w:t>
      </w:r>
      <w:proofErr w:type="gramStart"/>
      <w:r w:rsidRPr="00011694">
        <w:rPr>
          <w:rFonts w:cs="Arial"/>
        </w:rPr>
        <w:t>”Academic</w:t>
      </w:r>
      <w:proofErr w:type="gramEnd"/>
      <w:r w:rsidRPr="00011694">
        <w:rPr>
          <w:rFonts w:cs="Arial"/>
        </w:rPr>
        <w:t xml:space="preserve"> Dishonesty is something that will not be tolerated as these actions are fundamentally opposed to “assuring the integrity of the curriculum through the maintenance of rigorous standards and high expectations for student learning and performance” as described in Marshall University’s Statement of Philosophy.  A student, by voluntarily accepting admission to the institution or enrolling in a class or course of study offered by Marshall University accepts the academic requirements and criteria of the institution. It is the student’s responsibility to be aware of policies regulating academic conduct, including the definitions of academic dishonesty, the possible sanctions and the appeal process.  For the purposes of this policy, an academic exercise is defined as any assignment, whether graded or ungraded, that is given in an academic course or must be completed toward the completion of degree or certification requirements. This includes, but is not limited to: Exams, quizzes, papers, oral presentations, data gathering and analysis, practical and creative work of any kind.   </w:t>
      </w:r>
    </w:p>
    <w:p w14:paraId="3B2B2EEC" w14:textId="77777777" w:rsidR="00BF0794" w:rsidRPr="00011694" w:rsidRDefault="00BF0794" w:rsidP="00BF0794">
      <w:r w:rsidRPr="00011694">
        <w:rPr>
          <w:u w:val="single"/>
        </w:rPr>
        <w:t>If you are found cheating on projects or plagiarizing answers from the Internet or other sources there will be no second chance</w:t>
      </w:r>
      <w:r w:rsidRPr="00011694">
        <w:t>.  In this course, STUDENTS ARE NOT TO “COPY &amp; PASTE” MATERIAL FROM A SOURCE INTO ANY ASSIGNMENT UNLESS SPECIFICALLY AUTHORIZED BY THE INSTRUCTOR</w:t>
      </w:r>
      <w:r w:rsidRPr="00011694">
        <w:rPr>
          <w:rFonts w:cs="Arial-BoldMT"/>
        </w:rPr>
        <w:t xml:space="preserve">.  </w:t>
      </w:r>
      <w:r w:rsidRPr="00011694">
        <w:t xml:space="preserve">Your penalty is that you will receive a failing grade for the course.  In those </w:t>
      </w:r>
      <w:proofErr w:type="gramStart"/>
      <w:r w:rsidRPr="00011694">
        <w:t>cases</w:t>
      </w:r>
      <w:proofErr w:type="gramEnd"/>
      <w:r w:rsidRPr="00011694">
        <w:t xml:space="preserve"> in which the offense is particularly flagrant or where there are other aggravating circumstances, additional, non-academic, sanctions may be pursued through the Office of Judicial Affairs.  Notice of an act of academic dishonesty will be reported to the Department Chair, Dean of the College of Science, and to the Office of Academic Affairs.  Please refer to the Marshall University Undergraduate Catalog for a full definition of academic dishonesty.</w:t>
      </w:r>
    </w:p>
    <w:p w14:paraId="4A1004B2" w14:textId="77777777" w:rsidR="00BF0794" w:rsidRDefault="00BF0794">
      <w:pPr>
        <w:rPr>
          <w:rFonts w:ascii="Garamond" w:eastAsiaTheme="majorEastAsia" w:hAnsi="Garamond" w:cstheme="majorBidi"/>
          <w:b/>
          <w:color w:val="2E74B5" w:themeColor="accent1" w:themeShade="BF"/>
          <w:sz w:val="32"/>
          <w:szCs w:val="32"/>
        </w:rPr>
      </w:pPr>
      <w:r>
        <w:br w:type="page"/>
      </w:r>
    </w:p>
    <w:p w14:paraId="4A46BC81" w14:textId="02B3E2CA" w:rsidR="00F05976" w:rsidRDefault="00F05976" w:rsidP="00A501DE">
      <w:pPr>
        <w:pStyle w:val="Heading1"/>
        <w:spacing w:before="0"/>
      </w:pPr>
      <w:r w:rsidRPr="00216BAB">
        <w:lastRenderedPageBreak/>
        <w:t>Schedule</w:t>
      </w:r>
    </w:p>
    <w:p w14:paraId="16BA6E44" w14:textId="77777777" w:rsidR="00F05976" w:rsidRDefault="00F05976" w:rsidP="00F05976">
      <w:r>
        <w:t xml:space="preserve">The following is a tentative class schedule with topics and due dates.  </w:t>
      </w:r>
      <w:r w:rsidR="00191A4C">
        <w:t>This can</w:t>
      </w:r>
      <w:r>
        <w:t xml:space="preserve"> change based on class progress or extenuating circumstances.</w:t>
      </w:r>
    </w:p>
    <w:tbl>
      <w:tblPr>
        <w:tblStyle w:val="TableGrid"/>
        <w:tblW w:w="5000" w:type="pct"/>
        <w:jc w:val="center"/>
        <w:tblLook w:val="04A0" w:firstRow="1" w:lastRow="0" w:firstColumn="1" w:lastColumn="0" w:noHBand="0" w:noVBand="1"/>
      </w:tblPr>
      <w:tblGrid>
        <w:gridCol w:w="1069"/>
        <w:gridCol w:w="398"/>
        <w:gridCol w:w="1057"/>
        <w:gridCol w:w="3415"/>
        <w:gridCol w:w="3411"/>
      </w:tblGrid>
      <w:tr w:rsidR="00F9265B" w14:paraId="6879F0DB" w14:textId="77777777" w:rsidTr="00F9265B">
        <w:trPr>
          <w:trHeight w:val="317"/>
          <w:jc w:val="center"/>
        </w:trPr>
        <w:tc>
          <w:tcPr>
            <w:tcW w:w="572" w:type="pct"/>
            <w:vMerge w:val="restart"/>
            <w:vAlign w:val="center"/>
          </w:tcPr>
          <w:p w14:paraId="63741944" w14:textId="77777777" w:rsidR="00F9265B" w:rsidRPr="00E83959" w:rsidRDefault="00F9265B" w:rsidP="00F9265B">
            <w:pPr>
              <w:tabs>
                <w:tab w:val="left" w:pos="3135"/>
              </w:tabs>
              <w:jc w:val="center"/>
              <w:rPr>
                <w:highlight w:val="yellow"/>
              </w:rPr>
            </w:pPr>
            <w:r w:rsidRPr="00E83959">
              <w:rPr>
                <w:highlight w:val="yellow"/>
              </w:rPr>
              <w:t>Week 1</w:t>
            </w:r>
          </w:p>
        </w:tc>
        <w:tc>
          <w:tcPr>
            <w:tcW w:w="213" w:type="pct"/>
            <w:vAlign w:val="center"/>
          </w:tcPr>
          <w:p w14:paraId="77FA2708" w14:textId="77777777" w:rsidR="00F9265B" w:rsidRPr="00E83959" w:rsidRDefault="00F9265B" w:rsidP="00F9265B">
            <w:pPr>
              <w:jc w:val="center"/>
              <w:rPr>
                <w:highlight w:val="yellow"/>
              </w:rPr>
            </w:pPr>
            <w:r w:rsidRPr="00E83959">
              <w:rPr>
                <w:highlight w:val="yellow"/>
              </w:rPr>
              <w:t>T</w:t>
            </w:r>
          </w:p>
        </w:tc>
        <w:tc>
          <w:tcPr>
            <w:tcW w:w="565" w:type="pct"/>
            <w:vAlign w:val="bottom"/>
          </w:tcPr>
          <w:p w14:paraId="52B85C3C" w14:textId="77777777" w:rsidR="00F9265B" w:rsidRPr="00E83959" w:rsidRDefault="00F9265B" w:rsidP="00F9265B">
            <w:pPr>
              <w:jc w:val="center"/>
              <w:rPr>
                <w:rFonts w:ascii="Calibri" w:hAnsi="Calibri" w:cs="Calibri"/>
                <w:color w:val="000000"/>
                <w:highlight w:val="yellow"/>
              </w:rPr>
            </w:pPr>
            <w:r w:rsidRPr="00E83959">
              <w:rPr>
                <w:rFonts w:ascii="Calibri" w:hAnsi="Calibri" w:cs="Calibri"/>
                <w:color w:val="000000"/>
                <w:highlight w:val="yellow"/>
              </w:rPr>
              <w:t>27-Aug</w:t>
            </w:r>
          </w:p>
        </w:tc>
        <w:tc>
          <w:tcPr>
            <w:tcW w:w="1826" w:type="pct"/>
            <w:vAlign w:val="center"/>
          </w:tcPr>
          <w:p w14:paraId="05B74D3B" w14:textId="1A417D32" w:rsidR="00F9265B" w:rsidRPr="00E83959" w:rsidRDefault="00F9265B" w:rsidP="00F9265B">
            <w:pPr>
              <w:rPr>
                <w:highlight w:val="yellow"/>
              </w:rPr>
            </w:pPr>
            <w:r w:rsidRPr="00E83959">
              <w:rPr>
                <w:highlight w:val="yellow"/>
              </w:rPr>
              <w:t>Overview and Syllabus, Review</w:t>
            </w:r>
          </w:p>
        </w:tc>
        <w:tc>
          <w:tcPr>
            <w:tcW w:w="1824" w:type="pct"/>
          </w:tcPr>
          <w:p w14:paraId="641A8555" w14:textId="77777777" w:rsidR="00F9265B" w:rsidRPr="00E83959" w:rsidRDefault="00F9265B" w:rsidP="00F9265B">
            <w:pPr>
              <w:rPr>
                <w:highlight w:val="yellow"/>
              </w:rPr>
            </w:pPr>
          </w:p>
        </w:tc>
      </w:tr>
      <w:tr w:rsidR="00F9265B" w14:paraId="167BBC10" w14:textId="77777777" w:rsidTr="00F9265B">
        <w:trPr>
          <w:trHeight w:val="317"/>
          <w:jc w:val="center"/>
        </w:trPr>
        <w:tc>
          <w:tcPr>
            <w:tcW w:w="572" w:type="pct"/>
            <w:vMerge/>
            <w:vAlign w:val="center"/>
          </w:tcPr>
          <w:p w14:paraId="2919FFBD" w14:textId="77777777" w:rsidR="00F9265B" w:rsidRPr="00E83959" w:rsidRDefault="00F9265B" w:rsidP="00F9265B">
            <w:pPr>
              <w:tabs>
                <w:tab w:val="left" w:pos="3135"/>
              </w:tabs>
              <w:jc w:val="center"/>
              <w:rPr>
                <w:highlight w:val="yellow"/>
              </w:rPr>
            </w:pPr>
          </w:p>
        </w:tc>
        <w:tc>
          <w:tcPr>
            <w:tcW w:w="213" w:type="pct"/>
            <w:shd w:val="clear" w:color="auto" w:fill="E7E6E6" w:themeFill="background2"/>
            <w:vAlign w:val="center"/>
          </w:tcPr>
          <w:p w14:paraId="6574CB00" w14:textId="77777777" w:rsidR="00F9265B" w:rsidRPr="00E83959" w:rsidRDefault="00F9265B" w:rsidP="00F9265B">
            <w:pPr>
              <w:jc w:val="center"/>
              <w:rPr>
                <w:highlight w:val="yellow"/>
              </w:rPr>
            </w:pPr>
            <w:r w:rsidRPr="00E83959">
              <w:rPr>
                <w:highlight w:val="yellow"/>
              </w:rPr>
              <w:t>R</w:t>
            </w:r>
          </w:p>
        </w:tc>
        <w:tc>
          <w:tcPr>
            <w:tcW w:w="565" w:type="pct"/>
            <w:shd w:val="clear" w:color="auto" w:fill="E7E6E6" w:themeFill="background2"/>
            <w:vAlign w:val="bottom"/>
          </w:tcPr>
          <w:p w14:paraId="4C9CBAEE" w14:textId="77777777" w:rsidR="00F9265B" w:rsidRPr="00E83959" w:rsidRDefault="00F9265B" w:rsidP="00F9265B">
            <w:pPr>
              <w:jc w:val="center"/>
              <w:rPr>
                <w:rFonts w:ascii="Calibri" w:hAnsi="Calibri" w:cs="Calibri"/>
                <w:color w:val="000000"/>
                <w:highlight w:val="yellow"/>
              </w:rPr>
            </w:pPr>
            <w:r w:rsidRPr="00E83959">
              <w:rPr>
                <w:rFonts w:ascii="Calibri" w:hAnsi="Calibri" w:cs="Calibri"/>
                <w:color w:val="000000"/>
                <w:highlight w:val="yellow"/>
              </w:rPr>
              <w:t>29-Aug</w:t>
            </w:r>
          </w:p>
        </w:tc>
        <w:tc>
          <w:tcPr>
            <w:tcW w:w="1826" w:type="pct"/>
            <w:shd w:val="clear" w:color="auto" w:fill="E7E6E6" w:themeFill="background2"/>
            <w:vAlign w:val="center"/>
          </w:tcPr>
          <w:p w14:paraId="33BC26EF" w14:textId="2D60B5A0" w:rsidR="00F9265B" w:rsidRPr="00E83959" w:rsidRDefault="00F9265B" w:rsidP="00F9265B">
            <w:pPr>
              <w:rPr>
                <w:highlight w:val="yellow"/>
              </w:rPr>
            </w:pPr>
            <w:r w:rsidRPr="00E83959">
              <w:rPr>
                <w:highlight w:val="yellow"/>
              </w:rPr>
              <w:t>Review of Chapters 1-8</w:t>
            </w:r>
          </w:p>
        </w:tc>
        <w:tc>
          <w:tcPr>
            <w:tcW w:w="1824" w:type="pct"/>
            <w:shd w:val="clear" w:color="auto" w:fill="E7E6E6" w:themeFill="background2"/>
          </w:tcPr>
          <w:p w14:paraId="542E7CEF" w14:textId="77777777" w:rsidR="00F9265B" w:rsidRPr="00E83959" w:rsidRDefault="00F9265B" w:rsidP="00F9265B">
            <w:pPr>
              <w:rPr>
                <w:highlight w:val="yellow"/>
              </w:rPr>
            </w:pPr>
          </w:p>
        </w:tc>
      </w:tr>
      <w:tr w:rsidR="00F9265B" w14:paraId="5E7A09F7" w14:textId="77777777" w:rsidTr="00F9265B">
        <w:trPr>
          <w:trHeight w:val="317"/>
          <w:jc w:val="center"/>
        </w:trPr>
        <w:tc>
          <w:tcPr>
            <w:tcW w:w="572" w:type="pct"/>
            <w:vMerge w:val="restart"/>
            <w:vAlign w:val="center"/>
          </w:tcPr>
          <w:p w14:paraId="23EA601F" w14:textId="77777777" w:rsidR="00F9265B" w:rsidRPr="00E83959" w:rsidRDefault="00F9265B" w:rsidP="00F9265B">
            <w:pPr>
              <w:jc w:val="center"/>
              <w:rPr>
                <w:highlight w:val="yellow"/>
              </w:rPr>
            </w:pPr>
            <w:r w:rsidRPr="00E83959">
              <w:rPr>
                <w:highlight w:val="yellow"/>
              </w:rPr>
              <w:t>Week 2</w:t>
            </w:r>
          </w:p>
        </w:tc>
        <w:tc>
          <w:tcPr>
            <w:tcW w:w="213" w:type="pct"/>
            <w:vAlign w:val="center"/>
          </w:tcPr>
          <w:p w14:paraId="7176427A" w14:textId="77777777" w:rsidR="00F9265B" w:rsidRPr="00E83959" w:rsidRDefault="00F9265B" w:rsidP="00F9265B">
            <w:pPr>
              <w:jc w:val="center"/>
              <w:rPr>
                <w:highlight w:val="yellow"/>
              </w:rPr>
            </w:pPr>
            <w:r w:rsidRPr="00E83959">
              <w:rPr>
                <w:highlight w:val="yellow"/>
              </w:rPr>
              <w:t>T</w:t>
            </w:r>
          </w:p>
        </w:tc>
        <w:tc>
          <w:tcPr>
            <w:tcW w:w="565" w:type="pct"/>
            <w:vAlign w:val="bottom"/>
          </w:tcPr>
          <w:p w14:paraId="60E12B85" w14:textId="77777777" w:rsidR="00F9265B" w:rsidRPr="00E83959" w:rsidRDefault="00F9265B" w:rsidP="00F9265B">
            <w:pPr>
              <w:jc w:val="center"/>
              <w:rPr>
                <w:rFonts w:ascii="Calibri" w:hAnsi="Calibri" w:cs="Calibri"/>
                <w:color w:val="000000"/>
                <w:highlight w:val="yellow"/>
              </w:rPr>
            </w:pPr>
            <w:r w:rsidRPr="00E83959">
              <w:rPr>
                <w:rFonts w:ascii="Calibri" w:hAnsi="Calibri" w:cs="Calibri"/>
                <w:color w:val="000000"/>
                <w:highlight w:val="yellow"/>
              </w:rPr>
              <w:t>3-Sep</w:t>
            </w:r>
          </w:p>
        </w:tc>
        <w:tc>
          <w:tcPr>
            <w:tcW w:w="1826" w:type="pct"/>
            <w:vAlign w:val="center"/>
          </w:tcPr>
          <w:p w14:paraId="394F680E" w14:textId="78EDBF5D" w:rsidR="00F9265B" w:rsidRPr="00E83959" w:rsidRDefault="00F9265B" w:rsidP="00F9265B">
            <w:pPr>
              <w:rPr>
                <w:highlight w:val="yellow"/>
              </w:rPr>
            </w:pPr>
            <w:r w:rsidRPr="00E83959">
              <w:rPr>
                <w:highlight w:val="yellow"/>
              </w:rPr>
              <w:t>Chapter 9: Structs</w:t>
            </w:r>
          </w:p>
        </w:tc>
        <w:tc>
          <w:tcPr>
            <w:tcW w:w="1824" w:type="pct"/>
          </w:tcPr>
          <w:p w14:paraId="3657B9A7" w14:textId="04A6ED87" w:rsidR="00F9265B" w:rsidRPr="00E83959" w:rsidRDefault="00F9265B" w:rsidP="00F9265B">
            <w:pPr>
              <w:rPr>
                <w:highlight w:val="yellow"/>
              </w:rPr>
            </w:pPr>
            <w:r w:rsidRPr="00E83959">
              <w:rPr>
                <w:rFonts w:ascii="Calibri" w:hAnsi="Calibri" w:cs="Calibri"/>
                <w:color w:val="000000"/>
                <w:highlight w:val="yellow"/>
              </w:rPr>
              <w:t>Reading 1 Due</w:t>
            </w:r>
          </w:p>
        </w:tc>
      </w:tr>
      <w:tr w:rsidR="00F9265B" w14:paraId="51472A27" w14:textId="77777777" w:rsidTr="00F9265B">
        <w:trPr>
          <w:trHeight w:val="317"/>
          <w:jc w:val="center"/>
        </w:trPr>
        <w:tc>
          <w:tcPr>
            <w:tcW w:w="572" w:type="pct"/>
            <w:vMerge/>
            <w:vAlign w:val="center"/>
          </w:tcPr>
          <w:p w14:paraId="0ADD41D1" w14:textId="77777777" w:rsidR="00F9265B" w:rsidRPr="00E83959" w:rsidRDefault="00F9265B" w:rsidP="00F9265B">
            <w:pPr>
              <w:jc w:val="center"/>
              <w:rPr>
                <w:highlight w:val="yellow"/>
              </w:rPr>
            </w:pPr>
          </w:p>
        </w:tc>
        <w:tc>
          <w:tcPr>
            <w:tcW w:w="213" w:type="pct"/>
            <w:shd w:val="clear" w:color="auto" w:fill="E7E6E6" w:themeFill="background2"/>
            <w:vAlign w:val="center"/>
          </w:tcPr>
          <w:p w14:paraId="6532B6C8" w14:textId="77777777" w:rsidR="00F9265B" w:rsidRPr="00E83959" w:rsidRDefault="00F9265B" w:rsidP="00F9265B">
            <w:pPr>
              <w:jc w:val="center"/>
              <w:rPr>
                <w:highlight w:val="yellow"/>
              </w:rPr>
            </w:pPr>
            <w:r w:rsidRPr="00E83959">
              <w:rPr>
                <w:highlight w:val="yellow"/>
              </w:rPr>
              <w:t>R</w:t>
            </w:r>
          </w:p>
        </w:tc>
        <w:tc>
          <w:tcPr>
            <w:tcW w:w="565" w:type="pct"/>
            <w:shd w:val="clear" w:color="auto" w:fill="E7E6E6" w:themeFill="background2"/>
            <w:vAlign w:val="bottom"/>
          </w:tcPr>
          <w:p w14:paraId="659AF7E9" w14:textId="77777777" w:rsidR="00F9265B" w:rsidRPr="00E83959" w:rsidRDefault="00F9265B" w:rsidP="00F9265B">
            <w:pPr>
              <w:jc w:val="center"/>
              <w:rPr>
                <w:rFonts w:ascii="Calibri" w:hAnsi="Calibri" w:cs="Calibri"/>
                <w:color w:val="000000"/>
                <w:highlight w:val="yellow"/>
              </w:rPr>
            </w:pPr>
            <w:r w:rsidRPr="00E83959">
              <w:rPr>
                <w:rFonts w:ascii="Calibri" w:hAnsi="Calibri" w:cs="Calibri"/>
                <w:color w:val="000000"/>
                <w:highlight w:val="yellow"/>
              </w:rPr>
              <w:t>5-Sep</w:t>
            </w:r>
          </w:p>
        </w:tc>
        <w:tc>
          <w:tcPr>
            <w:tcW w:w="1826" w:type="pct"/>
            <w:shd w:val="clear" w:color="auto" w:fill="E7E6E6" w:themeFill="background2"/>
            <w:vAlign w:val="center"/>
          </w:tcPr>
          <w:p w14:paraId="05259D02" w14:textId="77777777" w:rsidR="00F9265B" w:rsidRPr="00E83959" w:rsidRDefault="00F9265B" w:rsidP="00F9265B">
            <w:pPr>
              <w:rPr>
                <w:highlight w:val="yellow"/>
              </w:rPr>
            </w:pPr>
          </w:p>
        </w:tc>
        <w:tc>
          <w:tcPr>
            <w:tcW w:w="1824" w:type="pct"/>
            <w:shd w:val="clear" w:color="auto" w:fill="E7E6E6" w:themeFill="background2"/>
          </w:tcPr>
          <w:p w14:paraId="0F0516C5" w14:textId="7BC1B468" w:rsidR="00F9265B" w:rsidRPr="00E83959" w:rsidRDefault="00F9265B" w:rsidP="00F9265B">
            <w:pPr>
              <w:rPr>
                <w:highlight w:val="yellow"/>
              </w:rPr>
            </w:pPr>
            <w:r w:rsidRPr="00E83959">
              <w:rPr>
                <w:b/>
                <w:highlight w:val="yellow"/>
              </w:rPr>
              <w:t>Assignment 1 Due</w:t>
            </w:r>
          </w:p>
        </w:tc>
      </w:tr>
      <w:tr w:rsidR="00F9265B" w14:paraId="23463DC1" w14:textId="77777777" w:rsidTr="00F9265B">
        <w:trPr>
          <w:trHeight w:val="317"/>
          <w:jc w:val="center"/>
        </w:trPr>
        <w:tc>
          <w:tcPr>
            <w:tcW w:w="572" w:type="pct"/>
            <w:vMerge w:val="restart"/>
            <w:vAlign w:val="center"/>
          </w:tcPr>
          <w:p w14:paraId="322908EA" w14:textId="77777777" w:rsidR="00F9265B" w:rsidRPr="00E83959" w:rsidRDefault="00F9265B" w:rsidP="00F9265B">
            <w:pPr>
              <w:jc w:val="center"/>
              <w:rPr>
                <w:highlight w:val="yellow"/>
              </w:rPr>
            </w:pPr>
            <w:r w:rsidRPr="00E83959">
              <w:rPr>
                <w:highlight w:val="yellow"/>
              </w:rPr>
              <w:t>Week 3</w:t>
            </w:r>
          </w:p>
        </w:tc>
        <w:tc>
          <w:tcPr>
            <w:tcW w:w="213" w:type="pct"/>
            <w:vAlign w:val="center"/>
          </w:tcPr>
          <w:p w14:paraId="6B47BE50" w14:textId="77777777" w:rsidR="00F9265B" w:rsidRPr="00E83959" w:rsidRDefault="00F9265B" w:rsidP="00F9265B">
            <w:pPr>
              <w:jc w:val="center"/>
              <w:rPr>
                <w:highlight w:val="yellow"/>
              </w:rPr>
            </w:pPr>
            <w:r w:rsidRPr="00E83959">
              <w:rPr>
                <w:highlight w:val="yellow"/>
              </w:rPr>
              <w:t>T</w:t>
            </w:r>
          </w:p>
        </w:tc>
        <w:tc>
          <w:tcPr>
            <w:tcW w:w="565" w:type="pct"/>
            <w:vAlign w:val="bottom"/>
          </w:tcPr>
          <w:p w14:paraId="3A5D03F1" w14:textId="77777777" w:rsidR="00F9265B" w:rsidRPr="00E83959" w:rsidRDefault="00F9265B" w:rsidP="00F9265B">
            <w:pPr>
              <w:jc w:val="center"/>
              <w:rPr>
                <w:rFonts w:ascii="Calibri" w:hAnsi="Calibri" w:cs="Calibri"/>
                <w:color w:val="000000"/>
                <w:highlight w:val="yellow"/>
              </w:rPr>
            </w:pPr>
            <w:r w:rsidRPr="00E83959">
              <w:rPr>
                <w:rFonts w:ascii="Calibri" w:hAnsi="Calibri" w:cs="Calibri"/>
                <w:color w:val="000000"/>
                <w:highlight w:val="yellow"/>
              </w:rPr>
              <w:t>10-Sep</w:t>
            </w:r>
          </w:p>
        </w:tc>
        <w:tc>
          <w:tcPr>
            <w:tcW w:w="1826" w:type="pct"/>
            <w:vAlign w:val="center"/>
          </w:tcPr>
          <w:p w14:paraId="1D6CF837" w14:textId="6E70F6A7" w:rsidR="00F9265B" w:rsidRPr="00E83959" w:rsidRDefault="00F9265B" w:rsidP="00F9265B">
            <w:pPr>
              <w:rPr>
                <w:highlight w:val="yellow"/>
              </w:rPr>
            </w:pPr>
            <w:r w:rsidRPr="00E83959">
              <w:rPr>
                <w:highlight w:val="yellow"/>
              </w:rPr>
              <w:t>Chapter 10: Objects and Classes</w:t>
            </w:r>
          </w:p>
        </w:tc>
        <w:tc>
          <w:tcPr>
            <w:tcW w:w="1824" w:type="pct"/>
          </w:tcPr>
          <w:p w14:paraId="787B0A47" w14:textId="1472EE1D" w:rsidR="00F9265B" w:rsidRPr="00E83959" w:rsidRDefault="00F9265B" w:rsidP="00F9265B">
            <w:pPr>
              <w:rPr>
                <w:highlight w:val="yellow"/>
              </w:rPr>
            </w:pPr>
            <w:r w:rsidRPr="00E83959">
              <w:rPr>
                <w:highlight w:val="yellow"/>
              </w:rPr>
              <w:t>Reading 2 Due</w:t>
            </w:r>
          </w:p>
        </w:tc>
      </w:tr>
      <w:tr w:rsidR="00F9265B" w14:paraId="2D85C011" w14:textId="77777777" w:rsidTr="00F9265B">
        <w:trPr>
          <w:trHeight w:val="317"/>
          <w:jc w:val="center"/>
        </w:trPr>
        <w:tc>
          <w:tcPr>
            <w:tcW w:w="572" w:type="pct"/>
            <w:vMerge/>
            <w:vAlign w:val="center"/>
          </w:tcPr>
          <w:p w14:paraId="58BBE79C" w14:textId="77777777" w:rsidR="00F9265B" w:rsidRDefault="00F9265B" w:rsidP="00F9265B">
            <w:pPr>
              <w:jc w:val="center"/>
            </w:pPr>
          </w:p>
        </w:tc>
        <w:tc>
          <w:tcPr>
            <w:tcW w:w="213" w:type="pct"/>
            <w:shd w:val="clear" w:color="auto" w:fill="E7E6E6" w:themeFill="background2"/>
            <w:vAlign w:val="center"/>
          </w:tcPr>
          <w:p w14:paraId="3BB124FD" w14:textId="77777777" w:rsidR="00F9265B" w:rsidRPr="00A40F00" w:rsidRDefault="00F9265B" w:rsidP="00F9265B">
            <w:pPr>
              <w:jc w:val="center"/>
              <w:rPr>
                <w:highlight w:val="yellow"/>
              </w:rPr>
            </w:pPr>
            <w:r w:rsidRPr="00A40F00">
              <w:rPr>
                <w:highlight w:val="yellow"/>
              </w:rPr>
              <w:t>R</w:t>
            </w:r>
          </w:p>
        </w:tc>
        <w:tc>
          <w:tcPr>
            <w:tcW w:w="565" w:type="pct"/>
            <w:shd w:val="clear" w:color="auto" w:fill="E7E6E6" w:themeFill="background2"/>
            <w:vAlign w:val="bottom"/>
          </w:tcPr>
          <w:p w14:paraId="15E4C52B" w14:textId="77777777" w:rsidR="00F9265B" w:rsidRPr="00A40F00" w:rsidRDefault="00F9265B" w:rsidP="00F9265B">
            <w:pPr>
              <w:jc w:val="center"/>
              <w:rPr>
                <w:rFonts w:ascii="Calibri" w:hAnsi="Calibri" w:cs="Calibri"/>
                <w:color w:val="000000"/>
                <w:highlight w:val="yellow"/>
              </w:rPr>
            </w:pPr>
            <w:r w:rsidRPr="00A40F00">
              <w:rPr>
                <w:rFonts w:ascii="Calibri" w:hAnsi="Calibri" w:cs="Calibri"/>
                <w:color w:val="000000"/>
                <w:highlight w:val="yellow"/>
              </w:rPr>
              <w:t>12-Sep</w:t>
            </w:r>
          </w:p>
        </w:tc>
        <w:tc>
          <w:tcPr>
            <w:tcW w:w="1826" w:type="pct"/>
            <w:shd w:val="clear" w:color="auto" w:fill="E7E6E6" w:themeFill="background2"/>
            <w:vAlign w:val="center"/>
          </w:tcPr>
          <w:p w14:paraId="046CD280" w14:textId="77777777" w:rsidR="00F9265B" w:rsidRDefault="00F9265B" w:rsidP="00F9265B"/>
        </w:tc>
        <w:tc>
          <w:tcPr>
            <w:tcW w:w="1824" w:type="pct"/>
            <w:shd w:val="clear" w:color="auto" w:fill="E7E6E6" w:themeFill="background2"/>
          </w:tcPr>
          <w:p w14:paraId="5DD41DBD" w14:textId="77777777" w:rsidR="00F9265B" w:rsidRPr="002B49F8" w:rsidRDefault="00F9265B" w:rsidP="00F9265B"/>
        </w:tc>
      </w:tr>
      <w:tr w:rsidR="00F9265B" w14:paraId="4C26A1D2" w14:textId="77777777" w:rsidTr="00F9265B">
        <w:trPr>
          <w:trHeight w:val="317"/>
          <w:jc w:val="center"/>
        </w:trPr>
        <w:tc>
          <w:tcPr>
            <w:tcW w:w="572" w:type="pct"/>
            <w:vMerge w:val="restart"/>
            <w:vAlign w:val="center"/>
          </w:tcPr>
          <w:p w14:paraId="7F260EEF" w14:textId="77777777" w:rsidR="00F9265B" w:rsidRDefault="00F9265B" w:rsidP="00F9265B">
            <w:pPr>
              <w:jc w:val="center"/>
            </w:pPr>
            <w:r w:rsidRPr="00477383">
              <w:rPr>
                <w:highlight w:val="yellow"/>
              </w:rPr>
              <w:t>Week 4</w:t>
            </w:r>
          </w:p>
        </w:tc>
        <w:tc>
          <w:tcPr>
            <w:tcW w:w="213" w:type="pct"/>
            <w:vAlign w:val="center"/>
          </w:tcPr>
          <w:p w14:paraId="7217E0F4" w14:textId="77777777" w:rsidR="00F9265B" w:rsidRPr="00A40F00" w:rsidRDefault="00F9265B" w:rsidP="00F9265B">
            <w:pPr>
              <w:jc w:val="center"/>
              <w:rPr>
                <w:highlight w:val="yellow"/>
              </w:rPr>
            </w:pPr>
            <w:r w:rsidRPr="00A40F00">
              <w:rPr>
                <w:highlight w:val="yellow"/>
              </w:rPr>
              <w:t>T</w:t>
            </w:r>
          </w:p>
        </w:tc>
        <w:tc>
          <w:tcPr>
            <w:tcW w:w="565" w:type="pct"/>
            <w:vAlign w:val="bottom"/>
          </w:tcPr>
          <w:p w14:paraId="191DF3D8" w14:textId="77777777" w:rsidR="00F9265B" w:rsidRPr="00A40F00" w:rsidRDefault="00F9265B" w:rsidP="00F9265B">
            <w:pPr>
              <w:jc w:val="center"/>
              <w:rPr>
                <w:rFonts w:ascii="Calibri" w:hAnsi="Calibri" w:cs="Calibri"/>
                <w:color w:val="000000"/>
                <w:highlight w:val="yellow"/>
              </w:rPr>
            </w:pPr>
            <w:r w:rsidRPr="00A40F00">
              <w:rPr>
                <w:rFonts w:ascii="Calibri" w:hAnsi="Calibri" w:cs="Calibri"/>
                <w:color w:val="000000"/>
                <w:highlight w:val="yellow"/>
              </w:rPr>
              <w:t>17-Sep</w:t>
            </w:r>
          </w:p>
        </w:tc>
        <w:tc>
          <w:tcPr>
            <w:tcW w:w="1826" w:type="pct"/>
            <w:vAlign w:val="center"/>
          </w:tcPr>
          <w:p w14:paraId="2D205B0B" w14:textId="4864AAC1" w:rsidR="00F9265B" w:rsidRDefault="00F9265B" w:rsidP="00F9265B">
            <w:r w:rsidRPr="00A40F00">
              <w:rPr>
                <w:highlight w:val="yellow"/>
              </w:rPr>
              <w:t>Chapter 11: Inheritance</w:t>
            </w:r>
          </w:p>
        </w:tc>
        <w:tc>
          <w:tcPr>
            <w:tcW w:w="1824" w:type="pct"/>
          </w:tcPr>
          <w:p w14:paraId="4D5189F7" w14:textId="24F51BB4" w:rsidR="00F9265B" w:rsidRPr="002B49F8" w:rsidRDefault="00F9265B" w:rsidP="00F9265B">
            <w:r w:rsidRPr="00E95BDD">
              <w:rPr>
                <w:highlight w:val="yellow"/>
              </w:rPr>
              <w:t>Reading 3 Due</w:t>
            </w:r>
          </w:p>
        </w:tc>
      </w:tr>
      <w:tr w:rsidR="00F9265B" w14:paraId="5515BA1F" w14:textId="77777777" w:rsidTr="00F9265B">
        <w:trPr>
          <w:trHeight w:val="317"/>
          <w:jc w:val="center"/>
        </w:trPr>
        <w:tc>
          <w:tcPr>
            <w:tcW w:w="572" w:type="pct"/>
            <w:vMerge/>
            <w:vAlign w:val="center"/>
          </w:tcPr>
          <w:p w14:paraId="011ACE02" w14:textId="77777777" w:rsidR="00F9265B" w:rsidRDefault="00F9265B" w:rsidP="00F9265B">
            <w:pPr>
              <w:jc w:val="center"/>
            </w:pPr>
          </w:p>
        </w:tc>
        <w:tc>
          <w:tcPr>
            <w:tcW w:w="213" w:type="pct"/>
            <w:shd w:val="clear" w:color="auto" w:fill="E7E6E6" w:themeFill="background2"/>
            <w:vAlign w:val="center"/>
          </w:tcPr>
          <w:p w14:paraId="7C5DD899" w14:textId="77777777" w:rsidR="00F9265B" w:rsidRPr="00082959" w:rsidRDefault="00F9265B" w:rsidP="00F9265B">
            <w:pPr>
              <w:jc w:val="center"/>
              <w:rPr>
                <w:highlight w:val="yellow"/>
              </w:rPr>
            </w:pPr>
            <w:r w:rsidRPr="00082959">
              <w:rPr>
                <w:highlight w:val="yellow"/>
              </w:rPr>
              <w:t>R</w:t>
            </w:r>
          </w:p>
        </w:tc>
        <w:tc>
          <w:tcPr>
            <w:tcW w:w="565" w:type="pct"/>
            <w:shd w:val="clear" w:color="auto" w:fill="E7E6E6" w:themeFill="background2"/>
            <w:vAlign w:val="bottom"/>
          </w:tcPr>
          <w:p w14:paraId="374B566D" w14:textId="77777777" w:rsidR="00F9265B" w:rsidRPr="00082959" w:rsidRDefault="00F9265B" w:rsidP="00F9265B">
            <w:pPr>
              <w:jc w:val="center"/>
              <w:rPr>
                <w:rFonts w:ascii="Calibri" w:hAnsi="Calibri" w:cs="Calibri"/>
                <w:color w:val="000000"/>
                <w:highlight w:val="yellow"/>
              </w:rPr>
            </w:pPr>
            <w:r w:rsidRPr="00082959">
              <w:rPr>
                <w:rFonts w:ascii="Calibri" w:hAnsi="Calibri" w:cs="Calibri"/>
                <w:color w:val="000000"/>
                <w:highlight w:val="yellow"/>
              </w:rPr>
              <w:t>19-Sep</w:t>
            </w:r>
          </w:p>
        </w:tc>
        <w:tc>
          <w:tcPr>
            <w:tcW w:w="1826" w:type="pct"/>
            <w:shd w:val="clear" w:color="auto" w:fill="E7E6E6" w:themeFill="background2"/>
            <w:vAlign w:val="center"/>
          </w:tcPr>
          <w:p w14:paraId="603F67BE" w14:textId="77777777" w:rsidR="00F9265B" w:rsidRDefault="00F9265B" w:rsidP="00F9265B"/>
        </w:tc>
        <w:tc>
          <w:tcPr>
            <w:tcW w:w="1824" w:type="pct"/>
            <w:shd w:val="clear" w:color="auto" w:fill="E7E6E6" w:themeFill="background2"/>
          </w:tcPr>
          <w:p w14:paraId="7B7BBD2F" w14:textId="62085260" w:rsidR="00F9265B" w:rsidRPr="002B49F8" w:rsidRDefault="00F9265B" w:rsidP="00F9265B">
            <w:r w:rsidRPr="005A7C6D">
              <w:rPr>
                <w:b/>
                <w:highlight w:val="yellow"/>
              </w:rPr>
              <w:t>Assignment 2 Due</w:t>
            </w:r>
          </w:p>
        </w:tc>
      </w:tr>
      <w:tr w:rsidR="00F9265B" w14:paraId="23072223" w14:textId="77777777" w:rsidTr="00F9265B">
        <w:trPr>
          <w:trHeight w:val="317"/>
          <w:jc w:val="center"/>
        </w:trPr>
        <w:tc>
          <w:tcPr>
            <w:tcW w:w="572" w:type="pct"/>
            <w:vMerge w:val="restart"/>
            <w:vAlign w:val="center"/>
          </w:tcPr>
          <w:p w14:paraId="3D920F74" w14:textId="77777777" w:rsidR="00F9265B" w:rsidRDefault="00F9265B" w:rsidP="00F9265B">
            <w:pPr>
              <w:jc w:val="center"/>
            </w:pPr>
            <w:r w:rsidRPr="00477383">
              <w:rPr>
                <w:highlight w:val="yellow"/>
              </w:rPr>
              <w:t>Week 5</w:t>
            </w:r>
          </w:p>
        </w:tc>
        <w:tc>
          <w:tcPr>
            <w:tcW w:w="213" w:type="pct"/>
            <w:vAlign w:val="center"/>
          </w:tcPr>
          <w:p w14:paraId="2767A6F7" w14:textId="77777777" w:rsidR="00F9265B" w:rsidRPr="00082959" w:rsidRDefault="00F9265B" w:rsidP="00F9265B">
            <w:pPr>
              <w:jc w:val="center"/>
              <w:rPr>
                <w:highlight w:val="yellow"/>
              </w:rPr>
            </w:pPr>
            <w:r w:rsidRPr="00082959">
              <w:rPr>
                <w:highlight w:val="yellow"/>
              </w:rPr>
              <w:t>T</w:t>
            </w:r>
          </w:p>
        </w:tc>
        <w:tc>
          <w:tcPr>
            <w:tcW w:w="565" w:type="pct"/>
            <w:vAlign w:val="bottom"/>
          </w:tcPr>
          <w:p w14:paraId="4E7D12B1" w14:textId="77777777" w:rsidR="00F9265B" w:rsidRPr="00082959" w:rsidRDefault="00F9265B" w:rsidP="00F9265B">
            <w:pPr>
              <w:jc w:val="center"/>
              <w:rPr>
                <w:rFonts w:ascii="Calibri" w:hAnsi="Calibri" w:cs="Calibri"/>
                <w:color w:val="000000"/>
                <w:highlight w:val="yellow"/>
              </w:rPr>
            </w:pPr>
            <w:r w:rsidRPr="00082959">
              <w:rPr>
                <w:rFonts w:ascii="Calibri" w:hAnsi="Calibri" w:cs="Calibri"/>
                <w:color w:val="000000"/>
                <w:highlight w:val="yellow"/>
              </w:rPr>
              <w:t>24-Sep</w:t>
            </w:r>
          </w:p>
        </w:tc>
        <w:tc>
          <w:tcPr>
            <w:tcW w:w="1826" w:type="pct"/>
            <w:vAlign w:val="center"/>
          </w:tcPr>
          <w:p w14:paraId="2F42FCA6" w14:textId="225B353E" w:rsidR="00F9265B" w:rsidRDefault="00F9265B" w:rsidP="00F9265B">
            <w:r w:rsidRPr="00BC61B9">
              <w:rPr>
                <w:highlight w:val="yellow"/>
              </w:rPr>
              <w:t>Chapter 12: Pointers</w:t>
            </w:r>
          </w:p>
        </w:tc>
        <w:tc>
          <w:tcPr>
            <w:tcW w:w="1824" w:type="pct"/>
          </w:tcPr>
          <w:p w14:paraId="37E338CF" w14:textId="7659C156" w:rsidR="00F9265B" w:rsidRPr="002B49F8" w:rsidRDefault="00F9265B" w:rsidP="00F9265B">
            <w:r w:rsidRPr="00664F58">
              <w:rPr>
                <w:highlight w:val="yellow"/>
              </w:rPr>
              <w:t>Reading 4 Due</w:t>
            </w:r>
          </w:p>
        </w:tc>
      </w:tr>
      <w:tr w:rsidR="00F9265B" w14:paraId="60D41D20" w14:textId="77777777" w:rsidTr="00F9265B">
        <w:trPr>
          <w:trHeight w:val="317"/>
          <w:jc w:val="center"/>
        </w:trPr>
        <w:tc>
          <w:tcPr>
            <w:tcW w:w="572" w:type="pct"/>
            <w:vMerge/>
            <w:vAlign w:val="center"/>
          </w:tcPr>
          <w:p w14:paraId="63B55062" w14:textId="77777777" w:rsidR="00F9265B" w:rsidRDefault="00F9265B" w:rsidP="00F9265B">
            <w:pPr>
              <w:jc w:val="center"/>
            </w:pPr>
          </w:p>
        </w:tc>
        <w:tc>
          <w:tcPr>
            <w:tcW w:w="213" w:type="pct"/>
            <w:shd w:val="clear" w:color="auto" w:fill="E7E6E6" w:themeFill="background2"/>
            <w:vAlign w:val="center"/>
          </w:tcPr>
          <w:p w14:paraId="3DD9BE3B" w14:textId="77777777" w:rsidR="00F9265B" w:rsidRPr="00082959" w:rsidRDefault="00F9265B" w:rsidP="00F9265B">
            <w:pPr>
              <w:jc w:val="center"/>
              <w:rPr>
                <w:highlight w:val="yellow"/>
              </w:rPr>
            </w:pPr>
            <w:r w:rsidRPr="00082959">
              <w:rPr>
                <w:highlight w:val="yellow"/>
              </w:rPr>
              <w:t>R</w:t>
            </w:r>
          </w:p>
        </w:tc>
        <w:tc>
          <w:tcPr>
            <w:tcW w:w="565" w:type="pct"/>
            <w:shd w:val="clear" w:color="auto" w:fill="E7E6E6" w:themeFill="background2"/>
            <w:vAlign w:val="bottom"/>
          </w:tcPr>
          <w:p w14:paraId="6563B639" w14:textId="77777777" w:rsidR="00F9265B" w:rsidRPr="00082959" w:rsidRDefault="00F9265B" w:rsidP="00F9265B">
            <w:pPr>
              <w:jc w:val="center"/>
              <w:rPr>
                <w:rFonts w:ascii="Calibri" w:hAnsi="Calibri" w:cs="Calibri"/>
                <w:color w:val="000000"/>
                <w:highlight w:val="yellow"/>
              </w:rPr>
            </w:pPr>
            <w:r w:rsidRPr="00082959">
              <w:rPr>
                <w:rFonts w:ascii="Calibri" w:hAnsi="Calibri" w:cs="Calibri"/>
                <w:color w:val="000000"/>
                <w:highlight w:val="yellow"/>
              </w:rPr>
              <w:t>26-Sep</w:t>
            </w:r>
          </w:p>
        </w:tc>
        <w:tc>
          <w:tcPr>
            <w:tcW w:w="1826" w:type="pct"/>
            <w:shd w:val="clear" w:color="auto" w:fill="E7E6E6" w:themeFill="background2"/>
            <w:vAlign w:val="center"/>
          </w:tcPr>
          <w:p w14:paraId="3D528BEA" w14:textId="4B011212" w:rsidR="00F9265B" w:rsidRDefault="00F9265B" w:rsidP="00F9265B"/>
        </w:tc>
        <w:tc>
          <w:tcPr>
            <w:tcW w:w="1824" w:type="pct"/>
            <w:shd w:val="clear" w:color="auto" w:fill="E7E6E6" w:themeFill="background2"/>
          </w:tcPr>
          <w:p w14:paraId="22CE565E" w14:textId="7F6E7164" w:rsidR="00F9265B" w:rsidRDefault="00F9265B" w:rsidP="00F9265B"/>
        </w:tc>
      </w:tr>
      <w:tr w:rsidR="00F9265B" w14:paraId="591D3333" w14:textId="77777777" w:rsidTr="00F9265B">
        <w:trPr>
          <w:trHeight w:val="317"/>
          <w:jc w:val="center"/>
        </w:trPr>
        <w:tc>
          <w:tcPr>
            <w:tcW w:w="572" w:type="pct"/>
            <w:vMerge w:val="restart"/>
            <w:vAlign w:val="center"/>
          </w:tcPr>
          <w:p w14:paraId="446E51AE" w14:textId="77777777" w:rsidR="00F9265B" w:rsidRPr="005134F1" w:rsidRDefault="00F9265B" w:rsidP="00F9265B">
            <w:pPr>
              <w:jc w:val="center"/>
              <w:rPr>
                <w:highlight w:val="yellow"/>
              </w:rPr>
            </w:pPr>
            <w:r w:rsidRPr="005134F1">
              <w:rPr>
                <w:highlight w:val="yellow"/>
              </w:rPr>
              <w:t>Week 6</w:t>
            </w:r>
          </w:p>
        </w:tc>
        <w:tc>
          <w:tcPr>
            <w:tcW w:w="213" w:type="pct"/>
            <w:vAlign w:val="center"/>
          </w:tcPr>
          <w:p w14:paraId="5740601E" w14:textId="77777777" w:rsidR="00F9265B" w:rsidRPr="005134F1" w:rsidRDefault="00F9265B" w:rsidP="00F9265B">
            <w:pPr>
              <w:jc w:val="center"/>
              <w:rPr>
                <w:highlight w:val="yellow"/>
              </w:rPr>
            </w:pPr>
            <w:r w:rsidRPr="005134F1">
              <w:rPr>
                <w:highlight w:val="yellow"/>
              </w:rPr>
              <w:t>T</w:t>
            </w:r>
          </w:p>
        </w:tc>
        <w:tc>
          <w:tcPr>
            <w:tcW w:w="565" w:type="pct"/>
            <w:vAlign w:val="bottom"/>
          </w:tcPr>
          <w:p w14:paraId="5BB44BEB" w14:textId="77777777" w:rsidR="00F9265B" w:rsidRPr="005134F1" w:rsidRDefault="00F9265B" w:rsidP="00F9265B">
            <w:pPr>
              <w:jc w:val="center"/>
              <w:rPr>
                <w:rFonts w:ascii="Calibri" w:hAnsi="Calibri" w:cs="Calibri"/>
                <w:color w:val="000000"/>
                <w:highlight w:val="yellow"/>
              </w:rPr>
            </w:pPr>
            <w:r w:rsidRPr="005134F1">
              <w:rPr>
                <w:rFonts w:ascii="Calibri" w:hAnsi="Calibri" w:cs="Calibri"/>
                <w:color w:val="000000"/>
                <w:highlight w:val="yellow"/>
              </w:rPr>
              <w:t>1-Oct</w:t>
            </w:r>
          </w:p>
        </w:tc>
        <w:tc>
          <w:tcPr>
            <w:tcW w:w="1826" w:type="pct"/>
            <w:vAlign w:val="center"/>
          </w:tcPr>
          <w:p w14:paraId="2ED15B3A" w14:textId="2221FBBC" w:rsidR="00F9265B" w:rsidRPr="005134F1" w:rsidRDefault="00F9265B" w:rsidP="00F9265B">
            <w:pPr>
              <w:rPr>
                <w:highlight w:val="yellow"/>
              </w:rPr>
            </w:pPr>
            <w:r w:rsidRPr="005134F1">
              <w:rPr>
                <w:highlight w:val="yellow"/>
              </w:rPr>
              <w:t>Chapter 12: Polymorphism</w:t>
            </w:r>
          </w:p>
        </w:tc>
        <w:tc>
          <w:tcPr>
            <w:tcW w:w="1824" w:type="pct"/>
          </w:tcPr>
          <w:p w14:paraId="30A58648" w14:textId="117E68F0" w:rsidR="00F9265B" w:rsidRPr="005134F1" w:rsidRDefault="00F9265B" w:rsidP="00F9265B">
            <w:pPr>
              <w:rPr>
                <w:highlight w:val="yellow"/>
              </w:rPr>
            </w:pPr>
            <w:r w:rsidRPr="005134F1">
              <w:rPr>
                <w:highlight w:val="yellow"/>
              </w:rPr>
              <w:t>Reading 5 Due</w:t>
            </w:r>
            <w:r w:rsidR="00A6733A" w:rsidRPr="005134F1">
              <w:rPr>
                <w:highlight w:val="yellow"/>
              </w:rPr>
              <w:t xml:space="preserve"> </w:t>
            </w:r>
            <w:proofErr w:type="gramStart"/>
            <w:r w:rsidR="00A6733A" w:rsidRPr="005134F1">
              <w:rPr>
                <w:highlight w:val="yellow"/>
              </w:rPr>
              <w:t>By</w:t>
            </w:r>
            <w:proofErr w:type="gramEnd"/>
            <w:r w:rsidR="00A6733A" w:rsidRPr="005134F1">
              <w:rPr>
                <w:highlight w:val="yellow"/>
              </w:rPr>
              <w:t xml:space="preserve"> Thursday 7.2</w:t>
            </w:r>
            <w:r w:rsidR="00AA28AC" w:rsidRPr="005134F1">
              <w:rPr>
                <w:highlight w:val="yellow"/>
              </w:rPr>
              <w:t>3</w:t>
            </w:r>
          </w:p>
        </w:tc>
      </w:tr>
      <w:tr w:rsidR="00F9265B" w14:paraId="6579BAAA" w14:textId="77777777" w:rsidTr="00F9265B">
        <w:trPr>
          <w:trHeight w:val="317"/>
          <w:jc w:val="center"/>
        </w:trPr>
        <w:tc>
          <w:tcPr>
            <w:tcW w:w="572" w:type="pct"/>
            <w:vMerge/>
            <w:vAlign w:val="center"/>
          </w:tcPr>
          <w:p w14:paraId="50420A76" w14:textId="77777777" w:rsidR="00F9265B" w:rsidRPr="005134F1" w:rsidRDefault="00F9265B" w:rsidP="00F9265B">
            <w:pPr>
              <w:jc w:val="center"/>
              <w:rPr>
                <w:highlight w:val="yellow"/>
              </w:rPr>
            </w:pPr>
          </w:p>
        </w:tc>
        <w:tc>
          <w:tcPr>
            <w:tcW w:w="213" w:type="pct"/>
            <w:shd w:val="clear" w:color="auto" w:fill="E7E6E6" w:themeFill="background2"/>
            <w:vAlign w:val="center"/>
          </w:tcPr>
          <w:p w14:paraId="10983008" w14:textId="77777777" w:rsidR="00F9265B" w:rsidRPr="005134F1" w:rsidRDefault="00F9265B" w:rsidP="00F9265B">
            <w:pPr>
              <w:jc w:val="center"/>
              <w:rPr>
                <w:highlight w:val="yellow"/>
              </w:rPr>
            </w:pPr>
            <w:r w:rsidRPr="005134F1">
              <w:rPr>
                <w:highlight w:val="yellow"/>
              </w:rPr>
              <w:t>R</w:t>
            </w:r>
          </w:p>
        </w:tc>
        <w:tc>
          <w:tcPr>
            <w:tcW w:w="565" w:type="pct"/>
            <w:shd w:val="clear" w:color="auto" w:fill="E7E6E6" w:themeFill="background2"/>
            <w:vAlign w:val="bottom"/>
          </w:tcPr>
          <w:p w14:paraId="39774A3F" w14:textId="77777777" w:rsidR="00F9265B" w:rsidRPr="005134F1" w:rsidRDefault="00F9265B" w:rsidP="00F9265B">
            <w:pPr>
              <w:jc w:val="center"/>
              <w:rPr>
                <w:rFonts w:ascii="Calibri" w:hAnsi="Calibri" w:cs="Calibri"/>
                <w:color w:val="000000"/>
                <w:highlight w:val="yellow"/>
              </w:rPr>
            </w:pPr>
            <w:r w:rsidRPr="005134F1">
              <w:rPr>
                <w:rFonts w:ascii="Calibri" w:hAnsi="Calibri" w:cs="Calibri"/>
                <w:color w:val="000000"/>
                <w:highlight w:val="yellow"/>
              </w:rPr>
              <w:t>3-Oct</w:t>
            </w:r>
          </w:p>
        </w:tc>
        <w:tc>
          <w:tcPr>
            <w:tcW w:w="1826" w:type="pct"/>
            <w:shd w:val="clear" w:color="auto" w:fill="E7E6E6" w:themeFill="background2"/>
            <w:vAlign w:val="center"/>
          </w:tcPr>
          <w:p w14:paraId="3068143A" w14:textId="77777777" w:rsidR="00F9265B" w:rsidRPr="005134F1" w:rsidRDefault="00F9265B" w:rsidP="00F9265B">
            <w:pPr>
              <w:rPr>
                <w:highlight w:val="yellow"/>
              </w:rPr>
            </w:pPr>
          </w:p>
        </w:tc>
        <w:tc>
          <w:tcPr>
            <w:tcW w:w="1824" w:type="pct"/>
            <w:shd w:val="clear" w:color="auto" w:fill="E7E6E6" w:themeFill="background2"/>
          </w:tcPr>
          <w:p w14:paraId="23DCB789" w14:textId="024788A1" w:rsidR="00F9265B" w:rsidRPr="005134F1" w:rsidRDefault="00F9265B" w:rsidP="00F9265B">
            <w:pPr>
              <w:rPr>
                <w:highlight w:val="yellow"/>
              </w:rPr>
            </w:pPr>
            <w:r w:rsidRPr="005134F1">
              <w:rPr>
                <w:b/>
                <w:highlight w:val="yellow"/>
              </w:rPr>
              <w:t xml:space="preserve">Assignment 3 </w:t>
            </w:r>
            <w:proofErr w:type="gramStart"/>
            <w:r w:rsidRPr="005134F1">
              <w:rPr>
                <w:b/>
                <w:highlight w:val="yellow"/>
              </w:rPr>
              <w:t>Due</w:t>
            </w:r>
            <w:r w:rsidR="006D763F" w:rsidRPr="005134F1">
              <w:rPr>
                <w:b/>
                <w:highlight w:val="yellow"/>
              </w:rPr>
              <w:t xml:space="preserve"> </w:t>
            </w:r>
            <w:r w:rsidR="00A6733A" w:rsidRPr="005134F1">
              <w:rPr>
                <w:b/>
                <w:highlight w:val="yellow"/>
              </w:rPr>
              <w:t xml:space="preserve"> 7</w:t>
            </w:r>
            <w:proofErr w:type="gramEnd"/>
            <w:r w:rsidR="00A6733A" w:rsidRPr="005134F1">
              <w:rPr>
                <w:b/>
                <w:highlight w:val="yellow"/>
              </w:rPr>
              <w:t>.2</w:t>
            </w:r>
            <w:r w:rsidR="00AA28AC" w:rsidRPr="005134F1">
              <w:rPr>
                <w:b/>
                <w:highlight w:val="yellow"/>
              </w:rPr>
              <w:t>4</w:t>
            </w:r>
          </w:p>
        </w:tc>
      </w:tr>
      <w:tr w:rsidR="00F9265B" w14:paraId="2792B767" w14:textId="77777777" w:rsidTr="00F9265B">
        <w:trPr>
          <w:trHeight w:val="317"/>
          <w:jc w:val="center"/>
        </w:trPr>
        <w:tc>
          <w:tcPr>
            <w:tcW w:w="572" w:type="pct"/>
            <w:vMerge w:val="restart"/>
            <w:vAlign w:val="center"/>
          </w:tcPr>
          <w:p w14:paraId="09FAF8EF" w14:textId="77777777" w:rsidR="00F9265B" w:rsidRPr="00F67078" w:rsidRDefault="00F9265B" w:rsidP="00F9265B">
            <w:pPr>
              <w:jc w:val="center"/>
              <w:rPr>
                <w:highlight w:val="yellow"/>
              </w:rPr>
            </w:pPr>
            <w:r w:rsidRPr="00F67078">
              <w:rPr>
                <w:highlight w:val="yellow"/>
              </w:rPr>
              <w:t>Week 7</w:t>
            </w:r>
          </w:p>
        </w:tc>
        <w:tc>
          <w:tcPr>
            <w:tcW w:w="213" w:type="pct"/>
            <w:vAlign w:val="center"/>
          </w:tcPr>
          <w:p w14:paraId="7C2C8EE2" w14:textId="77777777" w:rsidR="00F9265B" w:rsidRPr="00F67078" w:rsidRDefault="00F9265B" w:rsidP="00F9265B">
            <w:pPr>
              <w:jc w:val="center"/>
              <w:rPr>
                <w:highlight w:val="yellow"/>
              </w:rPr>
            </w:pPr>
            <w:r w:rsidRPr="00F67078">
              <w:rPr>
                <w:highlight w:val="yellow"/>
              </w:rPr>
              <w:t>T</w:t>
            </w:r>
          </w:p>
        </w:tc>
        <w:tc>
          <w:tcPr>
            <w:tcW w:w="565" w:type="pct"/>
            <w:vAlign w:val="bottom"/>
          </w:tcPr>
          <w:p w14:paraId="54727ECB" w14:textId="77777777" w:rsidR="00F9265B" w:rsidRPr="00F67078" w:rsidRDefault="00F9265B" w:rsidP="00F9265B">
            <w:pPr>
              <w:jc w:val="center"/>
              <w:rPr>
                <w:rFonts w:ascii="Calibri" w:hAnsi="Calibri" w:cs="Calibri"/>
                <w:color w:val="000000"/>
                <w:highlight w:val="yellow"/>
              </w:rPr>
            </w:pPr>
            <w:r w:rsidRPr="00F67078">
              <w:rPr>
                <w:rFonts w:ascii="Calibri" w:hAnsi="Calibri" w:cs="Calibri"/>
                <w:color w:val="000000"/>
                <w:highlight w:val="yellow"/>
              </w:rPr>
              <w:t>8-Oct</w:t>
            </w:r>
          </w:p>
        </w:tc>
        <w:tc>
          <w:tcPr>
            <w:tcW w:w="1826" w:type="pct"/>
            <w:vAlign w:val="center"/>
          </w:tcPr>
          <w:p w14:paraId="477713FA" w14:textId="6B6DD698" w:rsidR="00F9265B" w:rsidRPr="00F67078" w:rsidRDefault="00F9265B" w:rsidP="00F9265B">
            <w:pPr>
              <w:rPr>
                <w:highlight w:val="yellow"/>
              </w:rPr>
            </w:pPr>
            <w:r w:rsidRPr="00F67078">
              <w:rPr>
                <w:highlight w:val="yellow"/>
              </w:rPr>
              <w:t>Chapter 13: Overloading</w:t>
            </w:r>
          </w:p>
        </w:tc>
        <w:tc>
          <w:tcPr>
            <w:tcW w:w="1824" w:type="pct"/>
          </w:tcPr>
          <w:p w14:paraId="3E463CAE" w14:textId="371A363E" w:rsidR="00F9265B" w:rsidRPr="00F67078" w:rsidRDefault="00F9265B" w:rsidP="00F9265B">
            <w:pPr>
              <w:rPr>
                <w:highlight w:val="yellow"/>
              </w:rPr>
            </w:pPr>
            <w:r w:rsidRPr="00F67078">
              <w:rPr>
                <w:highlight w:val="yellow"/>
              </w:rPr>
              <w:t>Reading 6 Due</w:t>
            </w:r>
            <w:r w:rsidR="00A6733A" w:rsidRPr="00F67078">
              <w:rPr>
                <w:highlight w:val="yellow"/>
              </w:rPr>
              <w:t xml:space="preserve"> Tuesday 7.2</w:t>
            </w:r>
            <w:r w:rsidR="00AA28AC" w:rsidRPr="00F67078">
              <w:rPr>
                <w:highlight w:val="yellow"/>
              </w:rPr>
              <w:t>7</w:t>
            </w:r>
          </w:p>
        </w:tc>
      </w:tr>
      <w:tr w:rsidR="00F9265B" w14:paraId="2B7A271E" w14:textId="77777777" w:rsidTr="00F9265B">
        <w:trPr>
          <w:trHeight w:val="317"/>
          <w:jc w:val="center"/>
        </w:trPr>
        <w:tc>
          <w:tcPr>
            <w:tcW w:w="572" w:type="pct"/>
            <w:vMerge/>
            <w:vAlign w:val="center"/>
          </w:tcPr>
          <w:p w14:paraId="4292BC3D" w14:textId="77777777" w:rsidR="00F9265B" w:rsidRDefault="00F9265B" w:rsidP="00F9265B">
            <w:pPr>
              <w:jc w:val="center"/>
            </w:pPr>
          </w:p>
        </w:tc>
        <w:tc>
          <w:tcPr>
            <w:tcW w:w="213" w:type="pct"/>
            <w:shd w:val="clear" w:color="auto" w:fill="E7E6E6" w:themeFill="background2"/>
            <w:vAlign w:val="center"/>
          </w:tcPr>
          <w:p w14:paraId="124C577D" w14:textId="77777777" w:rsidR="00F9265B" w:rsidRPr="00F67078" w:rsidRDefault="00F9265B" w:rsidP="00F9265B">
            <w:pPr>
              <w:jc w:val="center"/>
              <w:rPr>
                <w:highlight w:val="yellow"/>
              </w:rPr>
            </w:pPr>
            <w:r w:rsidRPr="00F67078">
              <w:rPr>
                <w:highlight w:val="yellow"/>
              </w:rPr>
              <w:t>R</w:t>
            </w:r>
          </w:p>
        </w:tc>
        <w:tc>
          <w:tcPr>
            <w:tcW w:w="565" w:type="pct"/>
            <w:shd w:val="clear" w:color="auto" w:fill="E7E6E6" w:themeFill="background2"/>
            <w:vAlign w:val="bottom"/>
          </w:tcPr>
          <w:p w14:paraId="15C51C65" w14:textId="77777777" w:rsidR="00F9265B" w:rsidRPr="00F67078" w:rsidRDefault="00F9265B" w:rsidP="00F9265B">
            <w:pPr>
              <w:jc w:val="center"/>
              <w:rPr>
                <w:rFonts w:ascii="Calibri" w:hAnsi="Calibri" w:cs="Calibri"/>
                <w:color w:val="000000"/>
                <w:highlight w:val="yellow"/>
              </w:rPr>
            </w:pPr>
            <w:r w:rsidRPr="00F67078">
              <w:rPr>
                <w:rFonts w:ascii="Calibri" w:hAnsi="Calibri" w:cs="Calibri"/>
                <w:color w:val="000000"/>
                <w:highlight w:val="yellow"/>
              </w:rPr>
              <w:t>10-Oct</w:t>
            </w:r>
          </w:p>
        </w:tc>
        <w:tc>
          <w:tcPr>
            <w:tcW w:w="1826" w:type="pct"/>
            <w:shd w:val="clear" w:color="auto" w:fill="E7E6E6" w:themeFill="background2"/>
            <w:vAlign w:val="center"/>
          </w:tcPr>
          <w:p w14:paraId="45DF1B31" w14:textId="1CAF0A55" w:rsidR="00F9265B" w:rsidRPr="00F67078" w:rsidRDefault="00F9265B" w:rsidP="00F9265B">
            <w:pPr>
              <w:rPr>
                <w:highlight w:val="yellow"/>
              </w:rPr>
            </w:pPr>
            <w:r w:rsidRPr="00F67078">
              <w:rPr>
                <w:highlight w:val="yellow"/>
              </w:rPr>
              <w:t>Midterm Review</w:t>
            </w:r>
          </w:p>
        </w:tc>
        <w:tc>
          <w:tcPr>
            <w:tcW w:w="1824" w:type="pct"/>
            <w:shd w:val="clear" w:color="auto" w:fill="E7E6E6" w:themeFill="background2"/>
          </w:tcPr>
          <w:p w14:paraId="1B23121A" w14:textId="77777777" w:rsidR="00F9265B" w:rsidRDefault="00F9265B" w:rsidP="00F9265B"/>
        </w:tc>
      </w:tr>
      <w:tr w:rsidR="00F9265B" w14:paraId="484639F1" w14:textId="77777777" w:rsidTr="00F9265B">
        <w:trPr>
          <w:trHeight w:val="317"/>
          <w:jc w:val="center"/>
        </w:trPr>
        <w:tc>
          <w:tcPr>
            <w:tcW w:w="572" w:type="pct"/>
            <w:vMerge w:val="restart"/>
            <w:vAlign w:val="center"/>
          </w:tcPr>
          <w:p w14:paraId="083B822B" w14:textId="77777777" w:rsidR="00F9265B" w:rsidRDefault="00F9265B" w:rsidP="00F9265B">
            <w:pPr>
              <w:jc w:val="center"/>
            </w:pPr>
            <w:r w:rsidRPr="00082959">
              <w:rPr>
                <w:highlight w:val="yellow"/>
              </w:rPr>
              <w:t>Week 8</w:t>
            </w:r>
          </w:p>
        </w:tc>
        <w:tc>
          <w:tcPr>
            <w:tcW w:w="213" w:type="pct"/>
            <w:vAlign w:val="center"/>
          </w:tcPr>
          <w:p w14:paraId="6DFD5E0C" w14:textId="77777777" w:rsidR="00F9265B" w:rsidRDefault="00F9265B" w:rsidP="00F9265B">
            <w:pPr>
              <w:jc w:val="center"/>
            </w:pPr>
            <w:r>
              <w:t>T</w:t>
            </w:r>
          </w:p>
        </w:tc>
        <w:tc>
          <w:tcPr>
            <w:tcW w:w="565" w:type="pct"/>
            <w:vAlign w:val="bottom"/>
          </w:tcPr>
          <w:p w14:paraId="2C0DD591" w14:textId="77777777" w:rsidR="00F9265B" w:rsidRDefault="00F9265B" w:rsidP="00F9265B">
            <w:pPr>
              <w:jc w:val="center"/>
              <w:rPr>
                <w:rFonts w:ascii="Calibri" w:hAnsi="Calibri" w:cs="Calibri"/>
                <w:color w:val="000000"/>
              </w:rPr>
            </w:pPr>
            <w:r>
              <w:rPr>
                <w:rFonts w:ascii="Calibri" w:hAnsi="Calibri" w:cs="Calibri"/>
                <w:color w:val="000000"/>
              </w:rPr>
              <w:t>15-Oct</w:t>
            </w:r>
          </w:p>
        </w:tc>
        <w:tc>
          <w:tcPr>
            <w:tcW w:w="1826" w:type="pct"/>
            <w:vAlign w:val="center"/>
          </w:tcPr>
          <w:p w14:paraId="29C6E209" w14:textId="7224A392" w:rsidR="00F9265B" w:rsidRDefault="00F9265B" w:rsidP="00F9265B">
            <w:r>
              <w:t>Midterm Exam</w:t>
            </w:r>
          </w:p>
        </w:tc>
        <w:tc>
          <w:tcPr>
            <w:tcW w:w="1824" w:type="pct"/>
          </w:tcPr>
          <w:p w14:paraId="4DDA3C40" w14:textId="3D8038F1" w:rsidR="00F9265B" w:rsidRPr="002B49F8" w:rsidRDefault="00F9265B" w:rsidP="00F9265B"/>
        </w:tc>
      </w:tr>
      <w:tr w:rsidR="00F9265B" w14:paraId="2BDD4002" w14:textId="77777777" w:rsidTr="00F9265B">
        <w:trPr>
          <w:trHeight w:val="317"/>
          <w:jc w:val="center"/>
        </w:trPr>
        <w:tc>
          <w:tcPr>
            <w:tcW w:w="572" w:type="pct"/>
            <w:vMerge/>
            <w:vAlign w:val="center"/>
          </w:tcPr>
          <w:p w14:paraId="4929B275" w14:textId="77777777" w:rsidR="00F9265B" w:rsidRDefault="00F9265B" w:rsidP="00F9265B">
            <w:pPr>
              <w:jc w:val="center"/>
            </w:pPr>
          </w:p>
        </w:tc>
        <w:tc>
          <w:tcPr>
            <w:tcW w:w="213" w:type="pct"/>
            <w:shd w:val="clear" w:color="auto" w:fill="E7E6E6" w:themeFill="background2"/>
            <w:vAlign w:val="center"/>
          </w:tcPr>
          <w:p w14:paraId="5FB01F86" w14:textId="77777777" w:rsidR="00F9265B" w:rsidRPr="00F67078" w:rsidRDefault="00F9265B" w:rsidP="00F9265B">
            <w:pPr>
              <w:jc w:val="center"/>
              <w:rPr>
                <w:highlight w:val="yellow"/>
              </w:rPr>
            </w:pPr>
            <w:r w:rsidRPr="00F67078">
              <w:rPr>
                <w:highlight w:val="yellow"/>
              </w:rPr>
              <w:t>R</w:t>
            </w:r>
          </w:p>
        </w:tc>
        <w:tc>
          <w:tcPr>
            <w:tcW w:w="565" w:type="pct"/>
            <w:shd w:val="clear" w:color="auto" w:fill="E7E6E6" w:themeFill="background2"/>
            <w:vAlign w:val="bottom"/>
          </w:tcPr>
          <w:p w14:paraId="02B63C8A" w14:textId="77777777" w:rsidR="00F9265B" w:rsidRPr="00F67078" w:rsidRDefault="00F9265B" w:rsidP="00F9265B">
            <w:pPr>
              <w:jc w:val="center"/>
              <w:rPr>
                <w:rFonts w:ascii="Calibri" w:hAnsi="Calibri" w:cs="Calibri"/>
                <w:color w:val="000000"/>
                <w:highlight w:val="yellow"/>
              </w:rPr>
            </w:pPr>
            <w:r w:rsidRPr="00F67078">
              <w:rPr>
                <w:rFonts w:ascii="Calibri" w:hAnsi="Calibri" w:cs="Calibri"/>
                <w:color w:val="000000"/>
                <w:highlight w:val="yellow"/>
              </w:rPr>
              <w:t>17-Oct</w:t>
            </w:r>
          </w:p>
        </w:tc>
        <w:tc>
          <w:tcPr>
            <w:tcW w:w="1826" w:type="pct"/>
            <w:shd w:val="clear" w:color="auto" w:fill="E7E6E6" w:themeFill="background2"/>
            <w:vAlign w:val="center"/>
          </w:tcPr>
          <w:p w14:paraId="243D19FB" w14:textId="15F50BC8" w:rsidR="00F9265B" w:rsidRPr="00F67078" w:rsidRDefault="00F9265B" w:rsidP="00F9265B">
            <w:pPr>
              <w:rPr>
                <w:highlight w:val="yellow"/>
              </w:rPr>
            </w:pPr>
            <w:r w:rsidRPr="00F67078">
              <w:rPr>
                <w:highlight w:val="yellow"/>
              </w:rPr>
              <w:t>Chapter 13: Templates</w:t>
            </w:r>
          </w:p>
        </w:tc>
        <w:tc>
          <w:tcPr>
            <w:tcW w:w="1824" w:type="pct"/>
            <w:shd w:val="clear" w:color="auto" w:fill="E7E6E6" w:themeFill="background2"/>
          </w:tcPr>
          <w:p w14:paraId="571A6D3A" w14:textId="53907686" w:rsidR="00F9265B" w:rsidRPr="002B49F8" w:rsidRDefault="00F9265B" w:rsidP="00F9265B">
            <w:r w:rsidRPr="00F02E01">
              <w:rPr>
                <w:b/>
                <w:highlight w:val="yellow"/>
              </w:rPr>
              <w:t>Assignment 4 Due</w:t>
            </w:r>
            <w:r w:rsidR="00A6733A" w:rsidRPr="00F02E01">
              <w:rPr>
                <w:b/>
                <w:highlight w:val="yellow"/>
              </w:rPr>
              <w:t xml:space="preserve"> 7.</w:t>
            </w:r>
            <w:r w:rsidR="00AA28AC" w:rsidRPr="00F02E01">
              <w:rPr>
                <w:b/>
                <w:highlight w:val="yellow"/>
              </w:rPr>
              <w:t>29</w:t>
            </w:r>
          </w:p>
        </w:tc>
      </w:tr>
      <w:tr w:rsidR="00F9265B" w14:paraId="2F51BDD0" w14:textId="77777777" w:rsidTr="00F9265B">
        <w:trPr>
          <w:trHeight w:val="317"/>
          <w:jc w:val="center"/>
        </w:trPr>
        <w:tc>
          <w:tcPr>
            <w:tcW w:w="572" w:type="pct"/>
            <w:vMerge w:val="restart"/>
            <w:vAlign w:val="center"/>
          </w:tcPr>
          <w:p w14:paraId="61ED62D1" w14:textId="77777777" w:rsidR="00F9265B" w:rsidRPr="001A4FCD" w:rsidRDefault="00F9265B" w:rsidP="00F9265B">
            <w:pPr>
              <w:jc w:val="center"/>
              <w:rPr>
                <w:highlight w:val="yellow"/>
              </w:rPr>
            </w:pPr>
            <w:r w:rsidRPr="001A4FCD">
              <w:rPr>
                <w:highlight w:val="yellow"/>
              </w:rPr>
              <w:t>Week 9</w:t>
            </w:r>
          </w:p>
        </w:tc>
        <w:tc>
          <w:tcPr>
            <w:tcW w:w="213" w:type="pct"/>
            <w:vAlign w:val="center"/>
          </w:tcPr>
          <w:p w14:paraId="6AF4E0D0" w14:textId="77777777" w:rsidR="00F9265B" w:rsidRPr="001A4FCD" w:rsidRDefault="00F9265B" w:rsidP="00F9265B">
            <w:pPr>
              <w:jc w:val="center"/>
              <w:rPr>
                <w:highlight w:val="yellow"/>
              </w:rPr>
            </w:pPr>
            <w:r w:rsidRPr="001A4FCD">
              <w:rPr>
                <w:highlight w:val="yellow"/>
              </w:rPr>
              <w:t>T</w:t>
            </w:r>
          </w:p>
        </w:tc>
        <w:tc>
          <w:tcPr>
            <w:tcW w:w="565" w:type="pct"/>
            <w:vAlign w:val="bottom"/>
          </w:tcPr>
          <w:p w14:paraId="4F617330" w14:textId="77777777" w:rsidR="00F9265B" w:rsidRPr="001A4FCD" w:rsidRDefault="00F9265B" w:rsidP="00F9265B">
            <w:pPr>
              <w:jc w:val="center"/>
              <w:rPr>
                <w:rFonts w:ascii="Calibri" w:hAnsi="Calibri" w:cs="Calibri"/>
                <w:color w:val="000000"/>
                <w:highlight w:val="yellow"/>
              </w:rPr>
            </w:pPr>
            <w:r w:rsidRPr="001A4FCD">
              <w:rPr>
                <w:rFonts w:ascii="Calibri" w:hAnsi="Calibri" w:cs="Calibri"/>
                <w:color w:val="000000"/>
                <w:highlight w:val="yellow"/>
              </w:rPr>
              <w:t>22-Oct</w:t>
            </w:r>
          </w:p>
        </w:tc>
        <w:tc>
          <w:tcPr>
            <w:tcW w:w="1826" w:type="pct"/>
            <w:vAlign w:val="center"/>
          </w:tcPr>
          <w:p w14:paraId="688CDA5E" w14:textId="3B8ADD33" w:rsidR="00F9265B" w:rsidRPr="001A4FCD" w:rsidRDefault="00F9265B" w:rsidP="00F9265B">
            <w:pPr>
              <w:rPr>
                <w:highlight w:val="yellow"/>
              </w:rPr>
            </w:pPr>
          </w:p>
        </w:tc>
        <w:tc>
          <w:tcPr>
            <w:tcW w:w="1824" w:type="pct"/>
          </w:tcPr>
          <w:p w14:paraId="7EA2317E" w14:textId="217A3443" w:rsidR="00F9265B" w:rsidRPr="001A4FCD" w:rsidRDefault="00F9265B" w:rsidP="00F9265B">
            <w:pPr>
              <w:rPr>
                <w:highlight w:val="yellow"/>
              </w:rPr>
            </w:pPr>
          </w:p>
        </w:tc>
      </w:tr>
      <w:tr w:rsidR="00F9265B" w14:paraId="4352DFE4" w14:textId="77777777" w:rsidTr="00F9265B">
        <w:trPr>
          <w:trHeight w:val="317"/>
          <w:jc w:val="center"/>
        </w:trPr>
        <w:tc>
          <w:tcPr>
            <w:tcW w:w="572" w:type="pct"/>
            <w:vMerge/>
            <w:vAlign w:val="center"/>
          </w:tcPr>
          <w:p w14:paraId="6DEBA4F5" w14:textId="77777777" w:rsidR="00F9265B" w:rsidRPr="001A4FCD" w:rsidRDefault="00F9265B" w:rsidP="00F9265B">
            <w:pPr>
              <w:jc w:val="center"/>
              <w:rPr>
                <w:highlight w:val="yellow"/>
              </w:rPr>
            </w:pPr>
          </w:p>
        </w:tc>
        <w:tc>
          <w:tcPr>
            <w:tcW w:w="213" w:type="pct"/>
            <w:shd w:val="clear" w:color="auto" w:fill="E7E6E6" w:themeFill="background2"/>
            <w:vAlign w:val="center"/>
          </w:tcPr>
          <w:p w14:paraId="04244764" w14:textId="77777777" w:rsidR="00F9265B" w:rsidRPr="001A4FCD" w:rsidRDefault="00F9265B" w:rsidP="00F9265B">
            <w:pPr>
              <w:jc w:val="center"/>
              <w:rPr>
                <w:highlight w:val="yellow"/>
              </w:rPr>
            </w:pPr>
            <w:r w:rsidRPr="001A4FCD">
              <w:rPr>
                <w:highlight w:val="yellow"/>
              </w:rPr>
              <w:t>R</w:t>
            </w:r>
          </w:p>
        </w:tc>
        <w:tc>
          <w:tcPr>
            <w:tcW w:w="565" w:type="pct"/>
            <w:shd w:val="clear" w:color="auto" w:fill="E7E6E6" w:themeFill="background2"/>
            <w:vAlign w:val="bottom"/>
          </w:tcPr>
          <w:p w14:paraId="7ED36885" w14:textId="77777777" w:rsidR="00F9265B" w:rsidRPr="001A4FCD" w:rsidRDefault="00F9265B" w:rsidP="00F9265B">
            <w:pPr>
              <w:jc w:val="center"/>
              <w:rPr>
                <w:rFonts w:ascii="Calibri" w:hAnsi="Calibri" w:cs="Calibri"/>
                <w:color w:val="000000"/>
                <w:highlight w:val="yellow"/>
              </w:rPr>
            </w:pPr>
            <w:r w:rsidRPr="001A4FCD">
              <w:rPr>
                <w:rFonts w:ascii="Calibri" w:hAnsi="Calibri" w:cs="Calibri"/>
                <w:color w:val="000000"/>
                <w:highlight w:val="yellow"/>
              </w:rPr>
              <w:t>24-Oct</w:t>
            </w:r>
          </w:p>
        </w:tc>
        <w:tc>
          <w:tcPr>
            <w:tcW w:w="1826" w:type="pct"/>
            <w:shd w:val="clear" w:color="auto" w:fill="E7E6E6" w:themeFill="background2"/>
            <w:vAlign w:val="center"/>
          </w:tcPr>
          <w:p w14:paraId="0F5DA211" w14:textId="25E6E084" w:rsidR="00F9265B" w:rsidRPr="001A4FCD" w:rsidRDefault="00F9265B" w:rsidP="00F9265B">
            <w:pPr>
              <w:rPr>
                <w:highlight w:val="yellow"/>
              </w:rPr>
            </w:pPr>
            <w:r w:rsidRPr="001A4FCD">
              <w:rPr>
                <w:highlight w:val="yellow"/>
              </w:rPr>
              <w:t>Chapter 14: Exceptions</w:t>
            </w:r>
          </w:p>
        </w:tc>
        <w:tc>
          <w:tcPr>
            <w:tcW w:w="1824" w:type="pct"/>
            <w:shd w:val="clear" w:color="auto" w:fill="E7E6E6" w:themeFill="background2"/>
          </w:tcPr>
          <w:p w14:paraId="161F2172" w14:textId="7B154A37" w:rsidR="00F9265B" w:rsidRPr="001A4FCD" w:rsidRDefault="00F02E01" w:rsidP="00F9265B">
            <w:pPr>
              <w:rPr>
                <w:highlight w:val="yellow"/>
              </w:rPr>
            </w:pPr>
            <w:r w:rsidRPr="001A4FCD">
              <w:rPr>
                <w:highlight w:val="yellow"/>
              </w:rPr>
              <w:t>Reading 7 Due Wednesday 7.28</w:t>
            </w:r>
          </w:p>
        </w:tc>
      </w:tr>
      <w:tr w:rsidR="00F9265B" w14:paraId="5446112F" w14:textId="77777777" w:rsidTr="00F9265B">
        <w:trPr>
          <w:trHeight w:val="317"/>
          <w:jc w:val="center"/>
        </w:trPr>
        <w:tc>
          <w:tcPr>
            <w:tcW w:w="572" w:type="pct"/>
            <w:vMerge w:val="restart"/>
            <w:vAlign w:val="center"/>
          </w:tcPr>
          <w:p w14:paraId="5D64009F" w14:textId="77777777" w:rsidR="00F9265B" w:rsidRPr="001A4FCD" w:rsidRDefault="00F9265B" w:rsidP="00F9265B">
            <w:pPr>
              <w:jc w:val="center"/>
              <w:rPr>
                <w:highlight w:val="yellow"/>
              </w:rPr>
            </w:pPr>
            <w:r w:rsidRPr="001A4FCD">
              <w:rPr>
                <w:highlight w:val="yellow"/>
              </w:rPr>
              <w:t>Week 10</w:t>
            </w:r>
          </w:p>
        </w:tc>
        <w:tc>
          <w:tcPr>
            <w:tcW w:w="213" w:type="pct"/>
            <w:vAlign w:val="center"/>
          </w:tcPr>
          <w:p w14:paraId="6078C8F3" w14:textId="77777777" w:rsidR="00F9265B" w:rsidRPr="001A4FCD" w:rsidRDefault="00F9265B" w:rsidP="00F9265B">
            <w:pPr>
              <w:jc w:val="center"/>
              <w:rPr>
                <w:highlight w:val="yellow"/>
              </w:rPr>
            </w:pPr>
            <w:r w:rsidRPr="001A4FCD">
              <w:rPr>
                <w:highlight w:val="yellow"/>
              </w:rPr>
              <w:t>T</w:t>
            </w:r>
          </w:p>
        </w:tc>
        <w:tc>
          <w:tcPr>
            <w:tcW w:w="565" w:type="pct"/>
            <w:vAlign w:val="bottom"/>
          </w:tcPr>
          <w:p w14:paraId="14C1EF6B" w14:textId="77777777" w:rsidR="00F9265B" w:rsidRPr="001A4FCD" w:rsidRDefault="00F9265B" w:rsidP="00F9265B">
            <w:pPr>
              <w:jc w:val="center"/>
              <w:rPr>
                <w:rFonts w:ascii="Calibri" w:hAnsi="Calibri" w:cs="Calibri"/>
                <w:color w:val="000000"/>
                <w:highlight w:val="yellow"/>
              </w:rPr>
            </w:pPr>
            <w:r w:rsidRPr="001A4FCD">
              <w:rPr>
                <w:rFonts w:ascii="Calibri" w:hAnsi="Calibri" w:cs="Calibri"/>
                <w:color w:val="000000"/>
                <w:highlight w:val="yellow"/>
              </w:rPr>
              <w:t>29-Oct</w:t>
            </w:r>
          </w:p>
        </w:tc>
        <w:tc>
          <w:tcPr>
            <w:tcW w:w="1826" w:type="pct"/>
            <w:vAlign w:val="center"/>
          </w:tcPr>
          <w:p w14:paraId="6F0A86E1" w14:textId="0B052254" w:rsidR="00F9265B" w:rsidRPr="001A4FCD" w:rsidRDefault="00F9265B" w:rsidP="00F9265B">
            <w:pPr>
              <w:rPr>
                <w:highlight w:val="yellow"/>
              </w:rPr>
            </w:pPr>
            <w:r w:rsidRPr="001A4FCD">
              <w:rPr>
                <w:highlight w:val="yellow"/>
              </w:rPr>
              <w:t>Chapter 15: Recursion</w:t>
            </w:r>
          </w:p>
        </w:tc>
        <w:tc>
          <w:tcPr>
            <w:tcW w:w="1824" w:type="pct"/>
          </w:tcPr>
          <w:p w14:paraId="01E5499F" w14:textId="74A43139" w:rsidR="00F9265B" w:rsidRPr="001A4FCD" w:rsidRDefault="00F9265B" w:rsidP="00F9265B">
            <w:pPr>
              <w:rPr>
                <w:highlight w:val="yellow"/>
              </w:rPr>
            </w:pPr>
          </w:p>
        </w:tc>
      </w:tr>
      <w:tr w:rsidR="00F9265B" w14:paraId="64CF0491" w14:textId="77777777" w:rsidTr="00F9265B">
        <w:trPr>
          <w:trHeight w:val="317"/>
          <w:jc w:val="center"/>
        </w:trPr>
        <w:tc>
          <w:tcPr>
            <w:tcW w:w="572" w:type="pct"/>
            <w:vMerge/>
            <w:vAlign w:val="center"/>
          </w:tcPr>
          <w:p w14:paraId="1F0E094D" w14:textId="77777777" w:rsidR="00F9265B" w:rsidRPr="001A4FCD" w:rsidRDefault="00F9265B" w:rsidP="00F9265B">
            <w:pPr>
              <w:jc w:val="center"/>
              <w:rPr>
                <w:highlight w:val="yellow"/>
              </w:rPr>
            </w:pPr>
          </w:p>
        </w:tc>
        <w:tc>
          <w:tcPr>
            <w:tcW w:w="213" w:type="pct"/>
            <w:shd w:val="clear" w:color="auto" w:fill="E7E6E6" w:themeFill="background2"/>
            <w:vAlign w:val="center"/>
          </w:tcPr>
          <w:p w14:paraId="7887958D" w14:textId="77777777" w:rsidR="00F9265B" w:rsidRPr="001A4FCD" w:rsidRDefault="00F9265B" w:rsidP="00F9265B">
            <w:pPr>
              <w:jc w:val="center"/>
              <w:rPr>
                <w:highlight w:val="yellow"/>
              </w:rPr>
            </w:pPr>
            <w:r w:rsidRPr="001A4FCD">
              <w:rPr>
                <w:highlight w:val="yellow"/>
              </w:rPr>
              <w:t>R</w:t>
            </w:r>
          </w:p>
        </w:tc>
        <w:tc>
          <w:tcPr>
            <w:tcW w:w="565" w:type="pct"/>
            <w:shd w:val="clear" w:color="auto" w:fill="E7E6E6" w:themeFill="background2"/>
            <w:vAlign w:val="bottom"/>
          </w:tcPr>
          <w:p w14:paraId="0481467A" w14:textId="77777777" w:rsidR="00F9265B" w:rsidRPr="001A4FCD" w:rsidRDefault="00F9265B" w:rsidP="00F9265B">
            <w:pPr>
              <w:jc w:val="center"/>
              <w:rPr>
                <w:rFonts w:ascii="Calibri" w:hAnsi="Calibri" w:cs="Calibri"/>
                <w:color w:val="000000"/>
                <w:highlight w:val="yellow"/>
              </w:rPr>
            </w:pPr>
            <w:r w:rsidRPr="001A4FCD">
              <w:rPr>
                <w:rFonts w:ascii="Calibri" w:hAnsi="Calibri" w:cs="Calibri"/>
                <w:color w:val="000000"/>
                <w:highlight w:val="yellow"/>
              </w:rPr>
              <w:t>31-Oct</w:t>
            </w:r>
          </w:p>
        </w:tc>
        <w:tc>
          <w:tcPr>
            <w:tcW w:w="1826" w:type="pct"/>
            <w:shd w:val="clear" w:color="auto" w:fill="E7E6E6" w:themeFill="background2"/>
            <w:vAlign w:val="center"/>
          </w:tcPr>
          <w:p w14:paraId="6E795A5C" w14:textId="77777777" w:rsidR="00F9265B" w:rsidRPr="001A4FCD" w:rsidRDefault="00F9265B" w:rsidP="00F9265B">
            <w:pPr>
              <w:rPr>
                <w:highlight w:val="yellow"/>
              </w:rPr>
            </w:pPr>
          </w:p>
        </w:tc>
        <w:tc>
          <w:tcPr>
            <w:tcW w:w="1824" w:type="pct"/>
            <w:shd w:val="clear" w:color="auto" w:fill="E7E6E6" w:themeFill="background2"/>
          </w:tcPr>
          <w:p w14:paraId="408C636C" w14:textId="2F273C95" w:rsidR="00F9265B" w:rsidRPr="001A4FCD" w:rsidRDefault="00F9265B" w:rsidP="00F9265B">
            <w:pPr>
              <w:rPr>
                <w:highlight w:val="yellow"/>
              </w:rPr>
            </w:pPr>
            <w:r w:rsidRPr="001A4FCD">
              <w:rPr>
                <w:b/>
                <w:highlight w:val="yellow"/>
              </w:rPr>
              <w:t>Assignment 5 Due</w:t>
            </w:r>
          </w:p>
        </w:tc>
      </w:tr>
      <w:tr w:rsidR="00F9265B" w14:paraId="3E21D392" w14:textId="77777777" w:rsidTr="00F9265B">
        <w:trPr>
          <w:trHeight w:val="317"/>
          <w:jc w:val="center"/>
        </w:trPr>
        <w:tc>
          <w:tcPr>
            <w:tcW w:w="572" w:type="pct"/>
            <w:vMerge w:val="restart"/>
            <w:vAlign w:val="center"/>
          </w:tcPr>
          <w:p w14:paraId="74EF22D0" w14:textId="77777777" w:rsidR="00F9265B" w:rsidRPr="00446D8F" w:rsidRDefault="00F9265B" w:rsidP="00F9265B">
            <w:pPr>
              <w:jc w:val="center"/>
              <w:rPr>
                <w:highlight w:val="yellow"/>
              </w:rPr>
            </w:pPr>
            <w:r w:rsidRPr="00446D8F">
              <w:rPr>
                <w:highlight w:val="yellow"/>
              </w:rPr>
              <w:t>Week 11</w:t>
            </w:r>
          </w:p>
        </w:tc>
        <w:tc>
          <w:tcPr>
            <w:tcW w:w="213" w:type="pct"/>
            <w:shd w:val="clear" w:color="auto" w:fill="FFFFFF" w:themeFill="background1"/>
            <w:vAlign w:val="center"/>
          </w:tcPr>
          <w:p w14:paraId="1517743C" w14:textId="77777777" w:rsidR="00F9265B" w:rsidRPr="00446D8F" w:rsidRDefault="00F9265B" w:rsidP="00F9265B">
            <w:pPr>
              <w:jc w:val="center"/>
              <w:rPr>
                <w:highlight w:val="yellow"/>
              </w:rPr>
            </w:pPr>
            <w:r w:rsidRPr="00446D8F">
              <w:rPr>
                <w:highlight w:val="yellow"/>
              </w:rPr>
              <w:t>T</w:t>
            </w:r>
          </w:p>
        </w:tc>
        <w:tc>
          <w:tcPr>
            <w:tcW w:w="565" w:type="pct"/>
            <w:shd w:val="clear" w:color="auto" w:fill="FFFFFF" w:themeFill="background1"/>
            <w:vAlign w:val="bottom"/>
          </w:tcPr>
          <w:p w14:paraId="3FD2E036" w14:textId="77777777" w:rsidR="00F9265B" w:rsidRPr="00446D8F" w:rsidRDefault="00F9265B" w:rsidP="00F9265B">
            <w:pPr>
              <w:jc w:val="center"/>
              <w:rPr>
                <w:rFonts w:ascii="Calibri" w:hAnsi="Calibri" w:cs="Calibri"/>
                <w:color w:val="000000"/>
                <w:highlight w:val="yellow"/>
              </w:rPr>
            </w:pPr>
            <w:r w:rsidRPr="00446D8F">
              <w:rPr>
                <w:rFonts w:ascii="Calibri" w:hAnsi="Calibri" w:cs="Calibri"/>
                <w:color w:val="000000"/>
                <w:highlight w:val="yellow"/>
              </w:rPr>
              <w:t>5-Nov</w:t>
            </w:r>
          </w:p>
        </w:tc>
        <w:tc>
          <w:tcPr>
            <w:tcW w:w="1826" w:type="pct"/>
            <w:shd w:val="clear" w:color="auto" w:fill="FFFFFF" w:themeFill="background1"/>
            <w:vAlign w:val="center"/>
          </w:tcPr>
          <w:p w14:paraId="17F05D39" w14:textId="24ED5EA5" w:rsidR="00F9265B" w:rsidRPr="00446D8F" w:rsidRDefault="00F9265B" w:rsidP="00F9265B">
            <w:pPr>
              <w:rPr>
                <w:highlight w:val="yellow"/>
              </w:rPr>
            </w:pPr>
            <w:r w:rsidRPr="00446D8F">
              <w:rPr>
                <w:highlight w:val="yellow"/>
              </w:rPr>
              <w:t>Chapter 16: Vector</w:t>
            </w:r>
          </w:p>
        </w:tc>
        <w:tc>
          <w:tcPr>
            <w:tcW w:w="1824" w:type="pct"/>
            <w:shd w:val="clear" w:color="auto" w:fill="FFFFFF" w:themeFill="background1"/>
          </w:tcPr>
          <w:p w14:paraId="7B3512DE" w14:textId="6833C3E8" w:rsidR="00F9265B" w:rsidRPr="00446D8F" w:rsidRDefault="00F02E01" w:rsidP="00F9265B">
            <w:pPr>
              <w:rPr>
                <w:highlight w:val="yellow"/>
              </w:rPr>
            </w:pPr>
            <w:r w:rsidRPr="00446D8F">
              <w:rPr>
                <w:highlight w:val="yellow"/>
              </w:rPr>
              <w:t>Reading 8 Due 7.30</w:t>
            </w:r>
          </w:p>
        </w:tc>
      </w:tr>
      <w:tr w:rsidR="00F9265B" w14:paraId="3F5B2B14" w14:textId="77777777" w:rsidTr="00F9265B">
        <w:trPr>
          <w:trHeight w:val="317"/>
          <w:jc w:val="center"/>
        </w:trPr>
        <w:tc>
          <w:tcPr>
            <w:tcW w:w="572" w:type="pct"/>
            <w:vMerge/>
            <w:vAlign w:val="center"/>
          </w:tcPr>
          <w:p w14:paraId="32BE6ADF" w14:textId="77777777" w:rsidR="00F9265B" w:rsidRPr="00446D8F" w:rsidRDefault="00F9265B" w:rsidP="00F9265B">
            <w:pPr>
              <w:jc w:val="center"/>
              <w:rPr>
                <w:highlight w:val="yellow"/>
              </w:rPr>
            </w:pPr>
          </w:p>
        </w:tc>
        <w:tc>
          <w:tcPr>
            <w:tcW w:w="213" w:type="pct"/>
            <w:shd w:val="clear" w:color="auto" w:fill="E7E6E6" w:themeFill="background2"/>
            <w:vAlign w:val="center"/>
          </w:tcPr>
          <w:p w14:paraId="4E16B6E4" w14:textId="77777777" w:rsidR="00F9265B" w:rsidRPr="00446D8F" w:rsidRDefault="00F9265B" w:rsidP="00F9265B">
            <w:pPr>
              <w:jc w:val="center"/>
              <w:rPr>
                <w:highlight w:val="yellow"/>
              </w:rPr>
            </w:pPr>
            <w:r w:rsidRPr="00446D8F">
              <w:rPr>
                <w:highlight w:val="yellow"/>
              </w:rPr>
              <w:t>R</w:t>
            </w:r>
          </w:p>
        </w:tc>
        <w:tc>
          <w:tcPr>
            <w:tcW w:w="565" w:type="pct"/>
            <w:shd w:val="clear" w:color="auto" w:fill="E7E6E6" w:themeFill="background2"/>
            <w:vAlign w:val="bottom"/>
          </w:tcPr>
          <w:p w14:paraId="5873266A" w14:textId="77777777" w:rsidR="00F9265B" w:rsidRPr="00446D8F" w:rsidRDefault="00F9265B" w:rsidP="00F9265B">
            <w:pPr>
              <w:jc w:val="center"/>
              <w:rPr>
                <w:rFonts w:ascii="Calibri" w:hAnsi="Calibri" w:cs="Calibri"/>
                <w:color w:val="000000"/>
                <w:highlight w:val="yellow"/>
              </w:rPr>
            </w:pPr>
            <w:r w:rsidRPr="00446D8F">
              <w:rPr>
                <w:rFonts w:ascii="Calibri" w:hAnsi="Calibri" w:cs="Calibri"/>
                <w:color w:val="000000"/>
                <w:highlight w:val="yellow"/>
              </w:rPr>
              <w:t>7-Nov</w:t>
            </w:r>
          </w:p>
        </w:tc>
        <w:tc>
          <w:tcPr>
            <w:tcW w:w="1826" w:type="pct"/>
            <w:shd w:val="clear" w:color="auto" w:fill="E7E6E6" w:themeFill="background2"/>
            <w:vAlign w:val="center"/>
          </w:tcPr>
          <w:p w14:paraId="54958553" w14:textId="77777777" w:rsidR="00F9265B" w:rsidRPr="00446D8F" w:rsidRDefault="00F9265B" w:rsidP="00F9265B">
            <w:pPr>
              <w:rPr>
                <w:highlight w:val="yellow"/>
              </w:rPr>
            </w:pPr>
          </w:p>
        </w:tc>
        <w:tc>
          <w:tcPr>
            <w:tcW w:w="1824" w:type="pct"/>
            <w:shd w:val="clear" w:color="auto" w:fill="E7E6E6" w:themeFill="background2"/>
          </w:tcPr>
          <w:p w14:paraId="0728B2AC" w14:textId="4787741C" w:rsidR="00F9265B" w:rsidRPr="00446D8F" w:rsidRDefault="00F9265B" w:rsidP="00F9265B">
            <w:pPr>
              <w:rPr>
                <w:highlight w:val="yellow"/>
              </w:rPr>
            </w:pPr>
          </w:p>
        </w:tc>
      </w:tr>
      <w:tr w:rsidR="00F9265B" w14:paraId="3AB923D5" w14:textId="77777777" w:rsidTr="00F9265B">
        <w:trPr>
          <w:trHeight w:val="317"/>
          <w:jc w:val="center"/>
        </w:trPr>
        <w:tc>
          <w:tcPr>
            <w:tcW w:w="572" w:type="pct"/>
            <w:vMerge w:val="restart"/>
            <w:vAlign w:val="center"/>
          </w:tcPr>
          <w:p w14:paraId="279079C1" w14:textId="77777777" w:rsidR="00F9265B" w:rsidRPr="00994B8A" w:rsidRDefault="00F9265B" w:rsidP="00F9265B">
            <w:pPr>
              <w:jc w:val="center"/>
              <w:rPr>
                <w:highlight w:val="yellow"/>
              </w:rPr>
            </w:pPr>
            <w:r w:rsidRPr="00994B8A">
              <w:rPr>
                <w:highlight w:val="yellow"/>
              </w:rPr>
              <w:t>Week 12</w:t>
            </w:r>
          </w:p>
        </w:tc>
        <w:tc>
          <w:tcPr>
            <w:tcW w:w="213" w:type="pct"/>
            <w:vAlign w:val="center"/>
          </w:tcPr>
          <w:p w14:paraId="6C9BB2A2" w14:textId="77777777" w:rsidR="00F9265B" w:rsidRPr="00994B8A" w:rsidRDefault="00F9265B" w:rsidP="00F9265B">
            <w:pPr>
              <w:jc w:val="center"/>
              <w:rPr>
                <w:highlight w:val="yellow"/>
              </w:rPr>
            </w:pPr>
            <w:r w:rsidRPr="00994B8A">
              <w:rPr>
                <w:highlight w:val="yellow"/>
              </w:rPr>
              <w:t>T</w:t>
            </w:r>
          </w:p>
        </w:tc>
        <w:tc>
          <w:tcPr>
            <w:tcW w:w="565" w:type="pct"/>
            <w:vAlign w:val="bottom"/>
          </w:tcPr>
          <w:p w14:paraId="2C20E2AB" w14:textId="77777777" w:rsidR="00F9265B" w:rsidRPr="00994B8A" w:rsidRDefault="00F9265B" w:rsidP="00F9265B">
            <w:pPr>
              <w:jc w:val="center"/>
              <w:rPr>
                <w:rFonts w:ascii="Calibri" w:hAnsi="Calibri" w:cs="Calibri"/>
                <w:color w:val="000000"/>
                <w:highlight w:val="yellow"/>
              </w:rPr>
            </w:pPr>
            <w:r w:rsidRPr="00994B8A">
              <w:rPr>
                <w:rFonts w:ascii="Calibri" w:hAnsi="Calibri" w:cs="Calibri"/>
                <w:color w:val="000000"/>
                <w:highlight w:val="yellow"/>
              </w:rPr>
              <w:t>12-Nov</w:t>
            </w:r>
          </w:p>
        </w:tc>
        <w:tc>
          <w:tcPr>
            <w:tcW w:w="1826" w:type="pct"/>
            <w:vAlign w:val="center"/>
          </w:tcPr>
          <w:p w14:paraId="04A490AB" w14:textId="3A96E4DD" w:rsidR="00F9265B" w:rsidRPr="00994B8A" w:rsidRDefault="00F9265B" w:rsidP="00F9265B">
            <w:pPr>
              <w:rPr>
                <w:highlight w:val="yellow"/>
              </w:rPr>
            </w:pPr>
            <w:r w:rsidRPr="00994B8A">
              <w:rPr>
                <w:highlight w:val="yellow"/>
              </w:rPr>
              <w:t>Chapter 17: Linked Lists</w:t>
            </w:r>
          </w:p>
        </w:tc>
        <w:tc>
          <w:tcPr>
            <w:tcW w:w="1824" w:type="pct"/>
          </w:tcPr>
          <w:p w14:paraId="384E9BBB" w14:textId="5A013C42" w:rsidR="00F9265B" w:rsidRPr="00994B8A" w:rsidRDefault="00F02E01" w:rsidP="00F9265B">
            <w:pPr>
              <w:rPr>
                <w:highlight w:val="yellow"/>
              </w:rPr>
            </w:pPr>
            <w:r w:rsidRPr="00994B8A">
              <w:rPr>
                <w:highlight w:val="yellow"/>
              </w:rPr>
              <w:t>Reading 9 Due 7.31</w:t>
            </w:r>
          </w:p>
        </w:tc>
      </w:tr>
      <w:tr w:rsidR="00F9265B" w14:paraId="443E333C" w14:textId="77777777" w:rsidTr="00F9265B">
        <w:trPr>
          <w:trHeight w:val="317"/>
          <w:jc w:val="center"/>
        </w:trPr>
        <w:tc>
          <w:tcPr>
            <w:tcW w:w="572" w:type="pct"/>
            <w:vMerge/>
            <w:vAlign w:val="center"/>
          </w:tcPr>
          <w:p w14:paraId="6BA0867B" w14:textId="77777777" w:rsidR="00F9265B" w:rsidRDefault="00F9265B" w:rsidP="00F9265B">
            <w:pPr>
              <w:jc w:val="center"/>
            </w:pPr>
          </w:p>
        </w:tc>
        <w:tc>
          <w:tcPr>
            <w:tcW w:w="213" w:type="pct"/>
            <w:shd w:val="clear" w:color="auto" w:fill="E7E6E6" w:themeFill="background2"/>
            <w:vAlign w:val="center"/>
          </w:tcPr>
          <w:p w14:paraId="0854104D" w14:textId="77777777" w:rsidR="00F9265B" w:rsidRPr="00AB398D" w:rsidRDefault="00F9265B" w:rsidP="00F9265B">
            <w:pPr>
              <w:jc w:val="center"/>
              <w:rPr>
                <w:highlight w:val="yellow"/>
              </w:rPr>
            </w:pPr>
            <w:r w:rsidRPr="00AB398D">
              <w:rPr>
                <w:highlight w:val="yellow"/>
              </w:rPr>
              <w:t>R</w:t>
            </w:r>
          </w:p>
        </w:tc>
        <w:tc>
          <w:tcPr>
            <w:tcW w:w="565" w:type="pct"/>
            <w:shd w:val="clear" w:color="auto" w:fill="E7E6E6" w:themeFill="background2"/>
            <w:vAlign w:val="bottom"/>
          </w:tcPr>
          <w:p w14:paraId="1C0217F1" w14:textId="77777777" w:rsidR="00F9265B" w:rsidRPr="00AB398D" w:rsidRDefault="00F9265B" w:rsidP="00F9265B">
            <w:pPr>
              <w:jc w:val="center"/>
              <w:rPr>
                <w:rFonts w:ascii="Calibri" w:hAnsi="Calibri" w:cs="Calibri"/>
                <w:color w:val="000000"/>
                <w:highlight w:val="yellow"/>
              </w:rPr>
            </w:pPr>
            <w:r w:rsidRPr="00AB398D">
              <w:rPr>
                <w:rFonts w:ascii="Calibri" w:hAnsi="Calibri" w:cs="Calibri"/>
                <w:color w:val="000000"/>
                <w:highlight w:val="yellow"/>
              </w:rPr>
              <w:t>14-Nov</w:t>
            </w:r>
          </w:p>
        </w:tc>
        <w:tc>
          <w:tcPr>
            <w:tcW w:w="1826" w:type="pct"/>
            <w:shd w:val="clear" w:color="auto" w:fill="E7E6E6" w:themeFill="background2"/>
            <w:vAlign w:val="center"/>
          </w:tcPr>
          <w:p w14:paraId="175D3459" w14:textId="77777777" w:rsidR="00F9265B" w:rsidRPr="00AB398D" w:rsidRDefault="00F9265B" w:rsidP="00F9265B">
            <w:pPr>
              <w:rPr>
                <w:highlight w:val="yellow"/>
              </w:rPr>
            </w:pPr>
          </w:p>
        </w:tc>
        <w:tc>
          <w:tcPr>
            <w:tcW w:w="1824" w:type="pct"/>
            <w:shd w:val="clear" w:color="auto" w:fill="E7E6E6" w:themeFill="background2"/>
          </w:tcPr>
          <w:p w14:paraId="6DADEBDB" w14:textId="268D6D6A" w:rsidR="00F9265B" w:rsidRPr="00AB398D" w:rsidRDefault="00F9265B" w:rsidP="00F9265B">
            <w:pPr>
              <w:rPr>
                <w:highlight w:val="yellow"/>
              </w:rPr>
            </w:pPr>
            <w:r w:rsidRPr="00AB398D">
              <w:rPr>
                <w:b/>
                <w:highlight w:val="yellow"/>
              </w:rPr>
              <w:t>Assignment 6 Due</w:t>
            </w:r>
          </w:p>
        </w:tc>
      </w:tr>
      <w:tr w:rsidR="00F9265B" w14:paraId="74801763" w14:textId="77777777" w:rsidTr="00F9265B">
        <w:trPr>
          <w:trHeight w:val="317"/>
          <w:jc w:val="center"/>
        </w:trPr>
        <w:tc>
          <w:tcPr>
            <w:tcW w:w="572" w:type="pct"/>
            <w:vMerge w:val="restart"/>
            <w:vAlign w:val="center"/>
          </w:tcPr>
          <w:p w14:paraId="2140563F" w14:textId="77777777" w:rsidR="00F9265B" w:rsidRDefault="00F9265B" w:rsidP="00F9265B">
            <w:pPr>
              <w:jc w:val="center"/>
            </w:pPr>
            <w:r>
              <w:t>Week 13</w:t>
            </w:r>
          </w:p>
        </w:tc>
        <w:tc>
          <w:tcPr>
            <w:tcW w:w="213" w:type="pct"/>
            <w:vAlign w:val="center"/>
          </w:tcPr>
          <w:p w14:paraId="3C39735F" w14:textId="77777777" w:rsidR="00F9265B" w:rsidRPr="00256B77" w:rsidRDefault="00F9265B" w:rsidP="00F9265B">
            <w:pPr>
              <w:jc w:val="center"/>
              <w:rPr>
                <w:highlight w:val="yellow"/>
              </w:rPr>
            </w:pPr>
            <w:r w:rsidRPr="00256B77">
              <w:rPr>
                <w:highlight w:val="yellow"/>
              </w:rPr>
              <w:t>T</w:t>
            </w:r>
          </w:p>
        </w:tc>
        <w:tc>
          <w:tcPr>
            <w:tcW w:w="565" w:type="pct"/>
            <w:vAlign w:val="bottom"/>
          </w:tcPr>
          <w:p w14:paraId="030BDE1B" w14:textId="77777777" w:rsidR="00F9265B" w:rsidRPr="00256B77" w:rsidRDefault="00F9265B" w:rsidP="00F9265B">
            <w:pPr>
              <w:jc w:val="center"/>
              <w:rPr>
                <w:rFonts w:ascii="Calibri" w:hAnsi="Calibri" w:cs="Calibri"/>
                <w:color w:val="000000"/>
                <w:highlight w:val="yellow"/>
              </w:rPr>
            </w:pPr>
            <w:r w:rsidRPr="00256B77">
              <w:rPr>
                <w:rFonts w:ascii="Calibri" w:hAnsi="Calibri" w:cs="Calibri"/>
                <w:color w:val="000000"/>
                <w:highlight w:val="yellow"/>
              </w:rPr>
              <w:t>19-Nov</w:t>
            </w:r>
          </w:p>
        </w:tc>
        <w:tc>
          <w:tcPr>
            <w:tcW w:w="1826" w:type="pct"/>
            <w:vAlign w:val="center"/>
          </w:tcPr>
          <w:p w14:paraId="79545612" w14:textId="04FCFA1E" w:rsidR="00F9265B" w:rsidRPr="00256B77" w:rsidRDefault="00F9265B" w:rsidP="00F9265B">
            <w:pPr>
              <w:rPr>
                <w:highlight w:val="yellow"/>
              </w:rPr>
            </w:pPr>
            <w:r w:rsidRPr="00256B77">
              <w:rPr>
                <w:highlight w:val="yellow"/>
              </w:rPr>
              <w:t>Chapter 18: Stacks &amp; Queues</w:t>
            </w:r>
          </w:p>
        </w:tc>
        <w:tc>
          <w:tcPr>
            <w:tcW w:w="1824" w:type="pct"/>
          </w:tcPr>
          <w:p w14:paraId="3376ED73" w14:textId="1CCCD621" w:rsidR="00F9265B" w:rsidRPr="00256B77" w:rsidRDefault="00F02E01" w:rsidP="00F9265B">
            <w:pPr>
              <w:rPr>
                <w:highlight w:val="yellow"/>
              </w:rPr>
            </w:pPr>
            <w:r w:rsidRPr="00256B77">
              <w:rPr>
                <w:highlight w:val="yellow"/>
              </w:rPr>
              <w:t>Reading 10 Due</w:t>
            </w:r>
          </w:p>
        </w:tc>
      </w:tr>
      <w:tr w:rsidR="00F9265B" w14:paraId="4A7995FF" w14:textId="77777777" w:rsidTr="00F9265B">
        <w:trPr>
          <w:trHeight w:val="317"/>
          <w:jc w:val="center"/>
        </w:trPr>
        <w:tc>
          <w:tcPr>
            <w:tcW w:w="572" w:type="pct"/>
            <w:vMerge/>
            <w:vAlign w:val="center"/>
          </w:tcPr>
          <w:p w14:paraId="710E1D29" w14:textId="77777777" w:rsidR="00F9265B" w:rsidRDefault="00F9265B" w:rsidP="00F9265B">
            <w:pPr>
              <w:jc w:val="center"/>
            </w:pPr>
          </w:p>
        </w:tc>
        <w:tc>
          <w:tcPr>
            <w:tcW w:w="213" w:type="pct"/>
            <w:shd w:val="clear" w:color="auto" w:fill="E7E6E6" w:themeFill="background2"/>
            <w:vAlign w:val="center"/>
          </w:tcPr>
          <w:p w14:paraId="458192D3" w14:textId="77777777" w:rsidR="00F9265B" w:rsidRPr="00E0007E" w:rsidRDefault="00F9265B" w:rsidP="00F9265B">
            <w:pPr>
              <w:jc w:val="center"/>
              <w:rPr>
                <w:highlight w:val="yellow"/>
              </w:rPr>
            </w:pPr>
            <w:r w:rsidRPr="00E0007E">
              <w:rPr>
                <w:highlight w:val="yellow"/>
              </w:rPr>
              <w:t>R</w:t>
            </w:r>
          </w:p>
        </w:tc>
        <w:tc>
          <w:tcPr>
            <w:tcW w:w="565" w:type="pct"/>
            <w:shd w:val="clear" w:color="auto" w:fill="E7E6E6" w:themeFill="background2"/>
            <w:vAlign w:val="bottom"/>
          </w:tcPr>
          <w:p w14:paraId="16EA75E8" w14:textId="77777777" w:rsidR="00F9265B" w:rsidRPr="00E0007E" w:rsidRDefault="00F9265B" w:rsidP="00F9265B">
            <w:pPr>
              <w:jc w:val="center"/>
              <w:rPr>
                <w:rFonts w:ascii="Calibri" w:hAnsi="Calibri" w:cs="Calibri"/>
                <w:color w:val="000000"/>
                <w:highlight w:val="yellow"/>
              </w:rPr>
            </w:pPr>
            <w:r w:rsidRPr="00E0007E">
              <w:rPr>
                <w:rFonts w:ascii="Calibri" w:hAnsi="Calibri" w:cs="Calibri"/>
                <w:color w:val="000000"/>
                <w:highlight w:val="yellow"/>
              </w:rPr>
              <w:t>21-Nov</w:t>
            </w:r>
          </w:p>
        </w:tc>
        <w:tc>
          <w:tcPr>
            <w:tcW w:w="1826" w:type="pct"/>
            <w:shd w:val="clear" w:color="auto" w:fill="E7E6E6" w:themeFill="background2"/>
            <w:vAlign w:val="center"/>
          </w:tcPr>
          <w:p w14:paraId="3BBA032C" w14:textId="77777777" w:rsidR="00F9265B" w:rsidRPr="00E0007E" w:rsidRDefault="00F9265B" w:rsidP="00F9265B">
            <w:pPr>
              <w:rPr>
                <w:highlight w:val="yellow"/>
              </w:rPr>
            </w:pPr>
          </w:p>
        </w:tc>
        <w:tc>
          <w:tcPr>
            <w:tcW w:w="1824" w:type="pct"/>
            <w:shd w:val="clear" w:color="auto" w:fill="E7E6E6" w:themeFill="background2"/>
          </w:tcPr>
          <w:p w14:paraId="6A188A2B" w14:textId="15D405D8" w:rsidR="00F9265B" w:rsidRPr="00E0007E" w:rsidRDefault="00F9265B" w:rsidP="00F9265B">
            <w:pPr>
              <w:rPr>
                <w:highlight w:val="yellow"/>
              </w:rPr>
            </w:pPr>
            <w:r w:rsidRPr="00E0007E">
              <w:rPr>
                <w:b/>
                <w:highlight w:val="yellow"/>
              </w:rPr>
              <w:t>Assignment 7 Due</w:t>
            </w:r>
          </w:p>
        </w:tc>
      </w:tr>
      <w:tr w:rsidR="00F9265B" w14:paraId="587B3780" w14:textId="77777777" w:rsidTr="00F9265B">
        <w:trPr>
          <w:trHeight w:val="317"/>
          <w:jc w:val="center"/>
        </w:trPr>
        <w:tc>
          <w:tcPr>
            <w:tcW w:w="572" w:type="pct"/>
            <w:vMerge w:val="restart"/>
            <w:vAlign w:val="center"/>
          </w:tcPr>
          <w:p w14:paraId="357C3393" w14:textId="77777777" w:rsidR="00F9265B" w:rsidRDefault="00F9265B" w:rsidP="00F9265B">
            <w:pPr>
              <w:jc w:val="center"/>
            </w:pPr>
            <w:r>
              <w:t>Week 14</w:t>
            </w:r>
          </w:p>
        </w:tc>
        <w:tc>
          <w:tcPr>
            <w:tcW w:w="213" w:type="pct"/>
            <w:shd w:val="clear" w:color="auto" w:fill="C5E0B3" w:themeFill="accent6" w:themeFillTint="66"/>
            <w:vAlign w:val="center"/>
          </w:tcPr>
          <w:p w14:paraId="78D3635E" w14:textId="77777777" w:rsidR="00F9265B" w:rsidRDefault="00F9265B" w:rsidP="00F9265B">
            <w:pPr>
              <w:jc w:val="center"/>
            </w:pPr>
            <w:r>
              <w:t>T</w:t>
            </w:r>
          </w:p>
        </w:tc>
        <w:tc>
          <w:tcPr>
            <w:tcW w:w="565" w:type="pct"/>
            <w:shd w:val="clear" w:color="auto" w:fill="C5E0B3" w:themeFill="accent6" w:themeFillTint="66"/>
            <w:vAlign w:val="bottom"/>
          </w:tcPr>
          <w:p w14:paraId="60980C9A" w14:textId="77777777" w:rsidR="00F9265B" w:rsidRDefault="00F9265B" w:rsidP="00F9265B">
            <w:pPr>
              <w:jc w:val="center"/>
              <w:rPr>
                <w:rFonts w:ascii="Calibri" w:hAnsi="Calibri" w:cs="Calibri"/>
                <w:color w:val="000000"/>
              </w:rPr>
            </w:pPr>
            <w:r>
              <w:rPr>
                <w:rFonts w:ascii="Calibri" w:hAnsi="Calibri" w:cs="Calibri"/>
                <w:color w:val="000000"/>
              </w:rPr>
              <w:t>26-Nov</w:t>
            </w:r>
          </w:p>
        </w:tc>
        <w:tc>
          <w:tcPr>
            <w:tcW w:w="3650" w:type="pct"/>
            <w:gridSpan w:val="2"/>
            <w:vMerge w:val="restart"/>
            <w:shd w:val="clear" w:color="auto" w:fill="C5E0B3" w:themeFill="accent6" w:themeFillTint="66"/>
            <w:vAlign w:val="center"/>
          </w:tcPr>
          <w:p w14:paraId="442848BC" w14:textId="77777777" w:rsidR="00F9265B" w:rsidRDefault="00F9265B" w:rsidP="00F9265B">
            <w:pPr>
              <w:jc w:val="center"/>
            </w:pPr>
            <w:r>
              <w:t>Thanksgiving Break – University Closed</w:t>
            </w:r>
          </w:p>
        </w:tc>
      </w:tr>
      <w:tr w:rsidR="00F9265B" w14:paraId="56000AB6" w14:textId="77777777" w:rsidTr="00F9265B">
        <w:trPr>
          <w:trHeight w:val="317"/>
          <w:jc w:val="center"/>
        </w:trPr>
        <w:tc>
          <w:tcPr>
            <w:tcW w:w="572" w:type="pct"/>
            <w:vMerge/>
            <w:vAlign w:val="center"/>
          </w:tcPr>
          <w:p w14:paraId="0A0D1639" w14:textId="77777777" w:rsidR="00F9265B" w:rsidRDefault="00F9265B" w:rsidP="00F9265B">
            <w:pPr>
              <w:jc w:val="center"/>
            </w:pPr>
          </w:p>
        </w:tc>
        <w:tc>
          <w:tcPr>
            <w:tcW w:w="213" w:type="pct"/>
            <w:shd w:val="clear" w:color="auto" w:fill="C5E0B3" w:themeFill="accent6" w:themeFillTint="66"/>
            <w:vAlign w:val="center"/>
          </w:tcPr>
          <w:p w14:paraId="331A51B0" w14:textId="77777777" w:rsidR="00F9265B" w:rsidRDefault="00F9265B" w:rsidP="00F9265B">
            <w:pPr>
              <w:jc w:val="center"/>
            </w:pPr>
            <w:r>
              <w:t>R</w:t>
            </w:r>
          </w:p>
        </w:tc>
        <w:tc>
          <w:tcPr>
            <w:tcW w:w="565" w:type="pct"/>
            <w:shd w:val="clear" w:color="auto" w:fill="C5E0B3" w:themeFill="accent6" w:themeFillTint="66"/>
            <w:vAlign w:val="bottom"/>
          </w:tcPr>
          <w:p w14:paraId="13BCA3A2" w14:textId="77777777" w:rsidR="00F9265B" w:rsidRDefault="00F9265B" w:rsidP="00F9265B">
            <w:pPr>
              <w:jc w:val="center"/>
              <w:rPr>
                <w:rFonts w:ascii="Calibri" w:hAnsi="Calibri" w:cs="Calibri"/>
                <w:color w:val="000000"/>
              </w:rPr>
            </w:pPr>
            <w:r>
              <w:rPr>
                <w:rFonts w:ascii="Calibri" w:hAnsi="Calibri" w:cs="Calibri"/>
                <w:color w:val="000000"/>
              </w:rPr>
              <w:t>28-Nov</w:t>
            </w:r>
          </w:p>
        </w:tc>
        <w:tc>
          <w:tcPr>
            <w:tcW w:w="3650" w:type="pct"/>
            <w:gridSpan w:val="2"/>
            <w:vMerge/>
            <w:shd w:val="clear" w:color="auto" w:fill="E2EFD9" w:themeFill="accent6" w:themeFillTint="33"/>
            <w:vAlign w:val="center"/>
          </w:tcPr>
          <w:p w14:paraId="46DE3765" w14:textId="77777777" w:rsidR="00F9265B" w:rsidRDefault="00F9265B" w:rsidP="00F9265B"/>
        </w:tc>
      </w:tr>
      <w:tr w:rsidR="00F9265B" w14:paraId="1958DC12" w14:textId="77777777" w:rsidTr="00F9265B">
        <w:trPr>
          <w:trHeight w:val="317"/>
          <w:jc w:val="center"/>
        </w:trPr>
        <w:tc>
          <w:tcPr>
            <w:tcW w:w="572" w:type="pct"/>
            <w:vMerge w:val="restart"/>
            <w:vAlign w:val="center"/>
          </w:tcPr>
          <w:p w14:paraId="5AA7CCF8" w14:textId="77777777" w:rsidR="00F9265B" w:rsidRDefault="00F9265B" w:rsidP="00F9265B">
            <w:pPr>
              <w:jc w:val="center"/>
            </w:pPr>
            <w:r>
              <w:t>Week 15</w:t>
            </w:r>
          </w:p>
        </w:tc>
        <w:tc>
          <w:tcPr>
            <w:tcW w:w="213" w:type="pct"/>
            <w:vAlign w:val="center"/>
          </w:tcPr>
          <w:p w14:paraId="726F32A9" w14:textId="77777777" w:rsidR="00F9265B" w:rsidRDefault="00F9265B" w:rsidP="00F9265B">
            <w:pPr>
              <w:jc w:val="center"/>
            </w:pPr>
            <w:r>
              <w:t>T</w:t>
            </w:r>
          </w:p>
        </w:tc>
        <w:tc>
          <w:tcPr>
            <w:tcW w:w="565" w:type="pct"/>
            <w:vAlign w:val="bottom"/>
          </w:tcPr>
          <w:p w14:paraId="2EF7852A" w14:textId="77777777" w:rsidR="00F9265B" w:rsidRDefault="00F9265B" w:rsidP="00F9265B">
            <w:pPr>
              <w:jc w:val="center"/>
              <w:rPr>
                <w:rFonts w:ascii="Calibri" w:hAnsi="Calibri" w:cs="Calibri"/>
                <w:color w:val="000000"/>
              </w:rPr>
            </w:pPr>
            <w:r>
              <w:rPr>
                <w:rFonts w:ascii="Calibri" w:hAnsi="Calibri" w:cs="Calibri"/>
                <w:color w:val="000000"/>
              </w:rPr>
              <w:t>3-Dec</w:t>
            </w:r>
          </w:p>
        </w:tc>
        <w:tc>
          <w:tcPr>
            <w:tcW w:w="1826" w:type="pct"/>
            <w:vAlign w:val="center"/>
          </w:tcPr>
          <w:p w14:paraId="68BC7B31" w14:textId="6D46BB05" w:rsidR="00F9265B" w:rsidRDefault="00F9265B" w:rsidP="00F9265B">
            <w:r>
              <w:t>Dead Week; Advanced Topics</w:t>
            </w:r>
          </w:p>
        </w:tc>
        <w:tc>
          <w:tcPr>
            <w:tcW w:w="1824" w:type="pct"/>
          </w:tcPr>
          <w:p w14:paraId="21CEE5F6" w14:textId="77777777" w:rsidR="00F9265B" w:rsidRDefault="00F9265B" w:rsidP="00F9265B"/>
        </w:tc>
      </w:tr>
      <w:tr w:rsidR="00F9265B" w14:paraId="46A975BF" w14:textId="77777777" w:rsidTr="00F9265B">
        <w:trPr>
          <w:trHeight w:val="317"/>
          <w:jc w:val="center"/>
        </w:trPr>
        <w:tc>
          <w:tcPr>
            <w:tcW w:w="572" w:type="pct"/>
            <w:vMerge/>
            <w:vAlign w:val="center"/>
          </w:tcPr>
          <w:p w14:paraId="00FF5FE1" w14:textId="77777777" w:rsidR="00F9265B" w:rsidRDefault="00F9265B" w:rsidP="00F9265B">
            <w:pPr>
              <w:jc w:val="center"/>
            </w:pPr>
          </w:p>
        </w:tc>
        <w:tc>
          <w:tcPr>
            <w:tcW w:w="213" w:type="pct"/>
            <w:shd w:val="clear" w:color="auto" w:fill="E7E6E6" w:themeFill="background2"/>
            <w:vAlign w:val="center"/>
          </w:tcPr>
          <w:p w14:paraId="600DFD33" w14:textId="77777777" w:rsidR="00F9265B" w:rsidRDefault="00F9265B" w:rsidP="00F9265B">
            <w:pPr>
              <w:jc w:val="center"/>
            </w:pPr>
            <w:r>
              <w:t>R</w:t>
            </w:r>
          </w:p>
        </w:tc>
        <w:tc>
          <w:tcPr>
            <w:tcW w:w="565" w:type="pct"/>
            <w:shd w:val="clear" w:color="auto" w:fill="E7E6E6" w:themeFill="background2"/>
            <w:vAlign w:val="bottom"/>
          </w:tcPr>
          <w:p w14:paraId="13B76BCB" w14:textId="77777777" w:rsidR="00F9265B" w:rsidRDefault="00F9265B" w:rsidP="00F9265B">
            <w:pPr>
              <w:jc w:val="center"/>
              <w:rPr>
                <w:rFonts w:ascii="Calibri" w:hAnsi="Calibri" w:cs="Calibri"/>
                <w:color w:val="000000"/>
              </w:rPr>
            </w:pPr>
            <w:r>
              <w:rPr>
                <w:rFonts w:ascii="Calibri" w:hAnsi="Calibri" w:cs="Calibri"/>
                <w:color w:val="000000"/>
              </w:rPr>
              <w:t>5-Dec</w:t>
            </w:r>
          </w:p>
        </w:tc>
        <w:tc>
          <w:tcPr>
            <w:tcW w:w="1826" w:type="pct"/>
            <w:shd w:val="clear" w:color="auto" w:fill="E7E6E6" w:themeFill="background2"/>
            <w:vAlign w:val="center"/>
          </w:tcPr>
          <w:p w14:paraId="7EAEF6A7" w14:textId="6AB18A3D" w:rsidR="00F9265B" w:rsidRDefault="00F9265B" w:rsidP="00F9265B">
            <w:r>
              <w:t>Final Review</w:t>
            </w:r>
          </w:p>
        </w:tc>
        <w:tc>
          <w:tcPr>
            <w:tcW w:w="1824" w:type="pct"/>
            <w:shd w:val="clear" w:color="auto" w:fill="E7E6E6" w:themeFill="background2"/>
          </w:tcPr>
          <w:p w14:paraId="19394F72" w14:textId="77777777" w:rsidR="00F9265B" w:rsidRPr="002B49F8" w:rsidRDefault="00F9265B" w:rsidP="00F9265B"/>
        </w:tc>
      </w:tr>
      <w:tr w:rsidR="00F9265B" w14:paraId="6E969D58" w14:textId="77777777" w:rsidTr="00F9265B">
        <w:trPr>
          <w:trHeight w:val="317"/>
          <w:jc w:val="center"/>
        </w:trPr>
        <w:tc>
          <w:tcPr>
            <w:tcW w:w="572" w:type="pct"/>
            <w:vAlign w:val="center"/>
          </w:tcPr>
          <w:p w14:paraId="6E16F61A" w14:textId="77777777" w:rsidR="00F9265B" w:rsidRDefault="00F9265B" w:rsidP="00F9265B">
            <w:pPr>
              <w:jc w:val="center"/>
            </w:pPr>
            <w:r>
              <w:t>Week 16</w:t>
            </w:r>
          </w:p>
        </w:tc>
        <w:tc>
          <w:tcPr>
            <w:tcW w:w="213" w:type="pct"/>
            <w:shd w:val="clear" w:color="auto" w:fill="EAA8A8"/>
            <w:vAlign w:val="center"/>
          </w:tcPr>
          <w:p w14:paraId="01EC3BDC" w14:textId="38113E32" w:rsidR="00F9265B" w:rsidRDefault="00F9265B" w:rsidP="00F9265B">
            <w:pPr>
              <w:jc w:val="center"/>
            </w:pPr>
            <w:r>
              <w:t>R</w:t>
            </w:r>
          </w:p>
        </w:tc>
        <w:tc>
          <w:tcPr>
            <w:tcW w:w="565" w:type="pct"/>
            <w:shd w:val="clear" w:color="auto" w:fill="EAA8A8"/>
            <w:vAlign w:val="center"/>
          </w:tcPr>
          <w:p w14:paraId="5EC11680" w14:textId="5F701061" w:rsidR="00F9265B" w:rsidRDefault="00F9265B" w:rsidP="00F9265B">
            <w:pPr>
              <w:jc w:val="center"/>
              <w:rPr>
                <w:rFonts w:ascii="Calibri" w:hAnsi="Calibri" w:cs="Calibri"/>
                <w:color w:val="000000"/>
              </w:rPr>
            </w:pPr>
            <w:r>
              <w:rPr>
                <w:rFonts w:ascii="Calibri" w:hAnsi="Calibri" w:cs="Calibri"/>
                <w:color w:val="000000"/>
              </w:rPr>
              <w:t>12-Dec</w:t>
            </w:r>
          </w:p>
        </w:tc>
        <w:tc>
          <w:tcPr>
            <w:tcW w:w="1826" w:type="pct"/>
            <w:shd w:val="clear" w:color="auto" w:fill="EAA8A8"/>
            <w:vAlign w:val="center"/>
          </w:tcPr>
          <w:p w14:paraId="30891375" w14:textId="480AF3DB" w:rsidR="00F9265B" w:rsidRDefault="00F9265B" w:rsidP="00F9265B">
            <w:r>
              <w:t>10:15AM – 12:15PM Final Exam</w:t>
            </w:r>
          </w:p>
        </w:tc>
        <w:tc>
          <w:tcPr>
            <w:tcW w:w="1824" w:type="pct"/>
            <w:shd w:val="clear" w:color="auto" w:fill="EAA8A8"/>
          </w:tcPr>
          <w:p w14:paraId="15BC29A7" w14:textId="2C0779CD" w:rsidR="00F9265B" w:rsidRDefault="00F9265B" w:rsidP="00F9265B">
            <w:r w:rsidRPr="0032169E">
              <w:rPr>
                <w:b/>
              </w:rPr>
              <w:t>Assignment 8 Due</w:t>
            </w:r>
          </w:p>
        </w:tc>
      </w:tr>
    </w:tbl>
    <w:p w14:paraId="71479D8D" w14:textId="77777777" w:rsidR="00F9265B" w:rsidRPr="005E4641" w:rsidRDefault="00F9265B" w:rsidP="00A501DE"/>
    <w:sectPr w:rsidR="00F9265B" w:rsidRPr="005E464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3A43F" w14:textId="77777777" w:rsidR="003058CC" w:rsidRDefault="003058CC" w:rsidP="005124E6">
      <w:pPr>
        <w:spacing w:after="0" w:line="240" w:lineRule="auto"/>
      </w:pPr>
      <w:r>
        <w:separator/>
      </w:r>
    </w:p>
  </w:endnote>
  <w:endnote w:type="continuationSeparator" w:id="0">
    <w:p w14:paraId="5B1BE65B" w14:textId="77777777" w:rsidR="003058CC" w:rsidRDefault="003058CC"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panose1 w:val="020B0604020202020204"/>
    <w:charset w:val="00"/>
    <w:family w:val="roman"/>
    <w:pitch w:val="variable"/>
    <w:sig w:usb0="00000007" w:usb1="00000000" w:usb2="00000000" w:usb3="00000000" w:csb0="00000013"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1D193" w14:textId="77777777" w:rsidR="003058CC" w:rsidRDefault="003058CC" w:rsidP="005124E6">
      <w:pPr>
        <w:spacing w:after="0" w:line="240" w:lineRule="auto"/>
      </w:pPr>
      <w:r>
        <w:separator/>
      </w:r>
    </w:p>
  </w:footnote>
  <w:footnote w:type="continuationSeparator" w:id="0">
    <w:p w14:paraId="51692713" w14:textId="77777777" w:rsidR="003058CC" w:rsidRDefault="003058CC"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EF0C" w14:textId="77777777" w:rsidR="005E4641" w:rsidRDefault="00CF18D4"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59264" behindDoc="0" locked="0" layoutInCell="1" allowOverlap="1" wp14:anchorId="1D722FC6" wp14:editId="409F8211">
          <wp:simplePos x="0" y="0"/>
          <wp:positionH relativeFrom="column">
            <wp:posOffset>0</wp:posOffset>
          </wp:positionH>
          <wp:positionV relativeFrom="paragraph">
            <wp:posOffset>-200025</wp:posOffset>
          </wp:positionV>
          <wp:extent cx="1924050" cy="828675"/>
          <wp:effectExtent l="0" t="0" r="0" b="9525"/>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28675"/>
                  </a:xfrm>
                  <a:prstGeom prst="rect">
                    <a:avLst/>
                  </a:prstGeom>
                  <a:noFill/>
                  <a:ln>
                    <a:noFill/>
                  </a:ln>
                </pic:spPr>
              </pic:pic>
            </a:graphicData>
          </a:graphic>
        </wp:anchor>
      </w:drawing>
    </w:r>
    <w:r w:rsidR="000D4550">
      <w:rPr>
        <w:rFonts w:ascii="Garamond" w:hAnsi="Garamond"/>
        <w:sz w:val="32"/>
      </w:rPr>
      <w:t>Data Structures</w:t>
    </w:r>
  </w:p>
  <w:p w14:paraId="01248FE8" w14:textId="436E0771" w:rsidR="005E4641" w:rsidRDefault="00E20199" w:rsidP="00843C6F">
    <w:pPr>
      <w:spacing w:after="0"/>
      <w:jc w:val="right"/>
    </w:pPr>
    <w:r>
      <w:t>CIT</w:t>
    </w:r>
    <w:r w:rsidR="000D4550">
      <w:t xml:space="preserve"> 236</w:t>
    </w:r>
    <w:r w:rsidR="00167826">
      <w:t xml:space="preserve"> - 101</w:t>
    </w:r>
  </w:p>
  <w:p w14:paraId="72B16429" w14:textId="23698411" w:rsidR="005E4641" w:rsidRDefault="000D4550" w:rsidP="00E20199">
    <w:pPr>
      <w:pBdr>
        <w:bottom w:val="single" w:sz="6" w:space="1" w:color="auto"/>
      </w:pBdr>
      <w:spacing w:after="0"/>
      <w:jc w:val="right"/>
    </w:pPr>
    <w:r>
      <w:t>Fall</w:t>
    </w:r>
    <w:r w:rsidR="005E4641">
      <w:t xml:space="preserve"> 201</w:t>
    </w:r>
    <w:r w:rsidR="00167826">
      <w:t>9</w:t>
    </w:r>
    <w:r w:rsidR="004D5942">
      <w:t xml:space="preserve"> – Course Syllabus</w:t>
    </w:r>
  </w:p>
  <w:p w14:paraId="1A5C7188" w14:textId="77777777" w:rsidR="005E4641" w:rsidRDefault="005E4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306DD"/>
    <w:multiLevelType w:val="multilevel"/>
    <w:tmpl w:val="DDEC437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E6"/>
    <w:rsid w:val="00007A24"/>
    <w:rsid w:val="00011694"/>
    <w:rsid w:val="00034D76"/>
    <w:rsid w:val="00041982"/>
    <w:rsid w:val="0004350C"/>
    <w:rsid w:val="000514B0"/>
    <w:rsid w:val="00053FBA"/>
    <w:rsid w:val="0007331F"/>
    <w:rsid w:val="00073F2D"/>
    <w:rsid w:val="000803C8"/>
    <w:rsid w:val="00081145"/>
    <w:rsid w:val="0008246D"/>
    <w:rsid w:val="00082959"/>
    <w:rsid w:val="000C0F9D"/>
    <w:rsid w:val="000C2A66"/>
    <w:rsid w:val="000C3BF3"/>
    <w:rsid w:val="000C5C02"/>
    <w:rsid w:val="000D0D74"/>
    <w:rsid w:val="000D4550"/>
    <w:rsid w:val="000E267F"/>
    <w:rsid w:val="00102D6E"/>
    <w:rsid w:val="00127299"/>
    <w:rsid w:val="0014147A"/>
    <w:rsid w:val="0016408D"/>
    <w:rsid w:val="00167826"/>
    <w:rsid w:val="00191A4C"/>
    <w:rsid w:val="00195DA0"/>
    <w:rsid w:val="001A4FCD"/>
    <w:rsid w:val="001A56C5"/>
    <w:rsid w:val="001B728E"/>
    <w:rsid w:val="001C4355"/>
    <w:rsid w:val="001C6C99"/>
    <w:rsid w:val="001C7002"/>
    <w:rsid w:val="001F32B7"/>
    <w:rsid w:val="001F5E9E"/>
    <w:rsid w:val="00205F48"/>
    <w:rsid w:val="00210485"/>
    <w:rsid w:val="00215259"/>
    <w:rsid w:val="00216BAB"/>
    <w:rsid w:val="00236635"/>
    <w:rsid w:val="002402B2"/>
    <w:rsid w:val="00253DDA"/>
    <w:rsid w:val="00256B77"/>
    <w:rsid w:val="002717D1"/>
    <w:rsid w:val="00273B43"/>
    <w:rsid w:val="00277D46"/>
    <w:rsid w:val="0028707C"/>
    <w:rsid w:val="00292114"/>
    <w:rsid w:val="002A210D"/>
    <w:rsid w:val="002B48A2"/>
    <w:rsid w:val="002B5143"/>
    <w:rsid w:val="002D3790"/>
    <w:rsid w:val="002E54C1"/>
    <w:rsid w:val="002F47DC"/>
    <w:rsid w:val="003058CC"/>
    <w:rsid w:val="00311BFB"/>
    <w:rsid w:val="0032169E"/>
    <w:rsid w:val="0032276E"/>
    <w:rsid w:val="003234E0"/>
    <w:rsid w:val="003352E6"/>
    <w:rsid w:val="00337F53"/>
    <w:rsid w:val="003461CB"/>
    <w:rsid w:val="00352780"/>
    <w:rsid w:val="003551D6"/>
    <w:rsid w:val="003567F3"/>
    <w:rsid w:val="00365E2F"/>
    <w:rsid w:val="00370191"/>
    <w:rsid w:val="003823B0"/>
    <w:rsid w:val="00386CBE"/>
    <w:rsid w:val="003A0CB6"/>
    <w:rsid w:val="003A6F89"/>
    <w:rsid w:val="003B36EF"/>
    <w:rsid w:val="003B5C6D"/>
    <w:rsid w:val="003E44D4"/>
    <w:rsid w:val="003E4F2F"/>
    <w:rsid w:val="003F0D02"/>
    <w:rsid w:val="004038F0"/>
    <w:rsid w:val="0041375C"/>
    <w:rsid w:val="0042187B"/>
    <w:rsid w:val="00426E2F"/>
    <w:rsid w:val="00430172"/>
    <w:rsid w:val="00432FA0"/>
    <w:rsid w:val="00440CC0"/>
    <w:rsid w:val="0044647D"/>
    <w:rsid w:val="00446D8F"/>
    <w:rsid w:val="00454BAB"/>
    <w:rsid w:val="00462B6C"/>
    <w:rsid w:val="00477383"/>
    <w:rsid w:val="00477AED"/>
    <w:rsid w:val="004B51CD"/>
    <w:rsid w:val="004D5942"/>
    <w:rsid w:val="004E1822"/>
    <w:rsid w:val="004E55BC"/>
    <w:rsid w:val="004F3DDA"/>
    <w:rsid w:val="00501B2D"/>
    <w:rsid w:val="005100EA"/>
    <w:rsid w:val="005124E6"/>
    <w:rsid w:val="005134F1"/>
    <w:rsid w:val="00517645"/>
    <w:rsid w:val="00523B75"/>
    <w:rsid w:val="00535A77"/>
    <w:rsid w:val="00540AB3"/>
    <w:rsid w:val="00552B99"/>
    <w:rsid w:val="005550B1"/>
    <w:rsid w:val="00564E39"/>
    <w:rsid w:val="0057735D"/>
    <w:rsid w:val="00581D73"/>
    <w:rsid w:val="0059076B"/>
    <w:rsid w:val="005976BC"/>
    <w:rsid w:val="005A7C6D"/>
    <w:rsid w:val="005C0B81"/>
    <w:rsid w:val="005C0D94"/>
    <w:rsid w:val="005E1593"/>
    <w:rsid w:val="005E4641"/>
    <w:rsid w:val="005E4DB1"/>
    <w:rsid w:val="006047FE"/>
    <w:rsid w:val="006055EA"/>
    <w:rsid w:val="00625C61"/>
    <w:rsid w:val="006363C9"/>
    <w:rsid w:val="00640F55"/>
    <w:rsid w:val="00645A1C"/>
    <w:rsid w:val="00656227"/>
    <w:rsid w:val="00664F58"/>
    <w:rsid w:val="00672B6C"/>
    <w:rsid w:val="006738C6"/>
    <w:rsid w:val="0068219B"/>
    <w:rsid w:val="00683F0A"/>
    <w:rsid w:val="00685CDE"/>
    <w:rsid w:val="0068772A"/>
    <w:rsid w:val="006A7821"/>
    <w:rsid w:val="006A7EE9"/>
    <w:rsid w:val="006B3738"/>
    <w:rsid w:val="006C221E"/>
    <w:rsid w:val="006C5DE9"/>
    <w:rsid w:val="006D763F"/>
    <w:rsid w:val="006D76C7"/>
    <w:rsid w:val="006E7619"/>
    <w:rsid w:val="00700C23"/>
    <w:rsid w:val="00707663"/>
    <w:rsid w:val="00740836"/>
    <w:rsid w:val="0075217D"/>
    <w:rsid w:val="00760893"/>
    <w:rsid w:val="0076288C"/>
    <w:rsid w:val="007A5D93"/>
    <w:rsid w:val="007C7B69"/>
    <w:rsid w:val="007D2FBA"/>
    <w:rsid w:val="007E4A5B"/>
    <w:rsid w:val="007E4F7E"/>
    <w:rsid w:val="00811011"/>
    <w:rsid w:val="008110DA"/>
    <w:rsid w:val="00824819"/>
    <w:rsid w:val="008269F8"/>
    <w:rsid w:val="00837714"/>
    <w:rsid w:val="00843C6F"/>
    <w:rsid w:val="00845AC9"/>
    <w:rsid w:val="00891123"/>
    <w:rsid w:val="00892A2B"/>
    <w:rsid w:val="008B08F0"/>
    <w:rsid w:val="008B1033"/>
    <w:rsid w:val="008F5DFD"/>
    <w:rsid w:val="00923AAC"/>
    <w:rsid w:val="00932887"/>
    <w:rsid w:val="009465D8"/>
    <w:rsid w:val="00961F89"/>
    <w:rsid w:val="0098045E"/>
    <w:rsid w:val="00982431"/>
    <w:rsid w:val="0099016C"/>
    <w:rsid w:val="0099019B"/>
    <w:rsid w:val="00994B8A"/>
    <w:rsid w:val="009A23C1"/>
    <w:rsid w:val="009A4FE5"/>
    <w:rsid w:val="009F1C7A"/>
    <w:rsid w:val="009F6BDE"/>
    <w:rsid w:val="00A04C62"/>
    <w:rsid w:val="00A20DA9"/>
    <w:rsid w:val="00A40F00"/>
    <w:rsid w:val="00A4265D"/>
    <w:rsid w:val="00A501DE"/>
    <w:rsid w:val="00A527CE"/>
    <w:rsid w:val="00A6733A"/>
    <w:rsid w:val="00A84175"/>
    <w:rsid w:val="00A9357B"/>
    <w:rsid w:val="00AA28AC"/>
    <w:rsid w:val="00AB1EB4"/>
    <w:rsid w:val="00AB398D"/>
    <w:rsid w:val="00AC5794"/>
    <w:rsid w:val="00AC6BF3"/>
    <w:rsid w:val="00AE22CE"/>
    <w:rsid w:val="00AE738C"/>
    <w:rsid w:val="00AE7D16"/>
    <w:rsid w:val="00B03ABD"/>
    <w:rsid w:val="00B03B75"/>
    <w:rsid w:val="00B14AC6"/>
    <w:rsid w:val="00B17075"/>
    <w:rsid w:val="00B2439C"/>
    <w:rsid w:val="00B2678A"/>
    <w:rsid w:val="00B66979"/>
    <w:rsid w:val="00B8020E"/>
    <w:rsid w:val="00B83082"/>
    <w:rsid w:val="00B968CC"/>
    <w:rsid w:val="00BB3C34"/>
    <w:rsid w:val="00BC5C10"/>
    <w:rsid w:val="00BC61B9"/>
    <w:rsid w:val="00BD5675"/>
    <w:rsid w:val="00BE0EA0"/>
    <w:rsid w:val="00BF0794"/>
    <w:rsid w:val="00BF2332"/>
    <w:rsid w:val="00BF5E9D"/>
    <w:rsid w:val="00C12BB3"/>
    <w:rsid w:val="00C17F58"/>
    <w:rsid w:val="00C20B88"/>
    <w:rsid w:val="00C2390D"/>
    <w:rsid w:val="00C24F09"/>
    <w:rsid w:val="00C273D9"/>
    <w:rsid w:val="00C342A1"/>
    <w:rsid w:val="00C35073"/>
    <w:rsid w:val="00C37525"/>
    <w:rsid w:val="00C37F4F"/>
    <w:rsid w:val="00C65F96"/>
    <w:rsid w:val="00C82B54"/>
    <w:rsid w:val="00CB7FE0"/>
    <w:rsid w:val="00CC2423"/>
    <w:rsid w:val="00CC692F"/>
    <w:rsid w:val="00CD1673"/>
    <w:rsid w:val="00CE406D"/>
    <w:rsid w:val="00CF18D4"/>
    <w:rsid w:val="00CF2046"/>
    <w:rsid w:val="00CF711C"/>
    <w:rsid w:val="00D0181F"/>
    <w:rsid w:val="00D14E6F"/>
    <w:rsid w:val="00D150C8"/>
    <w:rsid w:val="00D23619"/>
    <w:rsid w:val="00D352F0"/>
    <w:rsid w:val="00D4760E"/>
    <w:rsid w:val="00D57A57"/>
    <w:rsid w:val="00D74393"/>
    <w:rsid w:val="00D75F11"/>
    <w:rsid w:val="00D90412"/>
    <w:rsid w:val="00D92899"/>
    <w:rsid w:val="00DA3FE8"/>
    <w:rsid w:val="00DB4586"/>
    <w:rsid w:val="00DE7865"/>
    <w:rsid w:val="00DF02C1"/>
    <w:rsid w:val="00E0007E"/>
    <w:rsid w:val="00E07397"/>
    <w:rsid w:val="00E12BB5"/>
    <w:rsid w:val="00E20199"/>
    <w:rsid w:val="00E22C86"/>
    <w:rsid w:val="00E51861"/>
    <w:rsid w:val="00E61AC7"/>
    <w:rsid w:val="00E64651"/>
    <w:rsid w:val="00E700BE"/>
    <w:rsid w:val="00E71860"/>
    <w:rsid w:val="00E83959"/>
    <w:rsid w:val="00E873F9"/>
    <w:rsid w:val="00E875BD"/>
    <w:rsid w:val="00E95BDD"/>
    <w:rsid w:val="00E9786C"/>
    <w:rsid w:val="00EA1AAB"/>
    <w:rsid w:val="00EA550E"/>
    <w:rsid w:val="00EC6172"/>
    <w:rsid w:val="00EC6A6E"/>
    <w:rsid w:val="00F02E01"/>
    <w:rsid w:val="00F05976"/>
    <w:rsid w:val="00F208A0"/>
    <w:rsid w:val="00F217F0"/>
    <w:rsid w:val="00F2652F"/>
    <w:rsid w:val="00F52014"/>
    <w:rsid w:val="00F57573"/>
    <w:rsid w:val="00F67078"/>
    <w:rsid w:val="00F9265B"/>
    <w:rsid w:val="00F94006"/>
    <w:rsid w:val="00FA73B1"/>
    <w:rsid w:val="00FC2BC8"/>
    <w:rsid w:val="00FD5B51"/>
    <w:rsid w:val="00FE670E"/>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9BAE"/>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76"/>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3B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 w:type="paragraph" w:styleId="ListParagraph">
    <w:name w:val="List Paragraph"/>
    <w:basedOn w:val="Normal"/>
    <w:link w:val="ListParagraphChar"/>
    <w:uiPriority w:val="34"/>
    <w:qFormat/>
    <w:rsid w:val="00C273D9"/>
    <w:pPr>
      <w:spacing w:after="0" w:line="240" w:lineRule="auto"/>
      <w:ind w:left="792" w:hanging="432"/>
      <w:contextualSpacing/>
    </w:pPr>
    <w:rPr>
      <w:rFonts w:ascii="Garamond" w:eastAsiaTheme="minorEastAsia" w:hAnsi="Garamond"/>
      <w:sz w:val="24"/>
    </w:rPr>
  </w:style>
  <w:style w:type="character" w:customStyle="1" w:styleId="ListParagraphChar">
    <w:name w:val="List Paragraph Char"/>
    <w:basedOn w:val="DefaultParagraphFont"/>
    <w:link w:val="ListParagraph"/>
    <w:uiPriority w:val="34"/>
    <w:rsid w:val="00C273D9"/>
    <w:rPr>
      <w:rFonts w:ascii="Garamond" w:eastAsiaTheme="minorEastAsia" w:hAnsi="Garamond"/>
      <w:sz w:val="24"/>
    </w:rPr>
  </w:style>
  <w:style w:type="character" w:customStyle="1" w:styleId="zybook-code">
    <w:name w:val="zybook-code"/>
    <w:basedOn w:val="DefaultParagraphFont"/>
    <w:rsid w:val="004E55BC"/>
  </w:style>
  <w:style w:type="character" w:styleId="Strong">
    <w:name w:val="Strong"/>
    <w:basedOn w:val="DefaultParagraphFont"/>
    <w:uiPriority w:val="22"/>
    <w:qFormat/>
    <w:rsid w:val="004E55BC"/>
    <w:rPr>
      <w:b/>
      <w:bCs/>
    </w:rPr>
  </w:style>
  <w:style w:type="character" w:customStyle="1" w:styleId="Heading4Char">
    <w:name w:val="Heading 4 Char"/>
    <w:basedOn w:val="DefaultParagraphFont"/>
    <w:link w:val="Heading4"/>
    <w:uiPriority w:val="9"/>
    <w:rsid w:val="000C3B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5889">
      <w:bodyDiv w:val="1"/>
      <w:marLeft w:val="0"/>
      <w:marRight w:val="0"/>
      <w:marTop w:val="0"/>
      <w:marBottom w:val="0"/>
      <w:divBdr>
        <w:top w:val="none" w:sz="0" w:space="0" w:color="auto"/>
        <w:left w:val="none" w:sz="0" w:space="0" w:color="auto"/>
        <w:bottom w:val="none" w:sz="0" w:space="0" w:color="auto"/>
        <w:right w:val="none" w:sz="0" w:space="0" w:color="auto"/>
      </w:divBdr>
    </w:div>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976107550">
      <w:bodyDiv w:val="1"/>
      <w:marLeft w:val="0"/>
      <w:marRight w:val="0"/>
      <w:marTop w:val="0"/>
      <w:marBottom w:val="0"/>
      <w:divBdr>
        <w:top w:val="none" w:sz="0" w:space="0" w:color="auto"/>
        <w:left w:val="none" w:sz="0" w:space="0" w:color="auto"/>
        <w:bottom w:val="none" w:sz="0" w:space="0" w:color="auto"/>
        <w:right w:val="none" w:sz="0" w:space="0" w:color="auto"/>
      </w:divBdr>
      <w:divsChild>
        <w:div w:id="365570558">
          <w:marLeft w:val="0"/>
          <w:marRight w:val="0"/>
          <w:marTop w:val="0"/>
          <w:marBottom w:val="0"/>
          <w:divBdr>
            <w:top w:val="none" w:sz="0" w:space="0" w:color="auto"/>
            <w:left w:val="none" w:sz="0" w:space="0" w:color="auto"/>
            <w:bottom w:val="none" w:sz="0" w:space="0" w:color="auto"/>
            <w:right w:val="none" w:sz="0" w:space="0" w:color="auto"/>
          </w:divBdr>
        </w:div>
        <w:div w:id="387270843">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 w:id="18901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dell2@marshall.edu" TargetMode="External"/><Relationship Id="rId13" Type="http://schemas.openxmlformats.org/officeDocument/2006/relationships/hyperlink" Target="http://www.marshall.edu/academic-affairs/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shall.edu/academic-affai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download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undell2@marshall.edu" TargetMode="External"/><Relationship Id="rId4" Type="http://schemas.openxmlformats.org/officeDocument/2006/relationships/settings" Target="settings.xml"/><Relationship Id="rId9" Type="http://schemas.openxmlformats.org/officeDocument/2006/relationships/hyperlink" Target="http://www.marshall.edu/muonline/" TargetMode="External"/><Relationship Id="rId14" Type="http://schemas.openxmlformats.org/officeDocument/2006/relationships/hyperlink" Target="http://www.marshall.edu/ucomm/weatheremergency-clos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89E91-4BAF-4B8D-BEE9-ABC96EE3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Benjamin Paul Cayton</cp:lastModifiedBy>
  <cp:revision>22</cp:revision>
  <cp:lastPrinted>2015-08-25T00:42:00Z</cp:lastPrinted>
  <dcterms:created xsi:type="dcterms:W3CDTF">2020-07-06T19:40:00Z</dcterms:created>
  <dcterms:modified xsi:type="dcterms:W3CDTF">2020-08-21T18:02:00Z</dcterms:modified>
</cp:coreProperties>
</file>