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sz w:val="72"/>
          <w:szCs w:val="72"/>
        </w:rPr>
        <w:t xml:space="preserve">📚</w:t>
      </w:r>
    </w:p>
    <w:p>
      <w:pPr>
        <w:spacing w:after="80" w:before="200"/>
        <w:jc w:val="center"/>
      </w:pPr>
      <w:r>
        <w:rPr>
          <w:rFonts w:ascii="Georgia" w:cs="Georgia" w:eastAsia="Georgia" w:hAnsi="Georgia"/>
          <w:b/>
          <w:bCs/>
          <w:color w:val="4A2E1F"/>
          <w:sz w:val="56"/>
          <w:szCs w:val="56"/>
        </w:rPr>
        <w:t xml:space="preserve">BIBLIOTECH</w:t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2F4F3F"/>
          <w:sz w:val="30"/>
          <w:szCs w:val="30"/>
        </w:rPr>
        <w:t xml:space="preserve">Biblioteca Tecnológica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6B4226"/>
          <w:sz w:val="24"/>
          <w:szCs w:val="24"/>
        </w:rPr>
        <w:t xml:space="preserve">Project Charter — Acta de constitución del proyecto</w:t>
      </w:r>
    </w:p>
    <w:p>
      <w:r>
        <w:br w:type="page"/>
      </w:r>
    </w:p>
    <w:p>
      <w:pPr>
        <w:pStyle w:val="Heading1"/>
        <w:pBdr>
          <w:bottom w:val="single" w:color="C9A66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1. </w:t>
      </w: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Ficha del proyecto</w:t>
      </w:r>
    </w:p>
    <w:tbl>
      <w:tblPr>
        <w:tblW w:type="dxa" w:w="9350"/>
        <w:tblBorders>
          <w:top w:val="single" w:color="C9A66B" w:sz="4"/>
          <w:left w:val="single" w:color="C9A66B" w:sz="4"/>
          <w:bottom w:val="single" w:color="C9A66B" w:sz="4"/>
          <w:right w:val="single" w:color="C9A66B" w:sz="4"/>
          <w:insideH w:val="single" w:color="C9A66B" w:sz="2"/>
          <w:insideV w:val="single" w:color="C9A66B" w:sz="2"/>
        </w:tblBorders>
      </w:tblPr>
      <w:tblGrid>
        <w:gridCol w:w="2600"/>
        <w:gridCol w:w="6750"/>
      </w:tblGrid>
      <w:tr>
        <w:tc>
          <w:tcPr>
            <w:tcW w:type="dxa" w:w="26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118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67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BiblioTech – Biblioteca Tecnológica</w:t>
            </w:r>
          </w:p>
        </w:tc>
      </w:tr>
      <w:tr>
        <w:tc>
          <w:tcPr>
            <w:tcW w:type="dxa" w:w="26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118"/>
                <w:sz w:val="20"/>
                <w:szCs w:val="20"/>
              </w:rPr>
              <w:t xml:space="preserve">Cliente</w:t>
            </w:r>
          </w:p>
        </w:tc>
        <w:tc>
          <w:tcPr>
            <w:tcW w:type="dxa" w:w="67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Dueño de la biblioteca</w:t>
            </w:r>
          </w:p>
        </w:tc>
      </w:tr>
      <w:tr>
        <w:tc>
          <w:tcPr>
            <w:tcW w:type="dxa" w:w="26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118"/>
                <w:sz w:val="20"/>
                <w:szCs w:val="20"/>
              </w:rPr>
              <w:t xml:space="preserve">Scrum Master / Director de proyecto</w:t>
            </w:r>
          </w:p>
        </w:tc>
        <w:tc>
          <w:tcPr>
            <w:tcW w:type="dxa" w:w="67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Mateo Saavedra</w:t>
            </w:r>
          </w:p>
        </w:tc>
      </w:tr>
      <w:tr>
        <w:tc>
          <w:tcPr>
            <w:tcW w:type="dxa" w:w="26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118"/>
                <w:sz w:val="20"/>
                <w:szCs w:val="20"/>
              </w:rPr>
              <w:t xml:space="preserve">Equipo</w:t>
            </w:r>
          </w:p>
        </w:tc>
        <w:tc>
          <w:tcPr>
            <w:tcW w:type="dxa" w:w="67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Mateo Saavedra (líder), Lucas Cabrera (sub-líder), Máximo Cabrera (programador), Rodrigo Roquero (programador)</w:t>
            </w:r>
          </w:p>
        </w:tc>
      </w:tr>
      <w:tr>
        <w:tc>
          <w:tcPr>
            <w:tcW w:type="dxa" w:w="26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118"/>
                <w:sz w:val="20"/>
                <w:szCs w:val="20"/>
              </w:rPr>
              <w:t xml:space="preserve">Fecha de inicio</w:t>
            </w:r>
          </w:p>
        </w:tc>
        <w:tc>
          <w:tcPr>
            <w:tcW w:type="dxa" w:w="67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20 de julio de 2027 (desde la primera entrevista con el cliente)</w:t>
            </w:r>
          </w:p>
        </w:tc>
      </w:tr>
      <w:tr>
        <w:tc>
          <w:tcPr>
            <w:tcW w:type="dxa" w:w="26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118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7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2 meses y 25 días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66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2. </w:t>
      </w: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Situación inicial del cliente</w:t>
      </w:r>
    </w:p>
    <w:p>
      <w:pPr>
        <w:spacing w:after="16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Biblioteca dirigida por una familia desde hace años, ubicada en el centro de la ciudad. Cuenta con un sistema de préstamos de libros a los clientes en papel, establecido hace años por la misma familia.</w:t>
      </w:r>
    </w:p>
    <w:p>
      <w:pPr>
        <w:spacing w:after="16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La intendencia obliga a actualizar el sistema de gestión de préstamos, de uno en papel a uno virtual, o de lo contrario dejará de financiar la biblioteca.</w:t>
      </w:r>
    </w:p>
    <w:p>
      <w:pPr>
        <w:pStyle w:val="Heading1"/>
        <w:pBdr>
          <w:bottom w:val="single" w:color="C9A66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3. </w:t>
      </w: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Necesidad planteada por el cliente</w:t>
      </w:r>
    </w:p>
    <w:p>
      <w:pPr>
        <w:spacing w:after="16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La necesidad principal del cliente es contar con un sistema digital, simple e intuitivo, que permita gestionar y controlar los libros, préstamos, reservas y usuarios de la biblioteca, reduciendo los errores y pérdidas de información que pueden producirse con el registro manual.</w:t>
      </w:r>
    </w:p>
    <w:p>
      <w:pPr>
        <w:pStyle w:val="Heading1"/>
        <w:pBdr>
          <w:bottom w:val="single" w:color="C9A66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4. </w:t>
      </w: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Objetivo del proyecto</w:t>
      </w:r>
    </w:p>
    <w:p>
      <w:pPr>
        <w:spacing w:after="16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Desarrollar una página web capaz de administrar el stock de libros, reservas, devoluciones, multas y facturas, con sus usuarios correspondientes: bibliotecarios, clientes y administrador.</w:t>
      </w:r>
    </w:p>
    <w:p>
      <w:pPr>
        <w:spacing w:after="16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Desarrollar una página web que administre a los clientes, bibliotecarios y préstamos de la biblioteca, incluyendo una sección de facturación diaria que muestre cuánto se recaudó.</w:t>
      </w:r>
    </w:p>
    <w:p>
      <w:pPr>
        <w:pStyle w:val="Heading1"/>
        <w:pBdr>
          <w:bottom w:val="single" w:color="C9A66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5. </w:t>
      </w: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Justificación del proyecto</w:t>
      </w:r>
    </w:p>
    <w:p>
      <w:pPr>
        <w:spacing w:after="16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Si no se actualiza el sistema de la biblioteca, la intendencia retirará la financiación y la biblioteca tendrá que cerrar.</w:t>
      </w:r>
    </w:p>
    <w:p>
      <w:pPr>
        <w:pStyle w:val="Heading1"/>
        <w:pBdr>
          <w:bottom w:val="single" w:color="C9A66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6. </w:t>
      </w: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Visión del producto</w:t>
      </w:r>
    </w:p>
    <w:p>
      <w:pPr>
        <w:spacing w:after="16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BiblioTech busca modernizar y facilitar la gestión de la biblioteca mediante un sistema digital simple, intuitivo y accesible, que permita administrar libros, préstamos, reservas y usuarios de forma eficiente.</w:t>
      </w:r>
    </w:p>
    <w:p>
      <w:r>
        <w:br w:type="page"/>
      </w:r>
    </w:p>
    <w:p>
      <w:pPr>
        <w:pStyle w:val="Heading1"/>
        <w:pBdr>
          <w:bottom w:val="single" w:color="C9A66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7. </w:t>
      </w: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Alcance del proyecto</w:t>
      </w:r>
    </w:p>
    <w:p>
      <w:pPr>
        <w:spacing w:after="16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Alcance incluido: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Inicio de sesión y control de acceso por roles (administrador, bibliotecario, socio).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Gestión del catálogo de libros, categorías y búsqueda.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Gestión de ejemplares físicos y sus estados.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Registro de préstamos, devoluciones y renovaciones.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Gestión de reservas de libros.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Gestión de socios y su estado (activo, suspendido, etc.).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Alta y gestión de bibliotecarios.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Registro y gestión de multas por atrasos, pérdidas o deterioros.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Notificaciones internas del sistema hacia los socios.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Generación de reportes administrativos (préstamos, libros más prestados, atrasos, disponibilidad).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Historial de actividades de los usuarios.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Copias de seguridad de la información.</w:t>
      </w:r>
    </w:p>
    <w:p>
      <w:pPr>
        <w:spacing w:after="16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Alcance excluido: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Integración con pasarelas de pago en línea para el cobro de multas.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Aplicación móvil nativa (el sistema será web, adaptable a celular).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Integración con catálogos o redes de otras bibliotecas externas.</w:t>
      </w:r>
    </w:p>
    <w:p>
      <w:r>
        <w:br w:type="page"/>
      </w:r>
    </w:p>
    <w:p>
      <w:pPr>
        <w:pStyle w:val="Heading1"/>
        <w:pBdr>
          <w:bottom w:val="single" w:color="C9A66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8. </w:t>
      </w: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Stakeholders principales</w:t>
      </w:r>
    </w:p>
    <w:tbl>
      <w:tblPr>
        <w:tblW w:type="dxa" w:w="9350"/>
        <w:tblBorders>
          <w:top w:val="single" w:color="C9A66B" w:sz="4"/>
          <w:left w:val="single" w:color="C9A66B" w:sz="4"/>
          <w:bottom w:val="single" w:color="C9A66B" w:sz="4"/>
          <w:right w:val="single" w:color="C9A66B" w:sz="4"/>
          <w:insideH w:val="single" w:color="C9A66B" w:sz="2"/>
          <w:insideV w:val="single" w:color="C9A66B" w:sz="2"/>
        </w:tblBorders>
      </w:tblPr>
      <w:tblGrid>
        <w:gridCol w:w="2200"/>
        <w:gridCol w:w="2900"/>
        <w:gridCol w:w="4250"/>
      </w:tblGrid>
      <w:tr>
        <w:trPr>
          <w:tblHeader/>
        </w:trPr>
        <w:tc>
          <w:tcPr>
            <w:tcW w:type="dxa" w:w="2200"/>
            <w:shd w:fill="6B42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900"/>
            <w:shd w:fill="6B42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250"/>
            <w:shd w:fill="6B42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2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Sponsor principal</w:t>
            </w:r>
          </w:p>
        </w:tc>
        <w:tc>
          <w:tcPr>
            <w:tcW w:type="dxa" w:w="29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Alfonso Frijolito</w:t>
            </w:r>
          </w:p>
        </w:tc>
        <w:tc>
          <w:tcPr>
            <w:tcW w:type="dxa" w:w="42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Administración de usuarios, bibliotecarios y administradores.</w:t>
            </w:r>
          </w:p>
        </w:tc>
      </w:tr>
      <w:tr>
        <w:tc>
          <w:tcPr>
            <w:tcW w:type="dxa" w:w="22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9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Máximo Frijolito</w:t>
            </w:r>
          </w:p>
        </w:tc>
        <w:tc>
          <w:tcPr>
            <w:tcW w:type="dxa" w:w="42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Administración de los bibliotecarios activos y/o usuarios.</w:t>
            </w:r>
          </w:p>
        </w:tc>
      </w:tr>
      <w:tr>
        <w:tc>
          <w:tcPr>
            <w:tcW w:type="dxa" w:w="22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Bibliotecarios</w:t>
            </w:r>
          </w:p>
        </w:tc>
        <w:tc>
          <w:tcPr>
            <w:tcW w:type="dxa" w:w="29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Bibliotecarios / trabajadores</w:t>
            </w:r>
          </w:p>
        </w:tc>
        <w:tc>
          <w:tcPr>
            <w:tcW w:type="dxa" w:w="42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Encargados de gestionar las reservas de libros de los usuarios.</w:t>
            </w:r>
          </w:p>
        </w:tc>
      </w:tr>
      <w:tr>
        <w:tc>
          <w:tcPr>
            <w:tcW w:type="dxa" w:w="22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Usuario común</w:t>
            </w:r>
          </w:p>
        </w:tc>
        <w:tc>
          <w:tcPr>
            <w:tcW w:type="dxa" w:w="29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Cliente</w:t>
            </w:r>
          </w:p>
        </w:tc>
        <w:tc>
          <w:tcPr>
            <w:tcW w:type="dxa" w:w="42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Reserva un libro deseado para retirarlo por un tiempo determinado.</w:t>
            </w:r>
          </w:p>
        </w:tc>
      </w:tr>
      <w:tr>
        <w:tc>
          <w:tcPr>
            <w:tcW w:type="dxa" w:w="22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Equipo de desarrollo</w:t>
            </w:r>
          </w:p>
        </w:tc>
        <w:tc>
          <w:tcPr>
            <w:tcW w:type="dxa" w:w="29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Scrum masters + desarrolladores backend / frontend</w:t>
            </w:r>
          </w:p>
        </w:tc>
        <w:tc>
          <w:tcPr>
            <w:tcW w:type="dxa" w:w="42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Diseño y construcción de la solución.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66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9. </w:t>
      </w: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Riesgos posibles a futuro</w:t>
      </w:r>
    </w:p>
    <w:tbl>
      <w:tblPr>
        <w:tblW w:type="dxa" w:w="9350"/>
        <w:tblBorders>
          <w:top w:val="single" w:color="C9A66B" w:sz="4"/>
          <w:left w:val="single" w:color="C9A66B" w:sz="4"/>
          <w:bottom w:val="single" w:color="C9A66B" w:sz="4"/>
          <w:right w:val="single" w:color="C9A66B" w:sz="4"/>
          <w:insideH w:val="single" w:color="C9A66B" w:sz="2"/>
          <w:insideV w:val="single" w:color="C9A66B" w:sz="2"/>
        </w:tblBorders>
      </w:tblPr>
      <w:tblGrid>
        <w:gridCol w:w="2400"/>
        <w:gridCol w:w="3450"/>
        <w:gridCol w:w="3500"/>
      </w:tblGrid>
      <w:tr>
        <w:trPr>
          <w:tblHeader/>
        </w:trPr>
        <w:tc>
          <w:tcPr>
            <w:tcW w:type="dxa" w:w="2400"/>
            <w:shd w:fill="6B42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450"/>
            <w:shd w:fill="6B42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Posible consecuencia</w:t>
            </w:r>
          </w:p>
        </w:tc>
        <w:tc>
          <w:tcPr>
            <w:tcW w:type="dxa" w:w="3500"/>
            <w:shd w:fill="6B42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4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Conflictos en Git</w:t>
            </w:r>
          </w:p>
        </w:tc>
        <w:tc>
          <w:tcPr>
            <w:tcW w:type="dxa" w:w="34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Pérdida o sobrescritura de cambios.</w:t>
            </w:r>
          </w:p>
        </w:tc>
        <w:tc>
          <w:tcPr>
            <w:tcW w:type="dxa" w:w="35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Trabajar con ramas y pull requests antes de unir cambios.</w:t>
            </w:r>
          </w:p>
        </w:tc>
      </w:tr>
      <w:tr>
        <w:tc>
          <w:tcPr>
            <w:tcW w:type="dxa" w:w="24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Errores en el código</w:t>
            </w:r>
          </w:p>
        </w:tc>
        <w:tc>
          <w:tcPr>
            <w:tcW w:type="dxa" w:w="34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El sistema presenta fallos o deja de funcionar correctamente.</w:t>
            </w:r>
          </w:p>
        </w:tc>
        <w:tc>
          <w:tcPr>
            <w:tcW w:type="dxa" w:w="35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Revisar el código y realizar pruebas antes de integrarlo.</w:t>
            </w:r>
          </w:p>
        </w:tc>
      </w:tr>
      <w:tr>
        <w:tc>
          <w:tcPr>
            <w:tcW w:type="dxa" w:w="24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Integración entre frontend y backend</w:t>
            </w:r>
          </w:p>
        </w:tc>
        <w:tc>
          <w:tcPr>
            <w:tcW w:type="dxa" w:w="34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Algunas funciones no responden correctamente.</w:t>
            </w:r>
          </w:p>
        </w:tc>
        <w:tc>
          <w:tcPr>
            <w:tcW w:type="dxa" w:w="35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Definir y probar los endpoints desde el inicio.</w:t>
            </w:r>
          </w:p>
        </w:tc>
      </w:tr>
      <w:tr>
        <w:tc>
          <w:tcPr>
            <w:tcW w:type="dxa" w:w="24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Cambios de último momento</w:t>
            </w:r>
          </w:p>
        </w:tc>
        <w:tc>
          <w:tcPr>
            <w:tcW w:type="dxa" w:w="34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Aumenta el tiempo de desarrollo.</w:t>
            </w:r>
          </w:p>
        </w:tc>
        <w:tc>
          <w:tcPr>
            <w:tcW w:type="dxa" w:w="35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Documentar los cambios y evaluar su impacto antes de implementarlos.</w:t>
            </w:r>
          </w:p>
        </w:tc>
      </w:tr>
      <w:tr>
        <w:tc>
          <w:tcPr>
            <w:tcW w:type="dxa" w:w="24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Ausencia de un integrante</w:t>
            </w:r>
          </w:p>
        </w:tc>
        <w:tc>
          <w:tcPr>
            <w:tcW w:type="dxa" w:w="34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Retraso en las tareas asignadas.</w:t>
            </w:r>
          </w:p>
        </w:tc>
        <w:tc>
          <w:tcPr>
            <w:tcW w:type="dxa" w:w="35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Distribuir el conocimiento y documentar el avance del proyecto.</w:t>
            </w:r>
          </w:p>
        </w:tc>
      </w:tr>
      <w:tr>
        <w:tc>
          <w:tcPr>
            <w:tcW w:type="dxa" w:w="24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Errores en la base de datos</w:t>
            </w:r>
          </w:p>
        </w:tc>
        <w:tc>
          <w:tcPr>
            <w:tcW w:type="dxa" w:w="34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Pérdida o inconsistencia de información.</w:t>
            </w:r>
          </w:p>
        </w:tc>
        <w:tc>
          <w:tcPr>
            <w:tcW w:type="dxa" w:w="35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Realizar copias de seguridad y validar los datos.</w:t>
            </w:r>
          </w:p>
        </w:tc>
      </w:tr>
      <w:tr>
        <w:tc>
          <w:tcPr>
            <w:tcW w:type="dxa" w:w="24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Mala organización del código</w:t>
            </w:r>
          </w:p>
        </w:tc>
        <w:tc>
          <w:tcPr>
            <w:tcW w:type="dxa" w:w="345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Dificulta el mantenimiento y la colaboración.</w:t>
            </w:r>
          </w:p>
        </w:tc>
        <w:tc>
          <w:tcPr>
            <w:tcW w:type="dxa" w:w="3500"/>
            <w:shd w:fill="F5EE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Seguir una estructura y convenciones de programación comunes.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66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10. </w:t>
      </w: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Plazo y metodología</w:t>
      </w:r>
    </w:p>
    <w:p>
      <w:pPr>
        <w:spacing w:after="16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Scrum, con 3 sprints de 1 mes cada uno (2 meses y 25 días aproximadamente). Se realiza una revisión de cada sprint junto a los profesores correspondientes (sprint review) para validar el trabajo realizado.</w:t>
      </w:r>
    </w:p>
    <w:p>
      <w:pPr>
        <w:pStyle w:val="Heading1"/>
        <w:pBdr>
          <w:bottom w:val="single" w:color="C9A66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11. </w:t>
      </w:r>
      <w:r>
        <w:rPr>
          <w:rFonts w:ascii="Georgia" w:cs="Georgia" w:eastAsia="Georgia" w:hAnsi="Georgia"/>
          <w:b/>
          <w:bCs/>
          <w:color w:val="4A2E1F"/>
          <w:sz w:val="30"/>
          <w:szCs w:val="30"/>
        </w:rPr>
        <w:t xml:space="preserve">Criterios de éxito</w:t>
      </w:r>
    </w:p>
    <w:p>
      <w:pPr>
        <w:spacing w:after="16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El sistema permitirá registrar reservas de libros, préstamos activos y finalizados, gestión de usuarios y bibliotecarios, facturación de lo recaudado, y multas asignadas por motivo de retraso o daño del libro correspondiente. El proyecto se dará por finalizado cuando el cliente apruebe el tercer y último sprint.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4226"/>
        <w:sz w:val="16"/>
        <w:szCs w:val="16"/>
      </w:rPr>
      <w:t xml:space="preserve">Página </w:t>
    </w:r>
    <w:r>
      <w:rPr>
        <w:rFonts w:ascii="Calibri" w:cs="Calibri" w:eastAsia="Calibri" w:hAnsi="Calibri"/>
        <w:color w:val="6B422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4226"/>
        <w:sz w:val="16"/>
        <w:szCs w:val="16"/>
      </w:rPr>
      <w:t xml:space="preserve"> de </w:t>
    </w:r>
    <w:r>
      <w:rPr>
        <w:rFonts w:ascii="Calibri" w:cs="Calibri" w:eastAsia="Calibri" w:hAnsi="Calibri"/>
        <w:color w:val="6B422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66B" w:sz="4" w:space="6"/>
      </w:pBdr>
    </w:pPr>
    <w:r>
      <w:rPr>
        <w:rFonts w:ascii="Georgia" w:cs="Georgia" w:eastAsia="Georgia" w:hAnsi="Georgia"/>
        <w:b/>
        <w:bCs/>
        <w:color w:val="6B4226"/>
        <w:sz w:val="18"/>
        <w:szCs w:val="18"/>
      </w:rPr>
      <w:t xml:space="preserve">📖 BIBLIOTECH</w:t>
    </w:r>
    <w:r>
      <w:rPr>
        <w:rFonts w:ascii="Calibri" w:cs="Calibri" w:eastAsia="Calibri" w:hAnsi="Calibri"/>
        <w:i/>
        <w:iCs/>
        <w:color w:val="6B4226"/>
        <w:sz w:val="16"/>
        <w:szCs w:val="16"/>
      </w:rPr>
      <w:t xml:space="preserve">   ·   Project Charter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1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2026-09-11T02:12:35.993Z</dcterms:created>
  <dcterms:modified xsi:type="dcterms:W3CDTF">2026-09-11T02:12:35.993Z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