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color w:val="172033"/>
          <w:sz w:val="44"/>
        </w:rPr>
        <w:t>Day 2 Exit Slip</w:t>
      </w:r>
    </w:p>
    <w:p>
      <w:pPr>
        <w:spacing w:after="120"/>
      </w:pPr>
      <w:r>
        <w:rPr>
          <w:rFonts w:ascii="Arial" w:hAnsi="Arial"/>
          <w:color w:val="5B667A"/>
          <w:sz w:val="20"/>
        </w:rPr>
        <w:t>Geometry Summer Credit | Slope and Transversals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172033"/>
                <w:sz w:val="20"/>
              </w:rPr>
              <w:t xml:space="preserve">Directions: </w:t>
            </w:r>
            <w:r>
              <w:rPr>
                <w:rFonts w:ascii="Arial" w:hAnsi="Arial"/>
                <w:b w:val="0"/>
                <w:color w:val="172033"/>
                <w:sz w:val="20"/>
              </w:rPr>
              <w:t>Show your setup. This is a quick check, not a long assignment.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slope through (-2, 7) and (4, 1).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line has slope 3/5. What is the slope of a perpendicular line?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1040" w:hRule="atLeast"/>
        </w:trPr>
        <w:tc>
          <w:tcPr>
            <w:tcW w:type="dxa" w:w="540"/>
            <w:vAlign w:val="top"/>
            <w:shd w:fill="F8F9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Parallel lines are cut by a transversal. Same-side interior angles are labeled 2x + 30 and 4x + 18.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40" w:hRule="atLeast"/>
        </w:trPr>
        <w:tc>
          <w:tcPr>
            <w:tcW w:type="dxa" w:w="540"/>
            <w:vAlign w:val="top"/>
            <w:shd w:fill="F8F9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alternate interior angles are supplementary. Explain the mistake.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