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13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Sine, Cosine, and Tangent Ratios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Goal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Practice labeling sides, choosing the correct trig ratio, and using calculators carefully in degree mode.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Support Practice: Label and Choose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From angle A, name the ratio that uses opposite and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From angle A, name the ratio that uses adjacent and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From angle A, name the ratio that uses opposite and adjacent.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side is across from the right angle. What is it called?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Write the setup to find an opposite side when angle A and the hypotenuse are known.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Find Missing Sides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30 degrees and hypotenuse 18. Find the opposite side.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40 degrees and hypotenuse 25. Find the adjacent side.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55 degrees and adjacent side 14. Find the opposite side.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22 degrees and opposite side 8. Find the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68 degrees and adjacent side 5. Find the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ramp makes a 12 degree angle with the ground. The ramp is 18 ft long. How high does it rise?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13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Find Missing Angles and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opposite side 9 and hypotenuse 20 from angle A. Find angle A.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adjacent side 16 and hypotenuse 25 from angle B. Find angle B.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opposite side 11 and adjacent side 7 from angle C. Find angle C.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ladder is 20 ft long and reaches 16 ft up a wall. Find the angle the ladder makes with the ground.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kite string is 45 m long and the kite is 30 m above the ground. Find the angle of elevation.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A 45-45-90 triangle has hypotenuse 9sqrt(2). Find each leg.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A 30-60-90 triangle has hypotenuse 24. Find both legs.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Find the distance between (-1, -2) and (5, 6).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Challenge: Explain why you cannot choose sine, cosine, or tangent until you know the reference angle.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