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5 Weekly Assessment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Week 1 Cumulative Check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This replaces today's daily quiz. Show work for short-response items. Use exact values unless a problem asks for an explanation.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angle in a triangle with angles 39 degrees and 82 degrees.</w:t>
              <w:br/>
              <w:t>A 49 degrees    B 59 degrees    C 98 degrees    D 121 degrees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transformation preserves side lengths and angle measures?</w:t>
              <w:br/>
              <w:t>A dilation by 2    B translation    C vertical stretch    D scale drawing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(-4, 6) 180 degrees about the origin.</w:t>
              <w:br/>
              <w:t>A (4, -6)    B (-6, -4)    C (6, -4)    D (-4, -6)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DEF. Which side corresponds to BC?</w:t>
              <w:br/>
              <w:t>A DE    B EF    C DF    D AB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information is enough to show two triangles are congruent?</w:t>
              <w:br/>
              <w:t>A AAA    B SSA    C SSS    D one side only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exterior angle is 124 degrees. One remote interior angle is 53 degrees. Find the other remote interior angle.</w:t>
              <w:br/>
              <w:t>A 53 degrees    B 71 degrees    C 109 degrees    D 124 degrees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P(5, -8) across the x-axis.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5 Weekly Assessment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JKL is congruent to triangle MNP. If KL = 3x + 4 and NP = 22,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 the congruence shortcut: two angles and a non-included side match.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Lines have slopes -2/5 and 5/2. Are the lines parallel, perpendicular, or neither?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two triangles are congruent because all three angles match. Identify the mistake.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Written reasoning: Explain how rigid motions support the idea of triangle congruence.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