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Résultats de tests sur la Base de données 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Les différentes vues :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les adhérents : affichage de la liste de tous les adhérents de la bibliothèque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609725" cy="13525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les membres : Affichage de la liste de tous les membres de la bibliothèque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409700" cy="10668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les adhérents : Affichage de la liste des adhérents blacklistés (nom, prénom et date de naissance)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828675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les dégradations : Affichage de la liste des dégradations pour un utilisateur donné (à partir de son adresse mail)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Ici, pour cette capture d’écran, on a affiché le numéro du prêt ainsi que le booléen remboursement associé à chaque prêt valant 1 s’il est nécessaire de rembourser et 0 sinon pour l’utilisateur dont l’adresse mail est ‘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adresse3@gmail.com</w:t>
        </w:r>
      </w:hyperlink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390900" cy="88582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les retards : Affichage de la liste des retards pour un utilisateur donné ; ici à partir de l’adresse mail de l’utilisateur, on affiche le numéro du prêt ainsi que le nombre de jours pour un retard de rendu.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505200" cy="819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les sanctions : Affichage de toutes les sanctions pour un utilisateur donné (par son adresse mail).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Ici, on affiche le numéro de tous les prêts sur lesquels pèse une sanction (soit pour retard soit pour dégradation) pour un utilisateur dont l’adresse mail est : ‘adresse4@gmail.com’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86025" cy="800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ressource : Afficher le nombre d’emprunts par genre pour un utilisateur donné. Ici, on a choisi d’afficher les différents genres et nombres de prêts associés pour l’adresse mail ‘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adresse5@gmail.com</w:t>
        </w:r>
      </w:hyperlink>
      <w:r w:rsidDel="00000000" w:rsidR="00000000" w:rsidRPr="00000000">
        <w:rPr>
          <w:rtl w:val="0"/>
        </w:rPr>
        <w:t xml:space="preserve">’.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24050" cy="1038225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ressource : Affichage de la ressource la plus populaire : ici on affiche le code de la ressource ainsi que le nombre de prêts associés.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276350" cy="8096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le nombre de prêts : Affichage du nombre de prêts par membre.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24075" cy="10858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les exemplaires : Affichage du nombre d’exemplaires par ressource. Ici, on affiche le numéro de la ressource ainsi que le nombre disponible.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971675" cy="1914525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Vue sur les prêts : Affichage des exemplaires des ressources contenues dans un prêt. Ici, on affiche le code de l’exemplaire emprunté dans le prêt n°4.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00075" cy="828675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Vue sur les exemplaires disponibles : Affichage des exemplaires disponibles, c’est à dire en bon état ou neuf, et qui ne sont pas en cours d’emprunt. Ici, on affiche le code des exemplaires.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1533525" cy="1059503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410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59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les contributeurs d’un livre : Affichage de l’id et du nom d’artiste des auteurs. Ici, on affiche l'auteur du livre n°511.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790575"/>
            <wp:effectExtent b="0" l="0" r="0" t="0"/>
            <wp:docPr id="3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777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Vue sur les contributeurs d’une œuvre musicale : Affichage de l’id et du nom d’artiste des compositeurs et interprètes. Ici, on affiche les contributeurs de l'œuvre musicale n°1.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85725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Vue sur les contributeurs d’un film : Affichage de l’id et du nom d’artiste des réalisateurs et acteurs. Ici, on affiche les contributeurs du film n°460903.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10953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Vue sur les ressources : Affiche les ressources sur lesquelles on retrouve un contributeur. Ici, on affiche la ressource de l’auteur ‘PC’.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Tests de contrainte : </w:t>
      </w:r>
    </w:p>
    <w:p w:rsidR="00000000" w:rsidDel="00000000" w:rsidP="00000000" w:rsidRDefault="00000000" w:rsidRPr="00000000" w14:paraId="0000004F">
      <w:pPr>
        <w:ind w:left="0" w:firstLine="0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Utilisateur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Lorsque l’on essaie d’insérer un utilisateur sans entrer de nom : </w:t>
      </w:r>
    </w:p>
    <w:p w:rsidR="00000000" w:rsidDel="00000000" w:rsidP="00000000" w:rsidRDefault="00000000" w:rsidRPr="00000000" w14:paraId="00000052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Utilisateur (adresse_mail, nom, prenom, date_naissance, adresse) VALUES ('adresse_mail@gmail.com', '', '', '01/01/1985', 'quelque part');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Adhérent</w:t>
      </w:r>
      <w:r w:rsidDel="00000000" w:rsidR="00000000" w:rsidRPr="00000000">
        <w:rPr>
          <w:sz w:val="24"/>
          <w:szCs w:val="24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Lorsque l’on essaie d’insérer un nombre d’emprunts supérieur à 10 : </w:t>
      </w:r>
    </w:p>
    <w:p w:rsidR="00000000" w:rsidDel="00000000" w:rsidP="00000000" w:rsidRDefault="00000000" w:rsidRPr="00000000" w14:paraId="00000056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Adherent (adresse_mail, nombre_emprunts, blackliste) VALUES ('adresse5@gmail.com', 18, FALSE);</w:t>
      </w:r>
    </w:p>
    <w:p w:rsidR="00000000" w:rsidDel="00000000" w:rsidP="00000000" w:rsidRDefault="00000000" w:rsidRPr="00000000" w14:paraId="00000057">
      <w:pPr>
        <w:ind w:left="-141.73228346456688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6176963" cy="266700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Prêt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Lorsque l’on essaie d’insérer un prêt avec une date de fin de prêt antérieure à la date de début du prêt :</w:t>
      </w:r>
    </w:p>
    <w:p w:rsidR="00000000" w:rsidDel="00000000" w:rsidP="00000000" w:rsidRDefault="00000000" w:rsidRPr="00000000" w14:paraId="0000005A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Pret VALUES (1, '03/05/2021', '02/05/2021', '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adresse3@gmail.com</w:t>
        </w:r>
      </w:hyperlink>
      <w:r w:rsidDel="00000000" w:rsidR="00000000" w:rsidRPr="00000000">
        <w:rPr>
          <w:color w:val="666666"/>
          <w:rtl w:val="0"/>
        </w:rPr>
        <w:t xml:space="preserve">');</w:t>
      </w:r>
    </w:p>
    <w:p w:rsidR="00000000" w:rsidDel="00000000" w:rsidP="00000000" w:rsidRDefault="00000000" w:rsidRPr="00000000" w14:paraId="0000005B">
      <w:pPr>
        <w:ind w:left="-141.73228346456688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5405438" cy="219075"/>
            <wp:effectExtent b="0" l="0" r="0" t="0"/>
            <wp:docPr id="32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Exemplaire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Lorsque l’on essaie d’entrer un état différent de 'neuf', 'bon', 'abimé' ou 'perdu', on obtient : </w:t>
      </w:r>
    </w:p>
    <w:p w:rsidR="00000000" w:rsidDel="00000000" w:rsidP="00000000" w:rsidRDefault="00000000" w:rsidRPr="00000000" w14:paraId="0000005E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Exemplaire (code, disponible, etat, ressource) VALUES (1, FALSE, 'décousu', 1);</w:t>
      </w:r>
    </w:p>
    <w:p w:rsidR="00000000" w:rsidDel="00000000" w:rsidP="00000000" w:rsidRDefault="00000000" w:rsidRPr="00000000" w14:paraId="0000005F">
      <w:pPr>
        <w:ind w:left="0" w:firstLine="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6462713" cy="238125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Contributeur</w:t>
      </w:r>
      <w:r w:rsidDel="00000000" w:rsidR="00000000" w:rsidRPr="00000000">
        <w:rPr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Lorsque l’on essaie d’entrer une clé primaire en double : </w:t>
      </w:r>
    </w:p>
    <w:p w:rsidR="00000000" w:rsidDel="00000000" w:rsidP="00000000" w:rsidRDefault="00000000" w:rsidRPr="00000000" w14:paraId="00000063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Contributeur VALUES (59, 'Julien', 'Mari', 'JUL', '1990-06-02', 'Marseillais');</w:t>
      </w:r>
    </w:p>
    <w:p w:rsidR="00000000" w:rsidDel="00000000" w:rsidP="00000000" w:rsidRDefault="00000000" w:rsidRPr="00000000" w14:paraId="00000064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Contributeur VALUES (59, 'Philippe', 'Etchebest', 'Philou', '28/03/1987', 'Français');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u w:val="single"/>
          <w:rtl w:val="0"/>
        </w:rPr>
        <w:t xml:space="preserve">Ressource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Lorsque l’on essaye de rentrer des informations en moins que le nombre de colonnes d’une table sans les préciser: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Ressource VALUES (29, 'Top Chef', 'M6', 'Cuisine', 999);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043635" cy="217061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3635" cy="217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Oeuvre_Musicale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Lorsque l’on essaye de rentrer une oeuvre musicale de longueur nulle.</w:t>
      </w:r>
    </w:p>
    <w:p w:rsidR="00000000" w:rsidDel="00000000" w:rsidP="00000000" w:rsidRDefault="00000000" w:rsidRPr="00000000" w14:paraId="0000006E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Oeuvre_musicale (code) VALUES (449);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24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u w:val="single"/>
          <w:rtl w:val="0"/>
        </w:rPr>
        <w:t xml:space="preserve">Livre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Lorsque l’on essaye de rentrer un livre qui n’est pas enregistré dans la table Ressource.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Livre VALUES (56, 27, 'Bonjour je suis un livre.');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1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u w:val="single"/>
          <w:rtl w:val="0"/>
        </w:rPr>
        <w:t xml:space="preserve">Film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Lorsque l’on essaye de rentrer des valeurs avec des apostrophes:</w:t>
      </w:r>
    </w:p>
    <w:p w:rsidR="00000000" w:rsidDel="00000000" w:rsidP="00000000" w:rsidRDefault="00000000" w:rsidRPr="00000000" w14:paraId="00000078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Film (longueur, synopsis) VALUES (145, 'Vous n'allez pas en croire vos papilles....'); 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7000"/>
            <wp:effectExtent b="0" l="0" r="0" 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u w:val="single"/>
          <w:rtl w:val="0"/>
        </w:rPr>
        <w:t xml:space="preserve">Auteur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7C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Lorsque l’on essaye de rentrer une chaîne de caractère à la place d’un entier:</w:t>
      </w:r>
    </w:p>
    <w:p w:rsidR="00000000" w:rsidDel="00000000" w:rsidP="00000000" w:rsidRDefault="00000000" w:rsidRPr="00000000" w14:paraId="0000007D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Auteur VALUES ('Auteur?', 67);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u w:val="single"/>
          <w:rtl w:val="0"/>
        </w:rPr>
        <w:t xml:space="preserve">Réalisateur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Lorsqu’on essaye d’entrer un réalisateur qui n’existe pas dans la table des contributeurs :</w:t>
      </w:r>
    </w:p>
    <w:p w:rsidR="00000000" w:rsidDel="00000000" w:rsidP="00000000" w:rsidRDefault="00000000" w:rsidRPr="00000000" w14:paraId="00000082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Realisateur VALUES (66, 45);</w:t>
      </w:r>
    </w:p>
    <w:p w:rsidR="00000000" w:rsidDel="00000000" w:rsidP="00000000" w:rsidRDefault="00000000" w:rsidRPr="00000000" w14:paraId="00000083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679613</wp:posOffset>
            </wp:positionH>
            <wp:positionV relativeFrom="paragraph">
              <wp:posOffset>131843</wp:posOffset>
            </wp:positionV>
            <wp:extent cx="4367213" cy="315069"/>
            <wp:effectExtent b="0" l="0" r="0" t="0"/>
            <wp:wrapSquare wrapText="bothSides" distB="114300" distT="114300" distL="114300" distR="114300"/>
            <wp:docPr id="3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150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185738</wp:posOffset>
            </wp:positionH>
            <wp:positionV relativeFrom="paragraph">
              <wp:posOffset>152400</wp:posOffset>
            </wp:positionV>
            <wp:extent cx="5357813" cy="311394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113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185738</wp:posOffset>
            </wp:positionH>
            <wp:positionV relativeFrom="paragraph">
              <wp:posOffset>265193</wp:posOffset>
            </wp:positionV>
            <wp:extent cx="5367338" cy="311287"/>
            <wp:effectExtent b="0" l="0" r="0" t="0"/>
            <wp:wrapSquare wrapText="bothSides" distB="114300" distT="114300" distL="114300" distR="11430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112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u w:val="single"/>
          <w:rtl w:val="0"/>
        </w:rPr>
        <w:t xml:space="preserve">Acteur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Lorsqu’on essaye d’entrer un acteur qui existe déjà dans la table Acteur :</w:t>
      </w:r>
    </w:p>
    <w:p w:rsidR="00000000" w:rsidDel="00000000" w:rsidP="00000000" w:rsidRDefault="00000000" w:rsidRPr="00000000" w14:paraId="0000008B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Acteur VALUES (66, 45);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261938</wp:posOffset>
            </wp:positionH>
            <wp:positionV relativeFrom="paragraph">
              <wp:posOffset>296782</wp:posOffset>
            </wp:positionV>
            <wp:extent cx="5229225" cy="266700"/>
            <wp:effectExtent b="0" l="0" r="0" t="0"/>
            <wp:wrapSquare wrapText="bothSides" distB="114300" distT="114300" distL="114300" distR="11430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674850</wp:posOffset>
            </wp:positionH>
            <wp:positionV relativeFrom="paragraph">
              <wp:posOffset>114300</wp:posOffset>
            </wp:positionV>
            <wp:extent cx="4381500" cy="209550"/>
            <wp:effectExtent b="0" l="0" r="0" t="0"/>
            <wp:wrapSquare wrapText="bothSides" distB="114300" distT="114300" distL="114300" distR="11430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u w:val="single"/>
          <w:rtl w:val="0"/>
        </w:rPr>
        <w:t xml:space="preserve">Interprète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Lorsqu’on essaye d’entrer un interprete pour une oeuvre qui n’existe pas :</w:t>
      </w:r>
    </w:p>
    <w:p w:rsidR="00000000" w:rsidDel="00000000" w:rsidP="00000000" w:rsidRDefault="00000000" w:rsidRPr="00000000" w14:paraId="00000092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Interprete VALUES (2, 59);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304800</wp:posOffset>
            </wp:positionV>
            <wp:extent cx="4324350" cy="276225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ind w:left="72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690563</wp:posOffset>
            </wp:positionH>
            <wp:positionV relativeFrom="paragraph">
              <wp:posOffset>115807</wp:posOffset>
            </wp:positionV>
            <wp:extent cx="4343400" cy="161925"/>
            <wp:effectExtent b="0" l="0" r="0" t="0"/>
            <wp:wrapSquare wrapText="bothSides" distB="114300" distT="114300" distL="114300" distR="1143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900113</wp:posOffset>
            </wp:positionH>
            <wp:positionV relativeFrom="paragraph">
              <wp:posOffset>276225</wp:posOffset>
            </wp:positionV>
            <wp:extent cx="3962400" cy="276225"/>
            <wp:effectExtent b="0" l="0" r="0" t="0"/>
            <wp:wrapSquare wrapText="bothSides" distB="114300" distT="114300" distL="114300" distR="11430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u w:val="single"/>
          <w:rtl w:val="0"/>
        </w:rPr>
        <w:t xml:space="preserve">Compositeur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Lorsqu’on essaye d’entrer un une chaîne de caractères pour l’id compositeur:</w:t>
      </w:r>
    </w:p>
    <w:p w:rsidR="00000000" w:rsidDel="00000000" w:rsidP="00000000" w:rsidRDefault="00000000" w:rsidRPr="00000000" w14:paraId="0000009A">
      <w:pPr>
        <w:ind w:left="72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INSERT INTO Compositeur VALUES (511, ‘Jul’);</w:t>
      </w:r>
    </w:p>
    <w:p w:rsidR="00000000" w:rsidDel="00000000" w:rsidP="00000000" w:rsidRDefault="00000000" w:rsidRPr="00000000" w14:paraId="0000009B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179468</wp:posOffset>
            </wp:positionV>
            <wp:extent cx="3667125" cy="209550"/>
            <wp:effectExtent b="0" l="0" r="0" t="0"/>
            <wp:wrapSquare wrapText="bothSides" distB="114300" distT="114300" distL="114300" distR="11430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938213</wp:posOffset>
            </wp:positionH>
            <wp:positionV relativeFrom="paragraph">
              <wp:posOffset>239632</wp:posOffset>
            </wp:positionV>
            <wp:extent cx="3895725" cy="266700"/>
            <wp:effectExtent b="0" l="0" r="0" t="0"/>
            <wp:wrapSquare wrapText="bothSides" distB="114300" distT="114300" distL="114300" distR="11430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6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44" w:type="default"/>
      <w:pgSz w:h="16834" w:w="11909" w:orient="portrait"/>
      <w:pgMar w:bottom="1440" w:top="1440" w:left="1440" w:right="1440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ind w:left="-566.9291338582677" w:right="-891.2598425196836" w:firstLine="0"/>
      <w:rPr>
        <w:color w:val="666666"/>
      </w:rPr>
    </w:pPr>
    <w:r w:rsidDel="00000000" w:rsidR="00000000" w:rsidRPr="00000000">
      <w:rPr>
        <w:i w:val="1"/>
        <w:color w:val="666666"/>
        <w:rtl w:val="0"/>
      </w:rPr>
      <w:t xml:space="preserve">Boris Cazic, Aline Zhang, Jonathan Legrand, Eugénie Debette  </w:t>
    </w:r>
    <w:r w:rsidDel="00000000" w:rsidR="00000000" w:rsidRPr="00000000">
      <w:rPr>
        <w:color w:val="666666"/>
        <w:sz w:val="24"/>
        <w:szCs w:val="24"/>
        <w:rtl w:val="0"/>
      </w:rPr>
      <w:t xml:space="preserve">                          </w:t>
    </w:r>
    <w:r w:rsidDel="00000000" w:rsidR="00000000" w:rsidRPr="00000000">
      <w:rPr>
        <w:color w:val="666666"/>
        <w:sz w:val="24"/>
        <w:szCs w:val="24"/>
      </w:rPr>
      <w:drawing>
        <wp:inline distB="114300" distT="114300" distL="114300" distR="114300">
          <wp:extent cx="1423988" cy="404542"/>
          <wp:effectExtent b="0" l="0" r="0" t="0"/>
          <wp:docPr id="27" name="image26.png"/>
          <a:graphic>
            <a:graphicData uri="http://schemas.openxmlformats.org/drawingml/2006/picture">
              <pic:pic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3988" cy="4045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2.png"/><Relationship Id="rId20" Type="http://schemas.openxmlformats.org/officeDocument/2006/relationships/image" Target="media/image35.png"/><Relationship Id="rId42" Type="http://schemas.openxmlformats.org/officeDocument/2006/relationships/image" Target="media/image1.png"/><Relationship Id="rId41" Type="http://schemas.openxmlformats.org/officeDocument/2006/relationships/image" Target="media/image30.png"/><Relationship Id="rId22" Type="http://schemas.openxmlformats.org/officeDocument/2006/relationships/image" Target="media/image7.png"/><Relationship Id="rId44" Type="http://schemas.openxmlformats.org/officeDocument/2006/relationships/header" Target="header1.xml"/><Relationship Id="rId21" Type="http://schemas.openxmlformats.org/officeDocument/2006/relationships/image" Target="media/image4.png"/><Relationship Id="rId43" Type="http://schemas.openxmlformats.org/officeDocument/2006/relationships/image" Target="media/image21.png"/><Relationship Id="rId24" Type="http://schemas.openxmlformats.org/officeDocument/2006/relationships/image" Target="media/image19.png"/><Relationship Id="rId23" Type="http://schemas.openxmlformats.org/officeDocument/2006/relationships/image" Target="media/image2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resse3@gmail.com" TargetMode="External"/><Relationship Id="rId26" Type="http://schemas.openxmlformats.org/officeDocument/2006/relationships/image" Target="media/image36.png"/><Relationship Id="rId25" Type="http://schemas.openxmlformats.org/officeDocument/2006/relationships/hyperlink" Target="mailto:adresse3@gmail.com" TargetMode="External"/><Relationship Id="rId28" Type="http://schemas.openxmlformats.org/officeDocument/2006/relationships/image" Target="media/image17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3.png"/><Relationship Id="rId7" Type="http://schemas.openxmlformats.org/officeDocument/2006/relationships/image" Target="media/image24.png"/><Relationship Id="rId8" Type="http://schemas.openxmlformats.org/officeDocument/2006/relationships/image" Target="media/image25.png"/><Relationship Id="rId31" Type="http://schemas.openxmlformats.org/officeDocument/2006/relationships/image" Target="media/image10.png"/><Relationship Id="rId30" Type="http://schemas.openxmlformats.org/officeDocument/2006/relationships/image" Target="media/image13.png"/><Relationship Id="rId11" Type="http://schemas.openxmlformats.org/officeDocument/2006/relationships/image" Target="media/image5.png"/><Relationship Id="rId33" Type="http://schemas.openxmlformats.org/officeDocument/2006/relationships/image" Target="media/image15.png"/><Relationship Id="rId10" Type="http://schemas.openxmlformats.org/officeDocument/2006/relationships/image" Target="media/image16.png"/><Relationship Id="rId32" Type="http://schemas.openxmlformats.org/officeDocument/2006/relationships/image" Target="media/image23.png"/><Relationship Id="rId13" Type="http://schemas.openxmlformats.org/officeDocument/2006/relationships/hyperlink" Target="mailto:adresse3@gmail.com" TargetMode="External"/><Relationship Id="rId35" Type="http://schemas.openxmlformats.org/officeDocument/2006/relationships/image" Target="media/image6.png"/><Relationship Id="rId12" Type="http://schemas.openxmlformats.org/officeDocument/2006/relationships/image" Target="media/image8.png"/><Relationship Id="rId34" Type="http://schemas.openxmlformats.org/officeDocument/2006/relationships/image" Target="media/image32.png"/><Relationship Id="rId15" Type="http://schemas.openxmlformats.org/officeDocument/2006/relationships/image" Target="media/image9.png"/><Relationship Id="rId37" Type="http://schemas.openxmlformats.org/officeDocument/2006/relationships/image" Target="media/image11.png"/><Relationship Id="rId14" Type="http://schemas.openxmlformats.org/officeDocument/2006/relationships/image" Target="media/image18.png"/><Relationship Id="rId36" Type="http://schemas.openxmlformats.org/officeDocument/2006/relationships/image" Target="media/image22.png"/><Relationship Id="rId17" Type="http://schemas.openxmlformats.org/officeDocument/2006/relationships/image" Target="media/image31.png"/><Relationship Id="rId39" Type="http://schemas.openxmlformats.org/officeDocument/2006/relationships/image" Target="media/image2.png"/><Relationship Id="rId16" Type="http://schemas.openxmlformats.org/officeDocument/2006/relationships/image" Target="media/image20.png"/><Relationship Id="rId38" Type="http://schemas.openxmlformats.org/officeDocument/2006/relationships/image" Target="media/image28.png"/><Relationship Id="rId19" Type="http://schemas.openxmlformats.org/officeDocument/2006/relationships/image" Target="media/image33.png"/><Relationship Id="rId18" Type="http://schemas.openxmlformats.org/officeDocument/2006/relationships/image" Target="media/image3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