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706CD" w14:textId="5CD3A03C" w:rsidR="00CF069E" w:rsidRPr="00CF069E" w:rsidRDefault="00101F9F" w:rsidP="00CF069E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Using Graph Statistics to Investigate the Properties of Six Gene Regulatory Networks that Control </w:t>
      </w:r>
      <w:r w:rsidR="004C2E10">
        <w:rPr>
          <w:rFonts w:ascii="Arial" w:hAnsi="Arial" w:cs="Arial"/>
          <w:b/>
          <w:bCs/>
          <w:color w:val="000000"/>
          <w:sz w:val="22"/>
          <w:szCs w:val="22"/>
        </w:rPr>
        <w:t xml:space="preserve">the Cold Shock Response in </w:t>
      </w:r>
      <w:bookmarkStart w:id="0" w:name="_GoBack"/>
      <w:bookmarkEnd w:id="0"/>
      <w:r w:rsidR="00CF069E" w:rsidRPr="00CF069E">
        <w:rPr>
          <w:rFonts w:ascii="Arial" w:hAnsi="Arial" w:cs="Arial"/>
          <w:b/>
          <w:bCs/>
          <w:color w:val="000000"/>
          <w:sz w:val="22"/>
          <w:szCs w:val="22"/>
        </w:rPr>
        <w:t>Saccharomyces cerevisiae</w:t>
      </w:r>
      <w:r w:rsidR="00F7566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0C9CBD05" w14:textId="449AA434" w:rsidR="00DC3832" w:rsidRDefault="00CF069E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ascii="Arial" w:hAnsi="Arial" w:cs="Arial"/>
          <w:bCs/>
          <w:iCs/>
          <w:color w:val="000000"/>
          <w:sz w:val="22"/>
          <w:szCs w:val="22"/>
        </w:rPr>
        <w:t>Margaret J. ONeil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Ben G. Fitzpatrick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Kam D. Dahlquist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</w:p>
    <w:p w14:paraId="740C146C" w14:textId="77777777"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14:paraId="0E786880" w14:textId="7C7D8732" w:rsidR="00CF6370" w:rsidRDefault="00122C36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color w:val="000000"/>
          <w:sz w:val="22"/>
          <w:szCs w:val="22"/>
        </w:rPr>
        <w:t xml:space="preserve">A gene regulatory network (GRN) is a set of transcription factors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which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regulate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s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the level of expression of genes encoding other transcription factors. The dynamics of a GRN show how gene expression i</w:t>
      </w:r>
      <w:r w:rsidR="00101F9F">
        <w:rPr>
          <w:rFonts w:ascii="Arial" w:hAnsi="Arial" w:cs="Arial"/>
          <w:color w:val="000000"/>
          <w:sz w:val="22"/>
          <w:szCs w:val="22"/>
        </w:rPr>
        <w:t>n the network changes over time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Microarray d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ata were obtained from 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>the wild type strain and five transcription factor deletion strains (Δcin5, Δgln3, Δhap4, Δhmo1, Δzap1) before cold shock at 30°C and after 15, 30, and 6</w:t>
      </w:r>
      <w:r w:rsidR="00101F9F">
        <w:rPr>
          <w:rFonts w:ascii="Arial" w:hAnsi="Arial" w:cs="Arial"/>
          <w:color w:val="000000"/>
          <w:sz w:val="22"/>
          <w:szCs w:val="22"/>
        </w:rPr>
        <w:t>0 minutes of cold shock at 13°C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A modified ANOVA showed that 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for all networks a significant number of </w:t>
      </w:r>
      <w:r w:rsidRPr="00DC3832">
        <w:rPr>
          <w:rFonts w:ascii="Arial" w:hAnsi="Arial" w:cs="Arial"/>
          <w:color w:val="000000"/>
          <w:sz w:val="22"/>
          <w:szCs w:val="22"/>
        </w:rPr>
        <w:t>genes had a log</w:t>
      </w:r>
      <w:r w:rsidRPr="00555881">
        <w:rPr>
          <w:rFonts w:ascii="Arial" w:hAnsi="Arial" w:cs="Arial"/>
          <w:color w:val="000000"/>
          <w:sz w:val="22"/>
          <w:szCs w:val="22"/>
        </w:rPr>
        <w:t>2</w:t>
      </w:r>
      <w:r w:rsidRPr="00555881">
        <w:t> 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fold change significantly different than zero at any of the time points. These genes were submitted to the YEASTRACT database to determine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which transcription factors regulated them</w:t>
      </w:r>
      <w:r w:rsidRPr="00DC3832">
        <w:rPr>
          <w:rFonts w:ascii="Arial" w:hAnsi="Arial" w:cs="Arial"/>
          <w:color w:val="000000"/>
          <w:sz w:val="22"/>
          <w:szCs w:val="22"/>
        </w:rPr>
        <w:t>. From this</w:t>
      </w:r>
      <w:r w:rsidR="0068763B">
        <w:rPr>
          <w:rFonts w:ascii="Arial" w:hAnsi="Arial" w:cs="Arial"/>
          <w:color w:val="000000"/>
          <w:sz w:val="22"/>
          <w:szCs w:val="22"/>
        </w:rPr>
        <w:t>,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we generated candidate GRN</w:t>
      </w:r>
      <w:r w:rsidR="00101F9F">
        <w:rPr>
          <w:rFonts w:ascii="Arial" w:hAnsi="Arial" w:cs="Arial"/>
          <w:color w:val="000000"/>
          <w:sz w:val="22"/>
          <w:szCs w:val="22"/>
        </w:rPr>
        <w:t>’s of between 14 and 17 nodes, and 25-36 edges depending on the specific network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The open source software </w:t>
      </w:r>
      <w:proofErr w:type="spellStart"/>
      <w:r w:rsidR="00101F9F">
        <w:rPr>
          <w:rFonts w:ascii="Arial" w:hAnsi="Arial" w:cs="Arial"/>
          <w:color w:val="000000"/>
          <w:sz w:val="22"/>
          <w:szCs w:val="22"/>
        </w:rPr>
        <w:t>Gephi</w:t>
      </w:r>
      <w:proofErr w:type="spellEnd"/>
      <w:r w:rsidR="00101F9F">
        <w:rPr>
          <w:rFonts w:ascii="Arial" w:hAnsi="Arial" w:cs="Arial"/>
          <w:color w:val="000000"/>
          <w:sz w:val="22"/>
          <w:szCs w:val="22"/>
        </w:rPr>
        <w:t xml:space="preserve"> was used to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analyze the </w:t>
      </w:r>
      <w:r w:rsidR="00F7566F">
        <w:rPr>
          <w:rFonts w:ascii="Arial" w:hAnsi="Arial" w:cs="Arial"/>
          <w:color w:val="000000"/>
          <w:sz w:val="22"/>
          <w:szCs w:val="22"/>
        </w:rPr>
        <w:t xml:space="preserve">graph properties of each network in terms of the in and out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degrees, </w:t>
      </w:r>
      <w:r w:rsidR="00751F25">
        <w:rPr>
          <w:rFonts w:ascii="Arial" w:hAnsi="Arial" w:cs="Arial"/>
          <w:color w:val="000000"/>
          <w:sz w:val="22"/>
          <w:szCs w:val="22"/>
        </w:rPr>
        <w:t xml:space="preserve">and centrality measures focusing specifically on </w:t>
      </w:r>
      <w:proofErr w:type="spellStart"/>
      <w:r w:rsidR="00751F25">
        <w:rPr>
          <w:rFonts w:ascii="Arial" w:hAnsi="Arial" w:cs="Arial"/>
          <w:color w:val="000000"/>
          <w:sz w:val="22"/>
          <w:szCs w:val="22"/>
        </w:rPr>
        <w:t>betweenness</w:t>
      </w:r>
      <w:proofErr w:type="spellEnd"/>
      <w:r w:rsidR="00751F25">
        <w:rPr>
          <w:rFonts w:ascii="Arial" w:hAnsi="Arial" w:cs="Arial"/>
          <w:color w:val="000000"/>
          <w:sz w:val="22"/>
          <w:szCs w:val="22"/>
        </w:rPr>
        <w:t xml:space="preserve"> centrality, eccent</w:t>
      </w:r>
      <w:r w:rsidR="00101F9F">
        <w:rPr>
          <w:rFonts w:ascii="Arial" w:hAnsi="Arial" w:cs="Arial"/>
          <w:color w:val="000000"/>
          <w:sz w:val="22"/>
          <w:szCs w:val="22"/>
        </w:rPr>
        <w:t>ricity and closeness centrality.</w:t>
      </w:r>
      <w:r w:rsidR="00751F25">
        <w:rPr>
          <w:rFonts w:ascii="Arial" w:hAnsi="Arial" w:cs="Arial"/>
          <w:color w:val="000000"/>
          <w:sz w:val="22"/>
          <w:szCs w:val="22"/>
        </w:rPr>
        <w:t xml:space="preserve"> </w:t>
      </w:r>
      <w:r w:rsidR="00555881" w:rsidRPr="00555881">
        <w:rPr>
          <w:rFonts w:ascii="Arial" w:hAnsi="Arial" w:cs="Arial"/>
          <w:color w:val="000000"/>
          <w:sz w:val="22"/>
          <w:szCs w:val="22"/>
        </w:rPr>
        <w:t>From this analysis we have gained insight into role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of different genes</w:t>
      </w:r>
      <w:r w:rsidR="00555881" w:rsidRPr="00555881">
        <w:rPr>
          <w:rFonts w:ascii="Arial" w:hAnsi="Arial" w:cs="Arial"/>
          <w:color w:val="000000"/>
          <w:sz w:val="22"/>
          <w:szCs w:val="22"/>
        </w:rPr>
        <w:t xml:space="preserve"> in the gene regulatory network that controls the cold shock response in yeast</w:t>
      </w:r>
      <w:r w:rsidR="00101F9F">
        <w:rPr>
          <w:rFonts w:ascii="Arial" w:hAnsi="Arial" w:cs="Arial"/>
          <w:color w:val="000000"/>
          <w:sz w:val="22"/>
          <w:szCs w:val="22"/>
        </w:rPr>
        <w:t>, such as the role of MSN2</w:t>
      </w:r>
    </w:p>
    <w:p w14:paraId="3C4DB451" w14:textId="77777777" w:rsid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>Saccharomyces cerevisiae</w:t>
      </w:r>
      <w:r>
        <w:rPr>
          <w:rFonts w:ascii="Arial" w:hAnsi="Arial" w:cs="Arial"/>
          <w:color w:val="000000"/>
          <w:sz w:val="22"/>
          <w:szCs w:val="22"/>
        </w:rPr>
        <w:t>, Hap4, gene regulatory network, dynamical systems modeling</w:t>
      </w:r>
    </w:p>
    <w:p w14:paraId="45270381" w14:textId="77777777" w:rsidR="00555881" w:rsidRDefault="00555881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</w:p>
    <w:p w14:paraId="409B94A3" w14:textId="77777777" w:rsidR="00101F9F" w:rsidRDefault="00555881" w:rsidP="00101F9F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Required word count: 250</w:t>
      </w:r>
      <w:r>
        <w:rPr>
          <w:rFonts w:ascii="Arial" w:hAnsi="Arial" w:cs="Arial"/>
          <w:color w:val="000000"/>
          <w:sz w:val="22"/>
          <w:szCs w:val="22"/>
        </w:rPr>
        <w:tab/>
        <w:t xml:space="preserve">Actual Word Count: 234 </w:t>
      </w:r>
    </w:p>
    <w:p w14:paraId="23834CF2" w14:textId="77777777" w:rsidR="00101F9F" w:rsidRPr="00DC3832" w:rsidRDefault="00101F9F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</w:p>
    <w:sectPr w:rsidR="00101F9F" w:rsidRPr="00DC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16D"/>
    <w:multiLevelType w:val="hybridMultilevel"/>
    <w:tmpl w:val="9C7E3DB8"/>
    <w:lvl w:ilvl="0" w:tplc="0E2AA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6C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EB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C7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44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62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C4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E9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02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36"/>
    <w:rsid w:val="00092AF1"/>
    <w:rsid w:val="000D3886"/>
    <w:rsid w:val="00101F9F"/>
    <w:rsid w:val="00122C36"/>
    <w:rsid w:val="00180100"/>
    <w:rsid w:val="001F12F4"/>
    <w:rsid w:val="00210995"/>
    <w:rsid w:val="00256C1A"/>
    <w:rsid w:val="00277646"/>
    <w:rsid w:val="002F155E"/>
    <w:rsid w:val="00316F5D"/>
    <w:rsid w:val="00362443"/>
    <w:rsid w:val="004C2E10"/>
    <w:rsid w:val="00555881"/>
    <w:rsid w:val="00570A6B"/>
    <w:rsid w:val="0068763B"/>
    <w:rsid w:val="00751F25"/>
    <w:rsid w:val="008C0B97"/>
    <w:rsid w:val="009211E0"/>
    <w:rsid w:val="00AB04FB"/>
    <w:rsid w:val="00C113F0"/>
    <w:rsid w:val="00C43E52"/>
    <w:rsid w:val="00CF069E"/>
    <w:rsid w:val="00CF6370"/>
    <w:rsid w:val="00DC3832"/>
    <w:rsid w:val="00F563A1"/>
    <w:rsid w:val="00F7566F"/>
    <w:rsid w:val="00FB137E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C7A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  <w:style w:type="character" w:styleId="Emphasis">
    <w:name w:val="Emphasis"/>
    <w:basedOn w:val="DefaultParagraphFont"/>
    <w:uiPriority w:val="20"/>
    <w:qFormat/>
    <w:rsid w:val="00CF069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  <w:style w:type="character" w:styleId="Emphasis">
    <w:name w:val="Emphasis"/>
    <w:basedOn w:val="DefaultParagraphFont"/>
    <w:uiPriority w:val="20"/>
    <w:qFormat/>
    <w:rsid w:val="00CF0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LMU-ITS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Horstmann, Kristen</dc:creator>
  <cp:lastModifiedBy>Maggie</cp:lastModifiedBy>
  <cp:revision>2</cp:revision>
  <dcterms:created xsi:type="dcterms:W3CDTF">2017-02-10T00:44:00Z</dcterms:created>
  <dcterms:modified xsi:type="dcterms:W3CDTF">2017-02-10T00:44:00Z</dcterms:modified>
</cp:coreProperties>
</file>