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706CD" w14:textId="2AB380AA" w:rsidR="00CF069E" w:rsidRPr="00CF069E" w:rsidRDefault="00101F9F" w:rsidP="00CF069E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Using Graph Statistics to Investigate the Properties of Six </w:t>
      </w:r>
      <w:r w:rsidR="006067F5">
        <w:rPr>
          <w:rFonts w:ascii="Arial" w:hAnsi="Arial" w:cs="Arial"/>
          <w:b/>
          <w:bCs/>
          <w:color w:val="000000"/>
          <w:sz w:val="22"/>
          <w:szCs w:val="22"/>
        </w:rPr>
        <w:t xml:space="preserve">Candidate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Gene Regulatory Networks </w:t>
      </w:r>
      <w:r w:rsidR="006067F5">
        <w:rPr>
          <w:rFonts w:ascii="Arial" w:hAnsi="Arial" w:cs="Arial"/>
          <w:b/>
          <w:bCs/>
          <w:color w:val="000000"/>
          <w:sz w:val="22"/>
          <w:szCs w:val="22"/>
        </w:rPr>
        <w:t xml:space="preserve">for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Control</w:t>
      </w:r>
      <w:r w:rsidR="006067F5">
        <w:rPr>
          <w:rFonts w:ascii="Arial" w:hAnsi="Arial" w:cs="Arial"/>
          <w:b/>
          <w:bCs/>
          <w:color w:val="000000"/>
          <w:sz w:val="22"/>
          <w:szCs w:val="22"/>
        </w:rPr>
        <w:t>ling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C2E10">
        <w:rPr>
          <w:rFonts w:ascii="Arial" w:hAnsi="Arial" w:cs="Arial"/>
          <w:b/>
          <w:bCs/>
          <w:color w:val="000000"/>
          <w:sz w:val="22"/>
          <w:szCs w:val="22"/>
        </w:rPr>
        <w:t xml:space="preserve">the Cold Shock Response in </w:t>
      </w:r>
      <w:r w:rsidR="00CF069E" w:rsidRPr="006067F5">
        <w:rPr>
          <w:rFonts w:ascii="Arial" w:hAnsi="Arial" w:cs="Arial"/>
          <w:b/>
          <w:bCs/>
          <w:i/>
          <w:color w:val="000000"/>
          <w:sz w:val="22"/>
          <w:szCs w:val="22"/>
        </w:rPr>
        <w:t>Saccharomyces cerevisiae</w:t>
      </w:r>
      <w:r w:rsidR="00F7566F" w:rsidRPr="006067F5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 </w:t>
      </w:r>
    </w:p>
    <w:p w14:paraId="0C9CBD05" w14:textId="449AA434" w:rsidR="00DC3832" w:rsidRDefault="00CF069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>Margaret J. ONeil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14:paraId="740C146C" w14:textId="77777777"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0E786880" w14:textId="058BCA89"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 the level of expression of genes encoding other transcription factors. The dynamics of a GRN show how gene expression i</w:t>
      </w:r>
      <w:r w:rsidR="00101F9F">
        <w:rPr>
          <w:rFonts w:ascii="Arial" w:hAnsi="Arial" w:cs="Arial"/>
          <w:color w:val="000000"/>
          <w:sz w:val="22"/>
          <w:szCs w:val="22"/>
        </w:rPr>
        <w:t>n the network changes over time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ata were obtained from 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the wild type strain and five transcription factor deletion strains (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Δcin5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 xml:space="preserve">, 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Δgln3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 xml:space="preserve">, 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Δhap4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 xml:space="preserve">, 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Δhmo1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 xml:space="preserve">, 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Δzap1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) before cold shock at 30°C and after 15, 30, and 6</w:t>
      </w:r>
      <w:r w:rsidR="00101F9F">
        <w:rPr>
          <w:rFonts w:ascii="Arial" w:hAnsi="Arial" w:cs="Arial"/>
          <w:color w:val="000000"/>
          <w:sz w:val="22"/>
          <w:szCs w:val="22"/>
        </w:rPr>
        <w:t>0 minutes of cold shock at 13°C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A modified ANOVA showed that </w:t>
      </w:r>
      <w:r w:rsidR="00091029">
        <w:rPr>
          <w:rFonts w:ascii="Arial" w:hAnsi="Arial" w:cs="Arial"/>
          <w:color w:val="000000"/>
          <w:sz w:val="22"/>
          <w:szCs w:val="22"/>
        </w:rPr>
        <w:t>for all networks a large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number of </w:t>
      </w:r>
      <w:r w:rsidRPr="00DC3832">
        <w:rPr>
          <w:rFonts w:ascii="Arial" w:hAnsi="Arial" w:cs="Arial"/>
          <w:color w:val="000000"/>
          <w:sz w:val="22"/>
          <w:szCs w:val="22"/>
        </w:rPr>
        <w:t>genes had a log</w:t>
      </w:r>
      <w:r w:rsidRPr="006067F5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555881"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time point.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Data from each strain were used to generate </w:t>
      </w:r>
      <w:r w:rsidR="00B1001A">
        <w:rPr>
          <w:rFonts w:ascii="Arial" w:hAnsi="Arial" w:cs="Arial"/>
          <w:color w:val="000000"/>
          <w:sz w:val="22"/>
          <w:szCs w:val="22"/>
        </w:rPr>
        <w:t xml:space="preserve">six </w:t>
      </w:r>
      <w:r w:rsidR="00091029">
        <w:rPr>
          <w:rFonts w:ascii="Arial" w:hAnsi="Arial" w:cs="Arial"/>
          <w:color w:val="000000"/>
          <w:sz w:val="22"/>
          <w:szCs w:val="22"/>
        </w:rPr>
        <w:t>c</w:t>
      </w:r>
      <w:r w:rsidRPr="00DC3832">
        <w:rPr>
          <w:rFonts w:ascii="Arial" w:hAnsi="Arial" w:cs="Arial"/>
          <w:color w:val="000000"/>
          <w:sz w:val="22"/>
          <w:szCs w:val="22"/>
        </w:rPr>
        <w:t>andidate GRN</w:t>
      </w:r>
      <w:r w:rsidR="00091029">
        <w:rPr>
          <w:rFonts w:ascii="Arial" w:hAnsi="Arial" w:cs="Arial"/>
          <w:color w:val="000000"/>
          <w:sz w:val="22"/>
          <w:szCs w:val="22"/>
        </w:rPr>
        <w:t>’s of between 14</w:t>
      </w:r>
      <w:r w:rsidR="00B1001A">
        <w:rPr>
          <w:rFonts w:ascii="Arial" w:hAnsi="Arial" w:cs="Arial"/>
          <w:color w:val="000000"/>
          <w:sz w:val="22"/>
          <w:szCs w:val="22"/>
        </w:rPr>
        <w:t xml:space="preserve"> to 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17 nodes </w:t>
      </w:r>
      <w:r w:rsidR="00101F9F">
        <w:rPr>
          <w:rFonts w:ascii="Arial" w:hAnsi="Arial" w:cs="Arial"/>
          <w:color w:val="000000"/>
          <w:sz w:val="22"/>
          <w:szCs w:val="22"/>
        </w:rPr>
        <w:t>and 25</w:t>
      </w:r>
      <w:r w:rsidR="00B1001A">
        <w:rPr>
          <w:rFonts w:ascii="Arial" w:hAnsi="Arial" w:cs="Arial"/>
          <w:color w:val="000000"/>
          <w:sz w:val="22"/>
          <w:szCs w:val="22"/>
        </w:rPr>
        <w:t xml:space="preserve"> to </w:t>
      </w:r>
      <w:r w:rsidR="00101F9F">
        <w:rPr>
          <w:rFonts w:ascii="Arial" w:hAnsi="Arial" w:cs="Arial"/>
          <w:color w:val="000000"/>
          <w:sz w:val="22"/>
          <w:szCs w:val="22"/>
        </w:rPr>
        <w:t>36 edges</w:t>
      </w:r>
      <w:r w:rsidR="00091029">
        <w:rPr>
          <w:rFonts w:ascii="Arial" w:hAnsi="Arial" w:cs="Arial"/>
          <w:color w:val="000000"/>
          <w:sz w:val="22"/>
          <w:szCs w:val="22"/>
        </w:rPr>
        <w:t>,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depending on the specific network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101F9F">
        <w:rPr>
          <w:rFonts w:ascii="Arial" w:hAnsi="Arial" w:cs="Arial"/>
          <w:color w:val="000000"/>
          <w:sz w:val="22"/>
          <w:szCs w:val="22"/>
        </w:rPr>
        <w:t>The open source software Gephi was used to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analyze the </w:t>
      </w:r>
      <w:r w:rsidR="00F7566F">
        <w:rPr>
          <w:rFonts w:ascii="Arial" w:hAnsi="Arial" w:cs="Arial"/>
          <w:color w:val="000000"/>
          <w:sz w:val="22"/>
          <w:szCs w:val="22"/>
        </w:rPr>
        <w:t>graph properties of each network in terms of the in</w:t>
      </w:r>
      <w:r w:rsidR="006067F5">
        <w:rPr>
          <w:rFonts w:ascii="Arial" w:hAnsi="Arial" w:cs="Arial"/>
          <w:color w:val="000000"/>
          <w:sz w:val="22"/>
          <w:szCs w:val="22"/>
        </w:rPr>
        <w:t>- and out-degree</w:t>
      </w:r>
      <w:r w:rsidR="002F155B">
        <w:rPr>
          <w:rFonts w:ascii="Arial" w:hAnsi="Arial" w:cs="Arial"/>
          <w:color w:val="000000"/>
          <w:sz w:val="22"/>
          <w:szCs w:val="22"/>
        </w:rPr>
        <w:t>, distance between nodes,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 </w:t>
      </w:r>
      <w:r w:rsidR="00751F25">
        <w:rPr>
          <w:rFonts w:ascii="Arial" w:hAnsi="Arial" w:cs="Arial"/>
          <w:color w:val="000000"/>
          <w:sz w:val="22"/>
          <w:szCs w:val="22"/>
        </w:rPr>
        <w:t>and centrality measures</w:t>
      </w:r>
      <w:r w:rsidR="00091029">
        <w:rPr>
          <w:rFonts w:ascii="Arial" w:hAnsi="Arial" w:cs="Arial"/>
          <w:color w:val="000000"/>
          <w:sz w:val="22"/>
          <w:szCs w:val="22"/>
        </w:rPr>
        <w:t>,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 focusing on betweenness centrality, eccent</w:t>
      </w:r>
      <w:r w:rsidR="00101F9F">
        <w:rPr>
          <w:rFonts w:ascii="Arial" w:hAnsi="Arial" w:cs="Arial"/>
          <w:color w:val="000000"/>
          <w:sz w:val="22"/>
          <w:szCs w:val="22"/>
        </w:rPr>
        <w:t>ricity and closeness centrality.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 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The 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centrality measures </w:t>
      </w:r>
      <w:r w:rsidR="0015439A">
        <w:rPr>
          <w:rFonts w:ascii="Arial" w:hAnsi="Arial" w:cs="Arial"/>
          <w:color w:val="000000"/>
          <w:sz w:val="22"/>
          <w:szCs w:val="22"/>
        </w:rPr>
        <w:t>indicate which nodes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 are most easily accessed in each network</w:t>
      </w:r>
      <w:r w:rsidR="0015439A">
        <w:rPr>
          <w:rFonts w:ascii="Arial" w:hAnsi="Arial" w:cs="Arial"/>
          <w:color w:val="000000"/>
          <w:sz w:val="22"/>
          <w:szCs w:val="22"/>
        </w:rPr>
        <w:t>, how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 central a node is in a network</w:t>
      </w:r>
      <w:r w:rsidR="0015439A">
        <w:rPr>
          <w:rFonts w:ascii="Arial" w:hAnsi="Arial" w:cs="Arial"/>
          <w:color w:val="000000"/>
          <w:sz w:val="22"/>
          <w:szCs w:val="22"/>
        </w:rPr>
        <w:t>, and which nod</w:t>
      </w:r>
      <w:r w:rsidR="007153D9">
        <w:rPr>
          <w:rFonts w:ascii="Arial" w:hAnsi="Arial" w:cs="Arial"/>
          <w:color w:val="000000"/>
          <w:sz w:val="22"/>
          <w:szCs w:val="22"/>
        </w:rPr>
        <w:t>es most frequently appear in the shortest paths of a network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. </w:t>
      </w:r>
      <w:r w:rsidR="00B1001A">
        <w:rPr>
          <w:rFonts w:ascii="Arial" w:hAnsi="Arial" w:cs="Arial"/>
          <w:color w:val="000000"/>
          <w:sz w:val="22"/>
          <w:szCs w:val="22"/>
        </w:rPr>
        <w:t>Based on these measures,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 xml:space="preserve"> </w:t>
      </w:r>
      <w:r w:rsidR="00B1001A">
        <w:rPr>
          <w:rFonts w:ascii="Arial" w:hAnsi="Arial" w:cs="Arial"/>
          <w:color w:val="000000"/>
          <w:sz w:val="22"/>
          <w:szCs w:val="22"/>
        </w:rPr>
        <w:t>we observed that Msn2 and Yhp1 seem to play central roles across all the candidate networks, making them good candidates for further testing in the lab.</w:t>
      </w:r>
      <w:bookmarkStart w:id="0" w:name="_GoBack"/>
      <w:bookmarkEnd w:id="0"/>
    </w:p>
    <w:p w14:paraId="45270381" w14:textId="77777777" w:rsidR="00555881" w:rsidRDefault="00555881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p w14:paraId="409B94A3" w14:textId="25F9988B" w:rsidR="00101F9F" w:rsidRDefault="00555881" w:rsidP="00101F9F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Required word count: 250</w:t>
      </w:r>
      <w:r>
        <w:rPr>
          <w:rFonts w:ascii="Arial" w:hAnsi="Arial" w:cs="Arial"/>
          <w:color w:val="000000"/>
          <w:sz w:val="22"/>
          <w:szCs w:val="22"/>
        </w:rPr>
        <w:tab/>
        <w:t>Actual Word Count: 2</w:t>
      </w:r>
      <w:r w:rsidR="007153D9">
        <w:rPr>
          <w:rFonts w:ascii="Arial" w:hAnsi="Arial" w:cs="Arial"/>
          <w:color w:val="000000"/>
          <w:sz w:val="22"/>
          <w:szCs w:val="22"/>
        </w:rPr>
        <w:t>4</w:t>
      </w:r>
      <w:r w:rsidR="00B1001A">
        <w:rPr>
          <w:rFonts w:ascii="Arial" w:hAnsi="Arial" w:cs="Arial"/>
          <w:color w:val="000000"/>
          <w:sz w:val="22"/>
          <w:szCs w:val="22"/>
        </w:rPr>
        <w:t>0</w:t>
      </w:r>
    </w:p>
    <w:p w14:paraId="23834CF2" w14:textId="77777777" w:rsidR="00101F9F" w:rsidRPr="00DC3832" w:rsidRDefault="00101F9F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sectPr w:rsidR="00101F9F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316D"/>
    <w:multiLevelType w:val="hybridMultilevel"/>
    <w:tmpl w:val="9C7E3DB8"/>
    <w:lvl w:ilvl="0" w:tplc="0E2AA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EB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C7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44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6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C4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E9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2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91029"/>
    <w:rsid w:val="00092AF1"/>
    <w:rsid w:val="000D3886"/>
    <w:rsid w:val="00101F9F"/>
    <w:rsid w:val="00122C36"/>
    <w:rsid w:val="0015439A"/>
    <w:rsid w:val="00180100"/>
    <w:rsid w:val="001F12F4"/>
    <w:rsid w:val="00210995"/>
    <w:rsid w:val="00256C1A"/>
    <w:rsid w:val="00277646"/>
    <w:rsid w:val="002F155B"/>
    <w:rsid w:val="002F155E"/>
    <w:rsid w:val="00316F5D"/>
    <w:rsid w:val="00343963"/>
    <w:rsid w:val="00362443"/>
    <w:rsid w:val="0041179E"/>
    <w:rsid w:val="004C2E10"/>
    <w:rsid w:val="00555881"/>
    <w:rsid w:val="00570A6B"/>
    <w:rsid w:val="006067F5"/>
    <w:rsid w:val="0068763B"/>
    <w:rsid w:val="007153D9"/>
    <w:rsid w:val="00751F25"/>
    <w:rsid w:val="008C0B97"/>
    <w:rsid w:val="008D296A"/>
    <w:rsid w:val="009211E0"/>
    <w:rsid w:val="00AB04FB"/>
    <w:rsid w:val="00B1001A"/>
    <w:rsid w:val="00C113F0"/>
    <w:rsid w:val="00C43E52"/>
    <w:rsid w:val="00CF069E"/>
    <w:rsid w:val="00CF6370"/>
    <w:rsid w:val="00DC3832"/>
    <w:rsid w:val="00F563A1"/>
    <w:rsid w:val="00F7566F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7A913"/>
  <w15:docId w15:val="{4D6F1D00-B9B3-4BDF-B170-777145F6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Dahlquist, Kam D.</cp:lastModifiedBy>
  <cp:revision>4</cp:revision>
  <dcterms:created xsi:type="dcterms:W3CDTF">2017-02-10T01:32:00Z</dcterms:created>
  <dcterms:modified xsi:type="dcterms:W3CDTF">2017-02-10T19:27:00Z</dcterms:modified>
</cp:coreProperties>
</file>