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59" w:lineRule="auto"/>
        <w:jc w:val="both"/>
      </w:pPr>
      <w:r>
        <w:rPr>
          <w:rFonts w:ascii="Calibri" w:hAnsi="Calibri"/>
          <w:b w:val="0"/>
          <w:i w:val="0"/>
          <w:color w:val="263844"/>
          <w:sz w:val="2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1617785"/>
            <wp:docPr id="1" name="Picture 1" descr="Logotipo institucional de la ESPAM MFL" title="ESPAM MF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esp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1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59" w:lineRule="auto"/>
        <w:jc w:val="both"/>
      </w:pPr>
      <w:r>
        <w:rPr>
          <w:rFonts w:ascii="Calibri" w:hAnsi="Calibri"/>
          <w:b w:val="0"/>
          <w:i w:val="0"/>
          <w:color w:val="263844"/>
          <w:sz w:val="20"/>
        </w:rPr>
      </w:r>
    </w:p>
    <w:p>
      <w:pPr>
        <w:spacing w:before="0" w:after="200" w:line="240" w:lineRule="auto"/>
        <w:jc w:val="center"/>
      </w:pPr>
      <w:r>
        <w:rPr>
          <w:rFonts w:ascii="Calibri" w:hAnsi="Calibri"/>
          <w:b/>
          <w:i w:val="0"/>
          <w:color w:val="12304A"/>
          <w:sz w:val="22"/>
        </w:rPr>
        <w:t>ESCUELA SUPERIOR POLITÉCNICA AGROPECUARIA DE MANABÍ</w:t>
        <w:br/>
        <w:t>MANUEL FÉLIX LÓPEZ</w:t>
      </w:r>
    </w:p>
    <w:p>
      <w:pPr>
        <w:spacing w:before="0" w:after="240" w:line="240" w:lineRule="auto"/>
        <w:jc w:val="center"/>
      </w:pPr>
      <w:r>
        <w:rPr>
          <w:rFonts w:ascii="Calibri" w:hAnsi="Calibri"/>
          <w:b/>
          <w:i w:val="0"/>
          <w:color w:val="263844"/>
          <w:sz w:val="20"/>
        </w:rPr>
        <w:t>MAESTRÍA EN DISEÑO WEB Y DESARROLLO DE APPS</w:t>
        <w:br/>
        <w:t>II COHORTE PARALELO A</w:t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263844"/>
          <w:sz w:val="20"/>
        </w:rPr>
        <w:t>TEMA:</w:t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12304A"/>
          <w:sz w:val="36"/>
        </w:rPr>
        <w:t>PROYECTO INTEGRADOR DEVOPS - FASE 1</w:t>
      </w:r>
    </w:p>
    <w:p>
      <w:pPr>
        <w:spacing w:before="0" w:after="200" w:line="240" w:lineRule="auto"/>
        <w:jc w:val="center"/>
      </w:pPr>
      <w:r>
        <w:rPr>
          <w:rFonts w:ascii="Calibri" w:hAnsi="Calibri"/>
          <w:b/>
          <w:i w:val="0"/>
          <w:color w:val="006B58"/>
          <w:sz w:val="24"/>
        </w:rPr>
        <w:t>DIAGNÓSTICO Y PLANIFICACIÓN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263844"/>
          <w:sz w:val="18"/>
        </w:rPr>
        <w:t>SISTEMA SELECCIONADO:</w:t>
      </w:r>
    </w:p>
    <w:p>
      <w:pPr>
        <w:spacing w:before="0" w:after="180" w:line="240" w:lineRule="auto"/>
        <w:jc w:val="center"/>
      </w:pPr>
      <w:r>
        <w:rPr>
          <w:rFonts w:ascii="Calibri" w:hAnsi="Calibri"/>
          <w:b/>
          <w:i w:val="0"/>
          <w:color w:val="263844"/>
          <w:sz w:val="19"/>
        </w:rPr>
        <w:t>SISTEMA WEB CRUD PARA LA GESTIÓN DE USUARIOS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263844"/>
          <w:sz w:val="18"/>
        </w:rPr>
        <w:t>AUTOR:</w:t>
      </w:r>
    </w:p>
    <w:p>
      <w:pPr>
        <w:spacing w:before="0" w:after="160" w:line="240" w:lineRule="auto"/>
        <w:jc w:val="center"/>
      </w:pPr>
      <w:r>
        <w:rPr>
          <w:rFonts w:ascii="Calibri" w:hAnsi="Calibri"/>
          <w:b/>
          <w:i w:val="0"/>
          <w:color w:val="263844"/>
          <w:sz w:val="19"/>
        </w:rPr>
        <w:t>CRISTHIAN ALFREDO ZAMBRANO ZAMBRANO</w:t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263844"/>
          <w:sz w:val="18"/>
        </w:rPr>
        <w:t>MÓDULO: DEVOPS</w:t>
      </w:r>
    </w:p>
    <w:p>
      <w:pPr>
        <w:spacing w:before="0" w:after="180" w:line="240" w:lineRule="auto"/>
        <w:jc w:val="center"/>
      </w:pPr>
      <w:r>
        <w:rPr>
          <w:rFonts w:ascii="Calibri" w:hAnsi="Calibri"/>
          <w:b/>
          <w:i w:val="0"/>
          <w:color w:val="263844"/>
          <w:sz w:val="18"/>
        </w:rPr>
        <w:t>DOCENTE: MG. ENRIQUE JAVIER MACÍAS ARIAS</w:t>
      </w:r>
    </w:p>
    <w:p>
      <w:pPr>
        <w:spacing w:before="0" w:after="0" w:line="240" w:lineRule="auto"/>
        <w:jc w:val="center"/>
      </w:pPr>
      <w:r>
        <w:rPr>
          <w:rFonts w:ascii="Calibri" w:hAnsi="Calibri"/>
          <w:b/>
          <w:i w:val="0"/>
          <w:color w:val="263844"/>
          <w:sz w:val="19"/>
        </w:rPr>
        <w:t>AGOSTO DE 2026</w:t>
      </w:r>
    </w:p>
    <w:p>
      <w:r>
        <w:br w:type="page"/>
      </w:r>
    </w:p>
    <w:p>
      <w:pPr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006B58"/>
          <w:sz w:val="16"/>
        </w:rPr>
        <w:t>01 · CONTEXTO Y FLUJO</w:t>
      </w:r>
    </w:p>
    <w:p>
      <w:pPr>
        <w:pStyle w:val="Heading1"/>
        <w:keepNext/>
        <w:spacing w:before="60" w:after="100"/>
      </w:pPr>
      <w:r>
        <w:rPr>
          <w:rFonts w:ascii="Calibri" w:hAnsi="Calibri"/>
          <w:b/>
          <w:i w:val="0"/>
          <w:color w:val="12304A"/>
          <w:sz w:val="32"/>
        </w:rPr>
        <w:t>Sistema web CRUD para la gestión de usuarios</w:t>
      </w:r>
    </w:p>
    <w:p>
      <w:pPr>
        <w:spacing w:before="0" w:after="100" w:line="259" w:lineRule="auto"/>
        <w:jc w:val="both"/>
      </w:pPr>
      <w:r>
        <w:rPr>
          <w:rFonts w:ascii="Calibri" w:hAnsi="Calibri"/>
          <w:b w:val="0"/>
          <w:i w:val="0"/>
          <w:color w:val="263844"/>
          <w:sz w:val="20"/>
        </w:rPr>
        <w:t>Aplicación académica que centraliza la creación, consulta, actualización y eliminación de usuarios, además de asignar roles. Beneficia a administradores y personal de soporte que requieren mantener registros consistentes mediante una interfaz web.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00"/>
        <w:gridCol w:w="4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Capa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Tecnologías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Responsabilidad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Frontend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React 18, TypeScript, Vite y Mantine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Interfaz, formularios, tabla y consumo de la API REST.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Backend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Node.js, Fastify, TypeScript y Prisma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Reglas del CRUD, validación básica y acceso a datos.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Datos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PostgreSQL 17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Persistencia de usuarios.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Ejecución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Docker y Docker Compose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Construcción y coordinación de tres servicios.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Calibri" w:hAnsi="Calibri"/>
          <w:b/>
          <w:i w:val="0"/>
          <w:color w:val="006B58"/>
          <w:sz w:val="23"/>
        </w:rPr>
        <w:t>1.1  Arquitectura actual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1</w:t>
              <w:br/>
              <w:t>Administrador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2</w:t>
              <w:br/>
              <w:t>Frontend</w:t>
              <w:br/>
              <w:t>React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3</w:t>
              <w:br/>
              <w:t>API</w:t>
              <w:br/>
              <w:t>Fastify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FF2D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4</w:t>
              <w:br/>
              <w:t>Prisma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FF2D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5</w:t>
              <w:br/>
              <w:t>PostgreSQL</w:t>
            </w:r>
          </w:p>
        </w:tc>
      </w:tr>
    </w:tbl>
    <w:p>
      <w:pPr>
        <w:spacing w:before="0" w:after="80" w:line="240" w:lineRule="auto"/>
        <w:jc w:val="center"/>
      </w:pPr>
      <w:r>
        <w:rPr>
          <w:rFonts w:ascii="Calibri" w:hAnsi="Calibri"/>
          <w:b w:val="0"/>
          <w:i/>
          <w:color w:val="667785"/>
          <w:sz w:val="14"/>
        </w:rPr>
        <w:t>Figura 1. Flujo de solicitudes en la arquitectura actual.</w:t>
      </w:r>
    </w:p>
    <w:p>
      <w:pPr>
        <w:pStyle w:val="Heading2"/>
        <w:keepNext/>
        <w:spacing w:before="100" w:after="60"/>
      </w:pPr>
      <w:r>
        <w:rPr>
          <w:rFonts w:ascii="Calibri" w:hAnsi="Calibri"/>
          <w:b/>
          <w:i w:val="0"/>
          <w:color w:val="006B58"/>
          <w:sz w:val="23"/>
        </w:rPr>
        <w:t>1.2  Flujo actual del código al despliegue</w:t>
      </w:r>
    </w:p>
    <w:p>
      <w:pPr>
        <w:spacing w:before="0" w:after="100" w:line="259" w:lineRule="auto"/>
        <w:jc w:val="both"/>
      </w:pPr>
      <w:r>
        <w:rPr>
          <w:rFonts w:ascii="Calibri" w:hAnsi="Calibri"/>
          <w:b w:val="0"/>
          <w:i w:val="0"/>
          <w:color w:val="263844"/>
          <w:sz w:val="18"/>
        </w:rPr>
        <w:t>La línea base corresponde a la práctica recibida. No existe CI/CD: una persona modifica, construye, valida y publica; las esperas no están medidas y la evidencia se limita a la consola y a la comprobación visual.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1</w:t>
              <w:br/>
              <w:t>Modificar</w:t>
              <w:br/>
              <w:t>código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2</w:t>
              <w:br/>
              <w:t>Guardar</w:t>
              <w:br/>
              <w:t>cambios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3</w:t>
              <w:br/>
              <w:t>Compose</w:t>
              <w:br/>
              <w:t>build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4</w:t>
              <w:br/>
              <w:t>Instalar</w:t>
              <w:br/>
              <w:t>dependencias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5</w:t>
              <w:br/>
              <w:t>Prisma</w:t>
              <w:br/>
              <w:t>db push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shd w:fill="FFF2D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6</w:t>
              <w:br/>
              <w:t>Probar</w:t>
              <w:br/>
              <w:t>manual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shd w:fill="FFF2D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7</w:t>
              <w:br/>
              <w:t>Publicar</w:t>
              <w:br/>
              <w:t>manual</w:t>
            </w:r>
          </w:p>
        </w:tc>
      </w:tr>
    </w:tbl>
    <w:p>
      <w:pPr>
        <w:spacing w:before="0" w:after="80" w:line="240" w:lineRule="auto"/>
        <w:jc w:val="center"/>
      </w:pPr>
      <w:r>
        <w:rPr>
          <w:rFonts w:ascii="Calibri" w:hAnsi="Calibri"/>
          <w:b w:val="0"/>
          <w:i/>
          <w:color w:val="667785"/>
          <w:sz w:val="14"/>
        </w:rPr>
        <w:t>Figura 2. Si la comprobación falla, el desarrollador corrige y repite manualmente el flujo.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100"/>
        <w:gridCol w:w="37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Etapa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Responsable/evidencia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Actividad manual o riesgo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Código e integración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Desarrollador; archivos y commit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Revisión sin validación automática.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Build y datos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Contenedores; salida de consola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Dependencias y db push al arrancar.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Prueba y aprobación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Desarrollador; navegador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CRUD manual, sin suite ni criterio independiente.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Despliegue/operación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Desarrollador; consola y logs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Sin pipeline, rollback, alerta o medición.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006B58"/>
          <w:sz w:val="16"/>
        </w:rPr>
        <w:t>02 · DIAGNÓSTICO</w:t>
      </w:r>
    </w:p>
    <w:p>
      <w:pPr>
        <w:pStyle w:val="Heading1"/>
        <w:keepNext/>
        <w:spacing w:before="60" w:after="100"/>
      </w:pPr>
      <w:r>
        <w:rPr>
          <w:rFonts w:ascii="Calibri" w:hAnsi="Calibri"/>
          <w:b/>
          <w:i w:val="0"/>
          <w:color w:val="12304A"/>
          <w:sz w:val="32"/>
        </w:rPr>
        <w:t>Cuellos de botella, actividades manuales y riesgos</w:t>
      </w:r>
    </w:p>
    <w:p>
      <w:pPr>
        <w:spacing w:before="0" w:after="100" w:line="259" w:lineRule="auto"/>
        <w:jc w:val="both"/>
      </w:pPr>
      <w:r>
        <w:rPr>
          <w:rFonts w:ascii="Calibri" w:hAnsi="Calibri"/>
          <w:b w:val="0"/>
          <w:i w:val="0"/>
          <w:color w:val="263844"/>
          <w:sz w:val="18"/>
        </w:rPr>
        <w:t>La prioridad combina impacto y probabilidad de 1 (bajo) a 3 (alto). La puntuación es su producto; los valores 9 se atienden primero.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000"/>
        <w:gridCol w:w="8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Hallazgo/tipo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Causa y evidencia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Consecuencia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I×P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Sin CI/CD</w:t>
              <w:br/>
              <w:t>Proceso/herramienta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Toda validación depende de comandos locales.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Errores tardíos y baja trazabilidad.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3×3=9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Sin pruebas</w:t>
              <w:br/>
              <w:t>Proceso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No existen suites unitarias, API o e2e.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Regresiones, retrabajo y aprobación subjetiva.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3×3=9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Dependencias vulnerables</w:t>
              <w:br/>
              <w:t>Seguridad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npm audit: 2 hallazgos frontend y 6 altos backend.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Riesgo de cadena de suministro.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3×3=9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Credenciales originales</w:t>
              <w:br/>
              <w:t>Seguridad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Contraseña en .env y Compose; retirada del repositorio.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Exposición y acceso no autorizado.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3×2=6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Sin observabilidad</w:t>
              <w:br/>
              <w:t>Operación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Logs reactivos, sin métricas o alertas.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Detección y diagnóstico tardíos.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2×3=6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Sin rollback/respaldo</w:t>
              <w:br/>
              <w:t>Continuidad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No existe runbook o restauración probada.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Mayor indisponibilidad o pérdida de datos.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3×2=6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Calibri" w:hAnsi="Calibri"/>
          <w:b/>
          <w:i w:val="0"/>
          <w:color w:val="006B58"/>
          <w:sz w:val="23"/>
        </w:rPr>
        <w:t>2.1  Diagnóstico CALMS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Dimensión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Estado actual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Brecha y respuesta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Cultura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Responsabilidad concentrada en una persona.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Compartir decisiones y revisar fallos sin culpa.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Automatización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Compose reproduce los servicios.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Automatizar build, pruebas, seguridad y entrega.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Lean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Arquitectura simple.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Reducir lotes y retrabajo con validación temprana.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Medición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Logs de Fastify, sin línea base.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Recopilar DORA, cobertura e incidentes.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Sharing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Código recibido como ZIP.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Repositorio, README, diagramas y runbook.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483D"/>
                <w:sz w:val="17"/>
              </w:rPr>
              <w:t>Prioridad inmediata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34954"/>
                <w:sz w:val="17"/>
              </w:rPr>
              <w:t>Automatizar compilación y pruebas, bloquear secretos y visibilizar dependencias vulnerables antes de automatizar el despliegue.</w:t>
            </w:r>
          </w:p>
        </w:tc>
      </w:tr>
    </w:tbl>
    <w:p>
      <w:r>
        <w:br w:type="page"/>
      </w:r>
    </w:p>
    <w:p>
      <w:pPr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006B58"/>
          <w:sz w:val="16"/>
        </w:rPr>
        <w:t>03 · PROPUESTA INICIAL</w:t>
      </w:r>
    </w:p>
    <w:p>
      <w:pPr>
        <w:pStyle w:val="Heading1"/>
        <w:keepNext/>
        <w:spacing w:before="60" w:after="100"/>
      </w:pPr>
      <w:r>
        <w:rPr>
          <w:rFonts w:ascii="Calibri" w:hAnsi="Calibri"/>
          <w:b/>
          <w:i w:val="0"/>
          <w:color w:val="12304A"/>
          <w:sz w:val="32"/>
        </w:rPr>
        <w:t>Adopción DevOps incremental y medible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483D"/>
                <w:sz w:val="17"/>
              </w:rPr>
              <w:t>Objetivo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34954"/>
                <w:sz w:val="17"/>
              </w:rPr>
              <w:t>Reducir errores manuales y hacer reproducible, segura y medible la entrega mediante validaciones tempranas, configuración protegida y retroalimentación operativa.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Calibri" w:hAnsi="Calibri"/>
          <w:b/>
          <w:i w:val="0"/>
          <w:color w:val="006B58"/>
          <w:sz w:val="23"/>
        </w:rPr>
        <w:t>3.1  Alcance y arquitectura preliminar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900"/>
        <w:gridCol w:w="4460"/>
      </w:tblGrid>
      <w:tr>
        <w:trPr>
          <w:tblHeader w:val="true"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Dentro del alcance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Fuera del alcance inicial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GitHub; commits y revisión; CI; pruebas; SAST; auditoría de dependencias/secretos; imágenes Docker; QA; observabilidad y rollback.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Kubernetes, alta disponibilidad multirregión y despliegue automático a producción: añadirían complejidad antes de estabilizar el flujo.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1</w:t>
              <w:br/>
              <w:t>Push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2</w:t>
              <w:br/>
              <w:t>Build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3</w:t>
              <w:br/>
              <w:t>Pruebas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4</w:t>
              <w:br/>
              <w:t>Seguridad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5</w:t>
              <w:br/>
              <w:t>Imagen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shd w:fill="E9F5F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6</w:t>
              <w:br/>
              <w:t>QA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shd w:fill="FFF2D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7</w:t>
              <w:br/>
              <w:t>Desplegar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shd w:fill="FFF2D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304A"/>
                <w:sz w:val="14"/>
              </w:rPr>
              <w:t>8</w:t>
              <w:br/>
              <w:t>Observar</w:t>
            </w:r>
          </w:p>
        </w:tc>
      </w:tr>
    </w:tbl>
    <w:p>
      <w:pPr>
        <w:spacing w:before="0" w:after="80" w:line="240" w:lineRule="auto"/>
        <w:jc w:val="center"/>
      </w:pPr>
      <w:r>
        <w:rPr>
          <w:rFonts w:ascii="Calibri" w:hAnsi="Calibri"/>
          <w:b w:val="0"/>
          <w:i/>
          <w:color w:val="667785"/>
          <w:sz w:val="14"/>
        </w:rPr>
        <w:t>Figura 3. Flujo propuesto con retroalimentación desde operación.</w:t>
      </w:r>
    </w:p>
    <w:p>
      <w:pPr>
        <w:pStyle w:val="Heading2"/>
        <w:keepNext/>
        <w:spacing w:before="100" w:after="60"/>
      </w:pPr>
      <w:r>
        <w:rPr>
          <w:rFonts w:ascii="Calibri" w:hAnsi="Calibri"/>
          <w:b/>
          <w:i w:val="0"/>
          <w:color w:val="006B58"/>
          <w:sz w:val="23"/>
        </w:rPr>
        <w:t>3.2  Trazabilidad problema-práctica-métrica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2000"/>
        <w:gridCol w:w="2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Problema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Práctica/herramienta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Métrica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Validación manual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CI con GitHub Actions o Jenkins.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Lead time/frecuencia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Evidencia automática.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Pruebas inexistentes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Pruebas unitarias y API.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Cobertura/fallos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Menos regresión.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Dependencias/secretos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npm audit, Dependabot, SAST y Secrets.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Hallazgos/versión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Riesgo visible temprano.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Detección tardía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Logs, métricas y OpenTelemetry.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Detección/MTTR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Respuesta más rápida.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Recuperación incierta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Imágenes, rollback, respaldo y runbook.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MTTR/restauración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Continuidad verificable.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Calibri" w:hAnsi="Calibri"/>
          <w:b/>
          <w:i w:val="0"/>
          <w:color w:val="006B58"/>
          <w:sz w:val="23"/>
        </w:rPr>
        <w:t>3.3  Roadmap de 90 días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00"/>
        <w:gridCol w:w="2700"/>
        <w:gridCol w:w="3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Periodo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Cultura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Proceso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Técnica/evidencia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0-30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Responsabilidad compartida.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Commits, revisión y criterios mínimos.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CI de build + secretos; resultado por cambio.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31-60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Revisión sin culpa.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Aceptación y rollback.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Pruebas, SAST y dependencias visibles.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61-90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Revisión de métricas.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Cambios pequeños y aprobación QA.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Imágenes, observabilidad y runbook.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006B58"/>
          <w:sz w:val="16"/>
        </w:rPr>
        <w:t>04 · MEDICIÓN Y CIERRE</w:t>
      </w:r>
    </w:p>
    <w:p>
      <w:pPr>
        <w:pStyle w:val="Heading1"/>
        <w:keepNext/>
        <w:spacing w:before="60" w:after="100"/>
      </w:pPr>
      <w:r>
        <w:rPr>
          <w:rFonts w:ascii="Calibri" w:hAnsi="Calibri"/>
          <w:b/>
          <w:i w:val="0"/>
          <w:color w:val="12304A"/>
          <w:sz w:val="32"/>
        </w:rPr>
        <w:t>Línea base, metas y gestión de riesgos</w:t>
      </w:r>
    </w:p>
    <w:p>
      <w:pPr>
        <w:spacing w:before="0" w:after="100" w:line="259" w:lineRule="auto"/>
        <w:jc w:val="both"/>
      </w:pPr>
      <w:r>
        <w:rPr>
          <w:rFonts w:ascii="Calibri" w:hAnsi="Calibri"/>
          <w:b w:val="0"/>
          <w:i w:val="0"/>
          <w:color w:val="263844"/>
          <w:sz w:val="18"/>
        </w:rPr>
        <w:t>No se inventan cifras históricas: la ausencia de medición es parte del diagnóstico. En los primeros 30 días el pipeline y el registro de incidentes generarán una línea base reproducible.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600"/>
        <w:gridCol w:w="2900"/>
        <w:gridCol w:w="2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Métrica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Base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Obtención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Meta a 90 días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Lead time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No medido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Commit a despliegue según CI/CD.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Línea base y tendencia descendente.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Frecuencia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No registrada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Despliegues exitosos por mes.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Al menos 2 controlados/mes.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Fallos del cambio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No medida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Rollback o corrección / total.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Menor al 20 % tras la base.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Recuperación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No medido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Incidente a restauración.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Runbook y menos de 60 min.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Cobertura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0 % / sin suite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Reporte automático del pipeline.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4"/>
              </w:rPr>
              <w:t>60 % en lógica crítica.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Calibri" w:hAnsi="Calibri"/>
          <w:b/>
          <w:i w:val="0"/>
          <w:color w:val="006B58"/>
          <w:sz w:val="23"/>
        </w:rPr>
        <w:t>4.1  Riesgos del cambio y controles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Riesgo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12304A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Control y evidencia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Seguridad/privacidad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.env excluido, secretos protegidos, escaneo por commit, minimización y retención de logs.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Continuidad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Healthchecks, respaldo/restauración, imágenes versionadas, rollback y runbook probado.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Adopción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334954"/>
                <w:sz w:val="15"/>
              </w:rPr>
              <w:t>Automatización gradual, guía de contribución y revisión mensual de métricas.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Calibri" w:hAnsi="Calibri"/>
          <w:b/>
          <w:i w:val="0"/>
          <w:color w:val="006B58"/>
          <w:sz w:val="23"/>
        </w:rPr>
        <w:t>4.2  Conclusiones</w:t>
      </w:r>
    </w:p>
    <w:p>
      <w:pPr>
        <w:spacing w:before="0" w:after="100" w:line="259" w:lineRule="auto"/>
        <w:jc w:val="both"/>
      </w:pPr>
      <w:r>
        <w:rPr>
          <w:rFonts w:ascii="Calibri" w:hAnsi="Calibri"/>
          <w:b w:val="0"/>
          <w:i w:val="0"/>
          <w:color w:val="263844"/>
          <w:sz w:val="18"/>
        </w:rPr>
        <w:t>El sistema es apropiado porque integra interfaz, API y base de datos, pero su flujo original depende de validaciones y despliegues manuales. Los cuellos críticos deben resolverse primero con compilación, pruebas y seguridad tempranas; después, entrega controlada, observabilidad y recuperación. La propuesta conecta cada problema con una práctica, evidencia y métrica, por lo que permite evaluar mejoras sin comparar personas ni inventar datos.</w:t>
      </w:r>
    </w:p>
    <w:p>
      <w:pPr>
        <w:pStyle w:val="Heading2"/>
        <w:keepNext/>
        <w:spacing w:before="100" w:after="60"/>
      </w:pPr>
      <w:r>
        <w:rPr>
          <w:rFonts w:ascii="Calibri" w:hAnsi="Calibri"/>
          <w:b/>
          <w:i w:val="0"/>
          <w:color w:val="006B58"/>
          <w:sz w:val="23"/>
        </w:rPr>
        <w:t>Referencias (APA 7)</w:t>
      </w:r>
    </w:p>
    <w:p>
      <w:pPr>
        <w:spacing w:before="0" w:after="40" w:line="240" w:lineRule="auto"/>
        <w:ind w:left="317" w:hanging="317"/>
        <w:jc w:val="left"/>
      </w:pPr>
      <w:r>
        <w:rPr>
          <w:rFonts w:ascii="Calibri" w:hAnsi="Calibri"/>
          <w:b w:val="0"/>
          <w:i w:val="0"/>
          <w:color w:val="334954"/>
          <w:sz w:val="15"/>
        </w:rPr>
        <w:t>DORA. (2024). Accelerate State of DevOps Report 2024. Google Cloud.</w:t>
      </w:r>
    </w:p>
    <w:p>
      <w:pPr>
        <w:spacing w:before="0" w:after="40" w:line="240" w:lineRule="auto"/>
        <w:ind w:left="317" w:hanging="317"/>
        <w:jc w:val="left"/>
      </w:pPr>
      <w:r>
        <w:rPr>
          <w:rFonts w:ascii="Calibri" w:hAnsi="Calibri"/>
          <w:b w:val="0"/>
          <w:i w:val="0"/>
          <w:color w:val="334954"/>
          <w:sz w:val="15"/>
        </w:rPr>
        <w:t>ESPAM MFL. (2026). Guía de estudio: Unidad 1 DevOps. Maestría en Diseño Web y Desarrollo de Apps.</w:t>
      </w:r>
    </w:p>
    <w:p>
      <w:pPr>
        <w:spacing w:before="0" w:after="40" w:line="240" w:lineRule="auto"/>
        <w:ind w:left="317" w:hanging="317"/>
        <w:jc w:val="left"/>
      </w:pPr>
      <w:r>
        <w:rPr>
          <w:rFonts w:ascii="Calibri" w:hAnsi="Calibri"/>
          <w:b w:val="0"/>
          <w:i w:val="0"/>
          <w:color w:val="334954"/>
          <w:sz w:val="15"/>
        </w:rPr>
        <w:t>ESPAM MFL. (2026). Presentación DevOps, Unidad 1, Sesiones 1-3 [Diapositivas de clase].</w:t>
      </w:r>
    </w:p>
    <w:p>
      <w:pPr>
        <w:spacing w:before="0" w:after="40" w:line="240" w:lineRule="auto"/>
        <w:ind w:left="317" w:hanging="317"/>
        <w:jc w:val="left"/>
      </w:pPr>
      <w:r>
        <w:rPr>
          <w:rFonts w:ascii="Calibri" w:hAnsi="Calibri"/>
          <w:b w:val="0"/>
          <w:i w:val="0"/>
          <w:color w:val="334954"/>
          <w:sz w:val="15"/>
        </w:rPr>
        <w:t>Kim, G., Humble, J., Debois, P., Willis, J., &amp; Forsgren, N. (2021). The DevOps handbook (2nd ed.). IT Revolution.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AF4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483D"/>
                <w:sz w:val="17"/>
              </w:rPr>
              <w:t>Repositorio público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AF4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34954"/>
                <w:sz w:val="17"/>
              </w:rPr>
              <w:t>https://github.com/cazzSoft/proyecto-integrador-devops-fase1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037" w:right="1123" w:bottom="979" w:left="1123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785"/>
        <w:sz w:val="16"/>
      </w:rPr>
      <w:t xml:space="preserve">Página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785"/>
        <w:sz w:val="15"/>
      </w:rPr>
      <w:t>ESPAM MFL | Maestría en Diseño Web y Desarrollo de Apps | Página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12304A"/>
        <w:sz w:val="16"/>
      </w:rPr>
      <w:t>ESPAM MFL  |  DEVOPS  |  PROYECTO INTEGRADOR - FASE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638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B5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8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integrador DevOps - Fase 1</dc:title>
  <dc:subject>Diagnóstico y planificación DevOps</dc:subject>
  <dc:creator>Cristhian Alfredo Zambrano Zambrano</dc:creator>
  <cp:keywords>DevOps, diagnóstico, planificación, CALMS, DORA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