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1df9a48ed8f39183f9d5c8f63de535a35fda3c8"/>
    <w:p>
      <w:pPr>
        <w:pStyle w:val="Heading1"/>
      </w:pPr>
      <w:r>
        <w:t xml:space="preserve">MSCAST ERP: Options Assessment &amp; Phased Build Plan</w:t>
      </w:r>
    </w:p>
    <w:p>
      <w:pPr>
        <w:pStyle w:val="Heading1"/>
      </w:pPr>
      <w:r>
        <w:rPr>
          <w:b w:val="0"/>
        </w:rPr>
        <w:t>Status as at 19 September 2026</w:t>
      </w:r>
    </w:p>
    <w:p>
      <w:pPr/>
      <w:r>
        <w:rPr>
          <w:b w:val="0"/>
        </w:rPr>
        <w:t>This plan was written before any build. Since then a complete working proof of concept has been stood up on ERPNext v16.35 with India Compliance, Frappe HR and India Payroll, and every one of the 97 requirements in the traceability matrix has been implemented and demonstrated with data.</w:t>
      </w:r>
    </w:p>
    <w:p>
      <w:pPr/>
      <w:r>
        <w:rPr>
          <w:b w:val="0"/>
        </w:rPr>
        <w:t>All 97 requirements are live in the POC, verified by 23 automated checks that cover report correctness, ledger integrity, print rendering, the payment control, GST place of supply, mail and payroll. The Schedule III balance sheet balances to the rupee and the profit ties to the ledger.</w:t>
      </w:r>
    </w:p>
    <w:p>
      <w:pPr/>
      <w:r>
        <w:rPr>
          <w:b w:val="0"/>
        </w:rPr>
        <w:t>Six requirements rest on assumptions made in the absence of answers from MSCAST or the CA - the Schedule III format, the AS/SMC basis, the s.115BAA tax rate, the WIP valuation method, the meaning of Finance Scaling Management, and the biometric device model. Each is stated in the matrix and in the voucher narrations inside the system.</w:t>
      </w:r>
    </w:p>
    <w:p>
      <w:pPr/>
      <w:r>
        <w:rPr>
          <w:b w:val="0"/>
        </w:rPr>
        <w:t>What this changes for the plan: the configuration effort in phases P1 to P3 is no longer an estimate. It exists as 73 numbered seed scripts with a documented rebuild order, so a production install is a replay against a clean instance rather than a fresh build. The phase durations below should be read as the business-side effort - data migration, training, parallel running and sign-off - rather than software construction.</w:t>
      </w:r>
    </w:p>
    <w:p>
      <w:pPr/>
      <w:r>
        <w:rPr>
          <w:b w:val="0"/>
        </w:rPr>
        <w:t>The POC is reachable at https://mscast.carobar.net for demonstration. It runs on a workstation and is not a production environment; production needs a fresh installation on hosting chosen under decision D1, with its own patching cycle.</w:t>
      </w:r>
    </w:p>
    <w:p>
      <w:pPr>
        <w:pStyle w:val="FirstParagraph"/>
      </w:pPr>
      <w:r>
        <w:rPr>
          <w:bCs/>
          <w:b/>
        </w:rPr>
        <w:t>Version: 1.2 · Updated 19 Sep 2026 after the proof of concept · Prepared for: Sanjay · Status: Recommendation, with the build proven. Decisions D1 and D5 in §10 remain open; D6 and D7 are assumed in the POC and need confirmation.</w:t>
      </w:r>
    </w:p>
    <w:p>
      <w:pPr>
        <w:pStyle w:val="BodyText"/>
      </w:pPr>
      <w:r>
        <w:rPr>
          <w:bCs/>
          <w:b/>
        </w:rPr>
        <w:t xml:space="preserve">Inputs:</w:t>
      </w:r>
      <w:r>
        <w:t xml:space="preserve"> </w:t>
      </w:r>
      <w:r>
        <w:t xml:space="preserve">MSCAST "ERP_Requirement_Final" (PDF, 15 pages, incl. Accounts POV) — mapped line by line in the</w:t>
      </w:r>
      <w:r>
        <w:t xml:space="preserve"> </w:t>
      </w:r>
      <w:r>
        <w:rPr>
          <w:iCs/>
          <w:i/>
        </w:rPr>
        <w:t xml:space="preserve">Requirements Traceability Matrix</w:t>
      </w:r>
      <w:r>
        <w:t xml:space="preserve"> </w:t>
      </w:r>
      <w:r>
        <w:t xml:space="preserve">(97 requirements); ERPens "Revised Proposal – Mscast" (PDF); public research on MSCAST (see the</w:t>
      </w:r>
      <w:r>
        <w:t xml:space="preserve"> </w:t>
      </w:r>
      <w:r>
        <w:rPr>
          <w:iCs/>
          <w:i/>
        </w:rPr>
        <w:t xml:space="preserve">MSCAST Knowledge Base</w:t>
      </w:r>
      <w:r>
        <w:t xml:space="preserve">); GitHub and web research on open-source ERPs, Frappe apps, alternative strategies and Gemini automation (see</w:t>
      </w:r>
      <w:r>
        <w:t xml:space="preserve"> </w:t>
      </w:r>
      <w:r>
        <w:rPr>
          <w:iCs/>
          <w:i/>
        </w:rPr>
        <w:t xml:space="preserve">Research Appendix</w:t>
      </w:r>
      <w:r>
        <w:t xml:space="preserve">).</w:t>
      </w:r>
    </w:p>
    <w:p>
      <w:pPr>
        <w:pStyle w:val="BodyText"/>
      </w:pPr>
      <w:r>
        <w:rPr>
          <w:bCs/>
          <w:b/>
        </w:rPr>
        <w:t xml:space="preserve">Assumptions confirmed by Sanjay on 16 Sep 2026:</w:t>
      </w:r>
    </w:p>
    <w:p>
      <w:pPr>
        <w:numPr>
          <w:ilvl w:val="0"/>
          <w:numId w:val="1001"/>
        </w:numPr>
        <w:pStyle w:val="Compact"/>
      </w:pPr>
      <w:r>
        <w:t xml:space="preserve">Up to 10 ERP users.</w:t>
      </w:r>
    </w:p>
    <w:p>
      <w:pPr>
        <w:numPr>
          <w:ilvl w:val="0"/>
          <w:numId w:val="1001"/>
        </w:numPr>
        <w:pStyle w:val="Compact"/>
      </w:pPr>
      <w:r>
        <w:t xml:space="preserve">Today's tools are Tally Prime, Excel/Google Sheets, and paper/WhatsApp.</w:t>
      </w:r>
    </w:p>
    <w:p>
      <w:pPr>
        <w:numPr>
          <w:ilvl w:val="0"/>
          <w:numId w:val="1001"/>
        </w:numPr>
        <w:pStyle w:val="Compact"/>
      </w:pPr>
      <w:r>
        <w:t xml:space="preserve">Delivery will be a phased self-build.</w:t>
      </w:r>
    </w:p>
    <w:p>
      <w:pPr>
        <w:numPr>
          <w:ilvl w:val="0"/>
          <w:numId w:val="1001"/>
        </w:numPr>
        <w:pStyle w:val="Compact"/>
      </w:pPr>
      <w:r>
        <w:t xml:space="preserve">This is a greenfield project: it does not reuse any existing server or software stack. The only existing assets are the domain and Google Workspace.</w:t>
      </w:r>
    </w:p>
    <w:p>
      <w:r>
        <w:pict>
          <v:rect style="width:0;height:1.5pt" o:hralign="center" o:hrstd="t" o:hr="t"/>
        </w:pict>
      </w:r>
    </w:p>
    <w:bookmarkStart w:id="20" w:name="X102b2e9de4183984340b81b0bb402a984d3925a"/>
    <w:p>
      <w:pPr>
        <w:pStyle w:val="Heading2"/>
      </w:pPr>
      <w:r>
        <w:t xml:space="preserve">1. Executive summary</w:t>
      </w:r>
    </w:p>
    <w:p>
      <w:pPr>
        <w:pStyle w:val="BlockText"/>
      </w:pPr>
      <w:r>
        <w:rPr>
          <w:bCs/>
          <w:b/>
        </w:rPr>
        <w:t xml:space="preserve">What changed in v1.1.</w:t>
      </w:r>
      <w:r>
        <w:t xml:space="preserve"> </w:t>
      </w:r>
      <w:r>
        <w:t xml:space="preserve">MSCAST's final requirement document was mapped into 97 traceable requirements.</w:t>
      </w:r>
    </w:p>
    <w:p>
      <w:pPr>
        <w:numPr>
          <w:ilvl w:val="0"/>
          <w:numId w:val="1002"/>
        </w:numPr>
        <w:pStyle w:val="Compact"/>
      </w:pPr>
      <w:r>
        <w:rPr>
          <w:bCs/>
          <w:b/>
        </w:rPr>
        <w:t xml:space="preserve">Coverage:</w:t>
      </w:r>
      <w:r>
        <w:t xml:space="preserve"> </w:t>
      </w:r>
      <w:r>
        <w:t xml:space="preserve">about half are standard ERPNext v16 / India Compliance / Frappe HR features, a quarter are configuration, and 22 need custom work. One (biometric access control) is an integration; 3 need clarification or sit with the CA.</w:t>
      </w:r>
    </w:p>
    <w:p>
      <w:pPr>
        <w:numPr>
          <w:ilvl w:val="0"/>
          <w:numId w:val="1002"/>
        </w:numPr>
        <w:pStyle w:val="Compact"/>
      </w:pPr>
      <w:r>
        <w:rPr>
          <w:bCs/>
          <w:b/>
        </w:rPr>
        <w:t xml:space="preserve">Gap in the ERPens proposal:</w:t>
      </w:r>
      <w:r>
        <w:t xml:space="preserve"> </w:t>
      </w:r>
      <w:r>
        <w:t xml:space="preserve">by my reading,</w:t>
      </w:r>
      <w:r>
        <w:t xml:space="preserve"> </w:t>
      </w:r>
      <w:r>
        <w:rPr>
          <w:bCs/>
          <w:b/>
        </w:rPr>
        <w:t xml:space="preserve">31 requirements are not in it and 18 only partly</w:t>
      </w:r>
      <w:r>
        <w:t xml:space="preserve">. The biggest gaps are the PCC cost sheet, the Billing Routing Memo, the audit-trail and auditor login, MSME payables, biometric attendance, the daily management summary, project WIP valuation, and customer-owned assets.</w:t>
      </w:r>
    </w:p>
    <w:p>
      <w:pPr>
        <w:numPr>
          <w:ilvl w:val="0"/>
          <w:numId w:val="1002"/>
        </w:numPr>
        <w:pStyle w:val="Compact"/>
      </w:pPr>
      <w:r>
        <w:rPr>
          <w:bCs/>
          <w:b/>
        </w:rPr>
        <w:t xml:space="preserve">Recommendation unchanged:</w:t>
      </w:r>
      <w:r>
        <w:t xml:space="preserve"> </w:t>
      </w:r>
      <w:r>
        <w:t xml:space="preserve">ERPNext v16.</w:t>
      </w:r>
    </w:p>
    <w:p>
      <w:pPr>
        <w:numPr>
          <w:ilvl w:val="0"/>
          <w:numId w:val="1002"/>
        </w:numPr>
        <w:pStyle w:val="Compact"/>
      </w:pPr>
      <w:r>
        <w:rPr>
          <w:bCs/>
          <w:b/>
        </w:rPr>
        <w:t xml:space="preserve">Timeline:</w:t>
      </w:r>
      <w:r>
        <w:t xml:space="preserve"> </w:t>
      </w:r>
      <w:r>
        <w:t xml:space="preserve">extended by about 5 weeks, to Jul 2027.</w:t>
      </w:r>
    </w:p>
    <w:p>
      <w:pPr>
        <w:numPr>
          <w:ilvl w:val="0"/>
          <w:numId w:val="1002"/>
        </w:numPr>
        <w:pStyle w:val="Compact"/>
      </w:pPr>
      <w:r>
        <w:rPr>
          <w:bCs/>
          <w:b/>
        </w:rPr>
        <w:t xml:space="preserve">Two new decisions:</w:t>
      </w:r>
      <w:r>
        <w:t xml:space="preserve"> </w:t>
      </w:r>
      <w:r>
        <w:t xml:space="preserve">D6 (WIP valuation method) and D7 (daily-summary channel).</w:t>
      </w:r>
    </w:p>
    <w:p>
      <w:pPr>
        <w:numPr>
          <w:ilvl w:val="0"/>
          <w:numId w:val="1002"/>
        </w:numPr>
        <w:pStyle w:val="Compact"/>
      </w:pPr>
      <w:r>
        <w:rPr>
          <w:bCs/>
          <w:b/>
        </w:rPr>
        <w:t xml:space="preserve">Payroll:</w:t>
      </w:r>
      <w:r>
        <w:t xml:space="preserve"> </w:t>
      </w:r>
      <w:r>
        <w:t xml:space="preserve">PF/ESI/PT/TDS payroll is confirmed in scope.</w:t>
      </w:r>
    </w:p>
    <w:p>
      <w:pPr>
        <w:numPr>
          <w:ilvl w:val="0"/>
          <w:numId w:val="1003"/>
        </w:numPr>
      </w:pPr>
      <w:r>
        <w:rPr>
          <w:bCs/>
          <w:b/>
        </w:rPr>
        <w:t xml:space="preserve">The ERPens proposal already is open source.</w:t>
      </w:r>
      <w:r>
        <w:t xml:space="preserve"> </w:t>
      </w:r>
      <w:r>
        <w:t xml:space="preserve">It is ERPNext (GPL-3, 38.6k GitHub stars, v16.35.0 released 15 Sep 2026). The ₹3.6 L + GST buys</w:t>
      </w:r>
      <w:r>
        <w:t xml:space="preserve"> </w:t>
      </w:r>
      <w:r>
        <w:rPr>
          <w:iCs/>
          <w:i/>
        </w:rPr>
        <w:t xml:space="preserve">configuration and customisation</w:t>
      </w:r>
      <w:r>
        <w:t xml:space="preserve">, not software. So there is no hidden open-source product to "switch to". The real choice is</w:t>
      </w:r>
      <w:r>
        <w:t xml:space="preserve"> </w:t>
      </w:r>
      <w:r>
        <w:rPr>
          <w:bCs/>
          <w:b/>
        </w:rPr>
        <w:t xml:space="preserve">who builds it, on which version, with which scope, and who owns the code</w:t>
      </w:r>
      <w:r>
        <w:t xml:space="preserve">.</w:t>
      </w:r>
    </w:p>
    <w:p>
      <w:pPr>
        <w:numPr>
          <w:ilvl w:val="0"/>
          <w:numId w:val="1003"/>
        </w:numPr>
      </w:pPr>
      <w:r>
        <w:rPr>
          <w:bCs/>
          <w:b/>
        </w:rPr>
        <w:t xml:space="preserve">After checking ~25 alternatives, ERPNext v16 is still the best core system for MSCAST.</w:t>
      </w:r>
    </w:p>
    <w:p>
      <w:pPr>
        <w:numPr>
          <w:ilvl w:val="1"/>
          <w:numId w:val="1004"/>
        </w:numPr>
        <w:pStyle w:val="Compact"/>
      </w:pPr>
      <w:r>
        <w:rPr>
          <w:bCs/>
          <w:b/>
        </w:rPr>
        <w:t xml:space="preserve">Alternatives checked:</w:t>
      </w:r>
      <w:r>
        <w:t xml:space="preserve"> </w:t>
      </w:r>
      <w:r>
        <w:t xml:space="preserve">Odoo CE/EE + OCA, Dolibarr, iDempiere, OFBiz, Tryton, Axelor, metasfresh, AureusERP, Carbon, qcadoo; composable stacks (InvenTree + OpenProject + Mayan EDMS + Tally); low-code tools (AppSheet, NocoDB, Appsmith, Budibase); a custom Next.js build; SaaS (Zoho One, SAP B1).</w:t>
      </w:r>
    </w:p>
    <w:p>
      <w:pPr>
        <w:numPr>
          <w:ilvl w:val="1"/>
          <w:numId w:val="1004"/>
        </w:numPr>
        <w:pStyle w:val="Compact"/>
      </w:pPr>
      <w:r>
        <w:rPr>
          <w:bCs/>
          <w:b/>
        </w:rPr>
        <w:t xml:space="preserve">Why ERPNext wins:</w:t>
      </w:r>
      <w:r>
        <w:t xml:space="preserve"> </w:t>
      </w:r>
      <w:r>
        <w:t xml:space="preserve">it is the only fully open-source option covering all of these, without per-user licences:</w:t>
      </w:r>
    </w:p>
    <w:p>
      <w:pPr>
        <w:numPr>
          <w:ilvl w:val="2"/>
          <w:numId w:val="1005"/>
        </w:numPr>
        <w:pStyle w:val="Compact"/>
      </w:pPr>
      <w:r>
        <w:t xml:space="preserve">India GST</w:t>
      </w:r>
    </w:p>
    <w:p>
      <w:pPr>
        <w:numPr>
          <w:ilvl w:val="2"/>
          <w:numId w:val="1005"/>
        </w:numPr>
        <w:pStyle w:val="Compact"/>
      </w:pPr>
      <w:r>
        <w:t xml:space="preserve">e-way bill and e-invoice</w:t>
      </w:r>
    </w:p>
    <w:p>
      <w:pPr>
        <w:numPr>
          <w:ilvl w:val="2"/>
          <w:numId w:val="1005"/>
        </w:numPr>
        <w:pStyle w:val="Compact"/>
      </w:pPr>
      <w:r>
        <w:t xml:space="preserve">GSTR-1/2B reconciliation</w:t>
      </w:r>
    </w:p>
    <w:p>
      <w:pPr>
        <w:numPr>
          <w:ilvl w:val="2"/>
          <w:numId w:val="1005"/>
        </w:numPr>
        <w:pStyle w:val="Compact"/>
      </w:pPr>
      <w:r>
        <w:t xml:space="preserve">TDS</w:t>
      </w:r>
    </w:p>
    <w:p>
      <w:pPr>
        <w:numPr>
          <w:ilvl w:val="2"/>
          <w:numId w:val="1005"/>
        </w:numPr>
        <w:pStyle w:val="Compact"/>
      </w:pPr>
      <w:r>
        <w:t xml:space="preserve">Indian payroll</w:t>
      </w:r>
    </w:p>
    <w:p>
      <w:pPr>
        <w:numPr>
          <w:ilvl w:val="1"/>
          <w:numId w:val="1004"/>
        </w:numPr>
        <w:pStyle w:val="Compact"/>
      </w:pPr>
      <w:r>
        <w:rPr>
          <w:bCs/>
          <w:b/>
        </w:rPr>
        <w:t xml:space="preserve">Why it fits MSCAST:</w:t>
      </w:r>
      <w:r>
        <w:t xml:space="preserve"> </w:t>
      </w:r>
      <w:r>
        <w:t xml:space="preserve">it already handles most of the engineer-to-order (ETO) project, procurement, subcontracting and quality flows MSCAST needs.</w:t>
      </w:r>
    </w:p>
    <w:p>
      <w:pPr>
        <w:numPr>
          <w:ilvl w:val="1"/>
          <w:numId w:val="1004"/>
        </w:numPr>
        <w:pStyle w:val="Compact"/>
      </w:pPr>
      <w:r>
        <w:rPr>
          <w:bCs/>
          <w:b/>
        </w:rPr>
        <w:t xml:space="preserve">Runners-up:</w:t>
      </w:r>
    </w:p>
    <w:p>
      <w:pPr>
        <w:numPr>
          <w:ilvl w:val="2"/>
          <w:numId w:val="1006"/>
        </w:numPr>
        <w:pStyle w:val="Compact"/>
      </w:pPr>
      <w:r>
        <w:rPr>
          <w:iCs/>
          <w:i/>
        </w:rPr>
        <w:t xml:space="preserve">Odoo Enterprise:</w:t>
      </w:r>
      <w:r>
        <w:t xml:space="preserve"> </w:t>
      </w:r>
      <w:r>
        <w:t xml:space="preserve">full-featured but a recurring subscription (≈₹1,150 per user per month on the Custom plan, secondary source).</w:t>
      </w:r>
    </w:p>
    <w:p>
      <w:pPr>
        <w:numPr>
          <w:ilvl w:val="2"/>
          <w:numId w:val="1006"/>
        </w:numPr>
        <w:pStyle w:val="Compact"/>
      </w:pPr>
      <w:r>
        <w:rPr>
          <w:iCs/>
          <w:i/>
        </w:rPr>
        <w:t xml:space="preserve">Zoho One:</w:t>
      </w:r>
      <w:r>
        <w:t xml:space="preserve"> </w:t>
      </w:r>
      <w:r>
        <w:t xml:space="preserve">weak for ETO work.</w:t>
      </w:r>
    </w:p>
    <w:p>
      <w:pPr>
        <w:numPr>
          <w:ilvl w:val="2"/>
          <w:numId w:val="1006"/>
        </w:numPr>
        <w:pStyle w:val="Compact"/>
      </w:pPr>
      <w:r>
        <w:rPr>
          <w:iCs/>
          <w:i/>
        </w:rPr>
        <w:t xml:space="preserve">Tally + InvenTree + OpenProject:</w:t>
      </w:r>
      <w:r>
        <w:t xml:space="preserve"> </w:t>
      </w:r>
      <w:r>
        <w:t xml:space="preserve">cheap, but leaves data in separate silos.</w:t>
      </w:r>
    </w:p>
    <w:p>
      <w:pPr>
        <w:numPr>
          <w:ilvl w:val="0"/>
          <w:numId w:val="1003"/>
        </w:numPr>
      </w:pPr>
      <w:r>
        <w:rPr>
          <w:bCs/>
          <w:b/>
        </w:rPr>
        <w:t xml:space="preserve">Roughly half of the proposal's "custom development" line items are standard ERPNext v16 configuration.</w:t>
      </w:r>
      <w:r>
        <w:t xml:space="preserve"> </w:t>
      </w:r>
      <w:r>
        <w:t xml:space="preserve">Examples: free-issue material, supplier scorecard, inspection templates, man-hour timesheets, approval workflows, bought-out tracking. The genuinely custom items are:</w:t>
      </w:r>
    </w:p>
    <w:p>
      <w:pPr>
        <w:numPr>
          <w:ilvl w:val="1"/>
          <w:numId w:val="1007"/>
        </w:numPr>
        <w:pStyle w:val="Compact"/>
      </w:pPr>
      <w:r>
        <w:t xml:space="preserve">drawing register with revision control</w:t>
      </w:r>
    </w:p>
    <w:p>
      <w:pPr>
        <w:numPr>
          <w:ilvl w:val="1"/>
          <w:numId w:val="1007"/>
        </w:numPr>
        <w:pStyle w:val="Compact"/>
      </w:pPr>
      <w:r>
        <w:t xml:space="preserve">engineering change requests and notices (ECR/ECN)</w:t>
      </w:r>
    </w:p>
    <w:p>
      <w:pPr>
        <w:numPr>
          <w:ilvl w:val="1"/>
          <w:numId w:val="1007"/>
        </w:numPr>
        <w:pStyle w:val="Compact"/>
      </w:pPr>
      <w:r>
        <w:t xml:space="preserve">techno-commercial (technical + price) bid comparison</w:t>
      </w:r>
    </w:p>
    <w:p>
      <w:pPr>
        <w:numPr>
          <w:ilvl w:val="1"/>
          <w:numId w:val="1007"/>
        </w:numPr>
        <w:pStyle w:val="Compact"/>
      </w:pPr>
      <w:r>
        <w:t xml:space="preserve">retention money</w:t>
      </w:r>
    </w:p>
    <w:p>
      <w:pPr>
        <w:numPr>
          <w:ilvl w:val="1"/>
          <w:numId w:val="1007"/>
        </w:numPr>
        <w:pStyle w:val="Compact"/>
      </w:pPr>
      <w:r>
        <w:t xml:space="preserve">completion certificates</w:t>
      </w:r>
    </w:p>
    <w:p>
      <w:pPr>
        <w:numPr>
          <w:ilvl w:val="1"/>
          <w:numId w:val="1007"/>
        </w:numPr>
        <w:pStyle w:val="Compact"/>
      </w:pPr>
      <w:r>
        <w:t xml:space="preserve">dispatch memo and dispatch schedule</w:t>
      </w:r>
    </w:p>
    <w:p>
      <w:pPr>
        <w:numPr>
          <w:ilvl w:val="1"/>
          <w:numId w:val="1007"/>
        </w:numPr>
        <w:pStyle w:val="Compact"/>
      </w:pPr>
      <w:r>
        <w:t xml:space="preserve">bank guarantee (BG) and liquidated damages (LD) registers</w:t>
      </w:r>
    </w:p>
    <w:p>
      <w:pPr>
        <w:numPr>
          <w:ilvl w:val="1"/>
          <w:numId w:val="1007"/>
        </w:numPr>
        <w:pStyle w:val="Compact"/>
      </w:pPr>
      <w:r>
        <w:t xml:space="preserve">inspection plan</w:t>
      </w:r>
    </w:p>
    <w:p>
      <w:pPr>
        <w:numPr>
          <w:ilvl w:val="0"/>
          <w:numId w:val="1000"/>
        </w:numPr>
      </w:pPr>
      <w:r>
        <w:t xml:space="preserve">Most of these can be built with ERPNext's no-code tools (custom forms and fields, workflows, print formats), packaged in a custom app.</w:t>
      </w:r>
    </w:p>
    <w:p>
      <w:pPr>
        <w:numPr>
          <w:ilvl w:val="0"/>
          <w:numId w:val="1003"/>
        </w:numPr>
      </w:pPr>
      <w:r>
        <w:rPr>
          <w:bCs/>
          <w:b/>
        </w:rPr>
        <w:t xml:space="preserve">Recommended plan: a phased self-build on ERPNext v16, rolled out in six staggered phases over about 10 months (Oct 2026 – Jul 2027).</w:t>
      </w:r>
    </w:p>
    <w:p>
      <w:pPr>
        <w:numPr>
          <w:ilvl w:val="1"/>
          <w:numId w:val="1008"/>
        </w:numPr>
        <w:pStyle w:val="Compact"/>
      </w:pPr>
      <w:r>
        <w:t xml:space="preserve">Operations go live first: engineering, projects, procurement, stock, dispatch.</w:t>
      </w:r>
    </w:p>
    <w:p>
      <w:pPr>
        <w:numPr>
          <w:ilvl w:val="1"/>
          <w:numId w:val="1008"/>
        </w:numPr>
        <w:pStyle w:val="Compact"/>
      </w:pPr>
      <w:r>
        <w:rPr>
          <w:bCs/>
          <w:b/>
        </w:rPr>
        <w:t xml:space="preserve">Accounts move from Tally at the start of the financial year on 1 Apr 2027</w:t>
      </w:r>
      <w:r>
        <w:t xml:space="preserve">, a clean cut-over.</w:t>
      </w:r>
    </w:p>
    <w:p>
      <w:pPr>
        <w:numPr>
          <w:ilvl w:val="1"/>
          <w:numId w:val="1008"/>
        </w:numPr>
        <w:pStyle w:val="Compact"/>
      </w:pPr>
      <w:r>
        <w:t xml:space="preserve">A parallel track adds</w:t>
      </w:r>
      <w:r>
        <w:t xml:space="preserve"> </w:t>
      </w:r>
      <w:r>
        <w:rPr>
          <w:bCs/>
          <w:b/>
        </w:rPr>
        <w:t xml:space="preserve">Gemini-based automation</w:t>
      </w:r>
      <w:r>
        <w:t xml:space="preserve"> </w:t>
      </w:r>
      <w:r>
        <w:t xml:space="preserve">step by step.</w:t>
      </w:r>
    </w:p>
    <w:p>
      <w:pPr>
        <w:numPr>
          <w:ilvl w:val="0"/>
          <w:numId w:val="1003"/>
        </w:numPr>
      </w:pPr>
      <w:r>
        <w:rPr>
          <w:bCs/>
          <w:b/>
        </w:rPr>
        <w:t xml:space="preserve">Gemini automation is feasible and cheap, if designed as "AI drafts, humans approve".</w:t>
      </w:r>
    </w:p>
    <w:p>
      <w:pPr>
        <w:numPr>
          <w:ilvl w:val="1"/>
          <w:numId w:val="1009"/>
        </w:numPr>
        <w:pStyle w:val="Compact"/>
      </w:pPr>
      <w:r>
        <w:rPr>
          <w:bCs/>
          <w:b/>
        </w:rPr>
        <w:t xml:space="preserve">Stack:</w:t>
      </w:r>
      <w:r>
        <w:t xml:space="preserve"> </w:t>
      </w:r>
      <w:r>
        <w:t xml:space="preserve">Google Apps Script or n8n, plus Gemini on Vertex AI in the Mumbai region (asia-south1), plus the ERPNext REST API.</w:t>
      </w:r>
    </w:p>
    <w:p>
      <w:pPr>
        <w:numPr>
          <w:ilvl w:val="1"/>
          <w:numId w:val="1009"/>
        </w:numPr>
        <w:pStyle w:val="Compact"/>
      </w:pPr>
      <w:r>
        <w:rPr>
          <w:bCs/>
          <w:b/>
        </w:rPr>
        <w:t xml:space="preserve">First wins:</w:t>
      </w:r>
    </w:p>
    <w:p>
      <w:pPr>
        <w:numPr>
          <w:ilvl w:val="2"/>
          <w:numId w:val="1010"/>
        </w:numPr>
        <w:pStyle w:val="Compact"/>
      </w:pPr>
      <w:r>
        <w:t xml:space="preserve">daily project/dispatch digest</w:t>
      </w:r>
    </w:p>
    <w:p>
      <w:pPr>
        <w:numPr>
          <w:ilvl w:val="2"/>
          <w:numId w:val="1010"/>
        </w:numPr>
        <w:pStyle w:val="Compact"/>
      </w:pPr>
      <w:r>
        <w:t xml:space="preserve">Gmail/IndiaMART enquiry → Lead</w:t>
      </w:r>
    </w:p>
    <w:p>
      <w:pPr>
        <w:numPr>
          <w:ilvl w:val="2"/>
          <w:numId w:val="1010"/>
        </w:numPr>
        <w:pStyle w:val="Compact"/>
      </w:pPr>
      <w:r>
        <w:t xml:space="preserve">supplier quotation PDF → Supplier Quotation draft with a techno-commercial summary</w:t>
      </w:r>
    </w:p>
    <w:p>
      <w:pPr>
        <w:numPr>
          <w:ilvl w:val="2"/>
          <w:numId w:val="1010"/>
        </w:numPr>
        <w:pStyle w:val="Compact"/>
      </w:pPr>
      <w:r>
        <w:t xml:space="preserve">purchase invoice → draft with GST checks done in code, not by the AI</w:t>
      </w:r>
    </w:p>
    <w:p>
      <w:pPr>
        <w:numPr>
          <w:ilvl w:val="1"/>
          <w:numId w:val="1009"/>
        </w:numPr>
        <w:pStyle w:val="Compact"/>
      </w:pPr>
      <w:r>
        <w:rPr>
          <w:bCs/>
          <w:b/>
        </w:rPr>
        <w:t xml:space="preserve">Model cost:</w:t>
      </w:r>
      <w:r>
        <w:t xml:space="preserve"> </w:t>
      </w:r>
      <w:r>
        <w:t xml:space="preserve">estimated at about US$0.02 per document.</w:t>
      </w:r>
    </w:p>
    <w:p>
      <w:pPr>
        <w:numPr>
          <w:ilvl w:val="0"/>
          <w:numId w:val="1003"/>
        </w:numPr>
      </w:pPr>
      <w:r>
        <w:rPr>
          <w:bCs/>
          <w:b/>
        </w:rPr>
        <w:t xml:space="preserve">Indicative 3-year cash cost:</w:t>
      </w:r>
    </w:p>
    <w:p>
      <w:pPr>
        <w:numPr>
          <w:ilvl w:val="1"/>
          <w:numId w:val="1011"/>
        </w:numPr>
        <w:pStyle w:val="Compact"/>
      </w:pPr>
      <w:r>
        <w:t xml:space="preserve">Self-build:</w:t>
      </w:r>
      <w:r>
        <w:t xml:space="preserve"> </w:t>
      </w:r>
      <w:r>
        <w:rPr>
          <w:bCs/>
          <w:b/>
        </w:rPr>
        <w:t xml:space="preserve">≈₹2.5–4.5 L</w:t>
      </w:r>
      <w:r>
        <w:t xml:space="preserve">, plus Sanjay's time.</w:t>
      </w:r>
    </w:p>
    <w:p>
      <w:pPr>
        <w:numPr>
          <w:ilvl w:val="1"/>
          <w:numId w:val="1011"/>
        </w:numPr>
        <w:pStyle w:val="Compact"/>
      </w:pPr>
      <w:r>
        <w:t xml:space="preserve">ERPens:</w:t>
      </w:r>
      <w:r>
        <w:t xml:space="preserve"> </w:t>
      </w:r>
      <w:r>
        <w:rPr>
          <w:bCs/>
          <w:b/>
        </w:rPr>
        <w:t xml:space="preserve">≈₹7.8 L</w:t>
      </w:r>
      <w:r>
        <w:t xml:space="preserve"> </w:t>
      </w:r>
      <w:r>
        <w:t xml:space="preserve">without their support plan,</w:t>
      </w:r>
      <w:r>
        <w:t xml:space="preserve"> </w:t>
      </w:r>
      <w:r>
        <w:rPr>
          <w:bCs/>
          <w:b/>
        </w:rPr>
        <w:t xml:space="preserve">≈₹12.5–14 L</w:t>
      </w:r>
      <w:r>
        <w:t xml:space="preserve"> </w:t>
      </w:r>
      <w:r>
        <w:t xml:space="preserve">with it.</w:t>
      </w:r>
    </w:p>
    <w:p>
      <w:pPr>
        <w:numPr>
          <w:ilvl w:val="1"/>
          <w:numId w:val="1011"/>
        </w:numPr>
        <w:pStyle w:val="Compact"/>
      </w:pPr>
      <w:r>
        <w:t xml:space="preserve">See §8. Every figure is labelled as an estimate or a verified price.</w:t>
      </w:r>
    </w:p>
    <w:p>
      <w:r>
        <w:pict>
          <v:rect style="width:0;height:1.5pt" o:hralign="center" o:hrstd="t" o:hr="t"/>
        </w:pict>
      </w:r>
    </w:p>
    <w:bookmarkEnd w:id="20"/>
    <w:bookmarkStart w:id="21" w:name="X3706866daf2b173c73cb7d8cd6c06439edada31"/>
    <w:p>
      <w:pPr>
        <w:pStyle w:val="Heading2"/>
      </w:pPr>
      <w:r>
        <w:t xml:space="preserve">2. MSCAST in brief (from the Knowledge Base and the final requirement document)</w:t>
      </w:r>
    </w:p>
    <w:p>
      <w:pPr>
        <w:pStyle w:val="FirstParagraph"/>
      </w:pPr>
      <w:r>
        <w:rPr>
          <w:bCs/>
          <w:b/>
        </w:rPr>
        <w:t xml:space="preserve">Confirmed by MSCAST's requirement document:</w:t>
      </w:r>
    </w:p>
    <w:p>
      <w:pPr>
        <w:numPr>
          <w:ilvl w:val="0"/>
          <w:numId w:val="1012"/>
        </w:numPr>
        <w:pStyle w:val="Compact"/>
      </w:pPr>
      <w:r>
        <w:rPr>
          <w:bCs/>
          <w:b/>
        </w:rPr>
        <w:t xml:space="preserve">Business:</w:t>
      </w:r>
      <w:r>
        <w:t xml:space="preserve"> </w:t>
      </w:r>
      <w:r>
        <w:t xml:space="preserve">engineering consultancy for the steel industry — design &amp; drawing, consultancy, spares supply, equipment supply.</w:t>
      </w:r>
    </w:p>
    <w:p>
      <w:pPr>
        <w:numPr>
          <w:ilvl w:val="0"/>
          <w:numId w:val="1012"/>
        </w:numPr>
        <w:pStyle w:val="Compact"/>
      </w:pPr>
      <w:r>
        <w:rPr>
          <w:bCs/>
          <w:b/>
        </w:rPr>
        <w:t xml:space="preserve">Manufacturing is outsourced.</w:t>
      </w:r>
    </w:p>
    <w:p>
      <w:pPr>
        <w:numPr>
          <w:ilvl w:val="0"/>
          <w:numId w:val="1012"/>
        </w:numPr>
        <w:pStyle w:val="Compact"/>
      </w:pPr>
      <w:r>
        <w:rPr>
          <w:bCs/>
          <w:b/>
        </w:rPr>
        <w:t xml:space="preserve">Departments:</w:t>
      </w:r>
      <w:r>
        <w:t xml:space="preserve"> </w:t>
      </w:r>
      <w:r>
        <w:t xml:space="preserve">Sales, Projects (with a project coordinator in Accounts), Engineering, Procurement, Accounts &amp; Finance, Erection &amp; Commissioning, Spares.</w:t>
      </w:r>
    </w:p>
    <w:p>
      <w:pPr>
        <w:numPr>
          <w:ilvl w:val="0"/>
          <w:numId w:val="1012"/>
        </w:numPr>
        <w:pStyle w:val="Compact"/>
      </w:pPr>
      <w:r>
        <w:rPr>
          <w:bCs/>
          <w:b/>
        </w:rPr>
        <w:t xml:space="preserve">Key internal documents:</w:t>
      </w:r>
    </w:p>
    <w:p>
      <w:pPr>
        <w:numPr>
          <w:ilvl w:val="1"/>
          <w:numId w:val="1013"/>
        </w:numPr>
        <w:pStyle w:val="Compact"/>
      </w:pPr>
      <w:r>
        <w:rPr>
          <w:bCs/>
          <w:b/>
        </w:rPr>
        <w:t xml:space="preserve">PCC</w:t>
      </w:r>
      <w:r>
        <w:t xml:space="preserve"> </w:t>
      </w:r>
      <w:r>
        <w:t xml:space="preserve">(Purchase Cost Calculation) sheet</w:t>
      </w:r>
    </w:p>
    <w:p>
      <w:pPr>
        <w:numPr>
          <w:ilvl w:val="1"/>
          <w:numId w:val="1013"/>
        </w:numPr>
        <w:pStyle w:val="Compact"/>
      </w:pPr>
      <w:r>
        <w:rPr>
          <w:bCs/>
          <w:b/>
        </w:rPr>
        <w:t xml:space="preserve">MDF</w:t>
      </w:r>
      <w:r>
        <w:t xml:space="preserve"> </w:t>
      </w:r>
      <w:r>
        <w:t xml:space="preserve">(Material Data File / material list)</w:t>
      </w:r>
    </w:p>
    <w:p>
      <w:pPr>
        <w:numPr>
          <w:ilvl w:val="1"/>
          <w:numId w:val="1013"/>
        </w:numPr>
        <w:pStyle w:val="Compact"/>
      </w:pPr>
      <w:r>
        <w:t xml:space="preserve">bought-out list</w:t>
      </w:r>
    </w:p>
    <w:p>
      <w:pPr>
        <w:numPr>
          <w:ilvl w:val="1"/>
          <w:numId w:val="1013"/>
        </w:numPr>
        <w:pStyle w:val="Compact"/>
      </w:pPr>
      <w:r>
        <w:t xml:space="preserve">techno-commercial comparison</w:t>
      </w:r>
    </w:p>
    <w:p>
      <w:pPr>
        <w:numPr>
          <w:ilvl w:val="1"/>
          <w:numId w:val="1013"/>
        </w:numPr>
        <w:pStyle w:val="Compact"/>
      </w:pPr>
      <w:r>
        <w:rPr>
          <w:bCs/>
          <w:b/>
        </w:rPr>
        <w:t xml:space="preserve">MDM</w:t>
      </w:r>
      <w:r>
        <w:t xml:space="preserve"> </w:t>
      </w:r>
      <w:r>
        <w:t xml:space="preserve">(Material Dispatch Memo) with</w:t>
      </w:r>
      <w:r>
        <w:t xml:space="preserve"> </w:t>
      </w:r>
      <w:r>
        <w:rPr>
          <w:bCs/>
          <w:b/>
        </w:rPr>
        <w:t xml:space="preserve">Annexure-I</w:t>
      </w:r>
      <w:r>
        <w:t xml:space="preserve"> </w:t>
      </w:r>
      <w:r>
        <w:t xml:space="preserve">free-issue list</w:t>
      </w:r>
    </w:p>
    <w:p>
      <w:pPr>
        <w:numPr>
          <w:ilvl w:val="1"/>
          <w:numId w:val="1013"/>
        </w:numPr>
        <w:pStyle w:val="Compact"/>
      </w:pPr>
      <w:r>
        <w:rPr>
          <w:bCs/>
          <w:b/>
        </w:rPr>
        <w:t xml:space="preserve">Delivery Instruction</w:t>
      </w:r>
      <w:r>
        <w:t xml:space="preserve"> </w:t>
      </w:r>
      <w:r>
        <w:t xml:space="preserve">to suppliers, who ship direct to customer site</w:t>
      </w:r>
    </w:p>
    <w:p>
      <w:pPr>
        <w:numPr>
          <w:ilvl w:val="1"/>
          <w:numId w:val="1013"/>
        </w:numPr>
        <w:pStyle w:val="Compact"/>
      </w:pPr>
      <w:r>
        <w:rPr>
          <w:bCs/>
          <w:b/>
        </w:rPr>
        <w:t xml:space="preserve">BRM</w:t>
      </w:r>
      <w:r>
        <w:t xml:space="preserve"> </w:t>
      </w:r>
      <w:r>
        <w:t xml:space="preserve">(Billing Routing Memo) certifying supplier bills</w:t>
      </w:r>
    </w:p>
    <w:p>
      <w:pPr>
        <w:numPr>
          <w:ilvl w:val="1"/>
          <w:numId w:val="1013"/>
        </w:numPr>
        <w:pStyle w:val="Compact"/>
      </w:pPr>
      <w:r>
        <w:t xml:space="preserve">PBG</w:t>
      </w:r>
    </w:p>
    <w:p>
      <w:pPr>
        <w:numPr>
          <w:ilvl w:val="1"/>
          <w:numId w:val="1013"/>
        </w:numPr>
        <w:pStyle w:val="Compact"/>
      </w:pPr>
      <w:r>
        <w:t xml:space="preserve">proforma and retention supplementary invoices</w:t>
      </w:r>
    </w:p>
    <w:p>
      <w:pPr>
        <w:numPr>
          <w:ilvl w:val="1"/>
          <w:numId w:val="1013"/>
        </w:numPr>
        <w:pStyle w:val="Compact"/>
      </w:pPr>
      <w:r>
        <w:t xml:space="preserve">commissioning / preliminary / final certificates</w:t>
      </w:r>
    </w:p>
    <w:p>
      <w:pPr>
        <w:numPr>
          <w:ilvl w:val="0"/>
          <w:numId w:val="1012"/>
        </w:numPr>
        <w:pStyle w:val="Compact"/>
      </w:pPr>
      <w:r>
        <w:rPr>
          <w:bCs/>
          <w:b/>
        </w:rPr>
        <w:t xml:space="preserve">Accounts today:</w:t>
      </w:r>
      <w:r>
        <w:t xml:space="preserve"> </w:t>
      </w:r>
      <w:r>
        <w:t xml:space="preserve">Tally, with a monthly project-cost MIS, BS, P&amp;L and cash flow.</w:t>
      </w:r>
    </w:p>
    <w:p>
      <w:pPr>
        <w:numPr>
          <w:ilvl w:val="0"/>
          <w:numId w:val="1012"/>
        </w:numPr>
        <w:pStyle w:val="Compact"/>
      </w:pPr>
      <w:r>
        <w:rPr>
          <w:bCs/>
          <w:b/>
        </w:rPr>
        <w:t xml:space="preserve">Accounts wants:</w:t>
      </w:r>
    </w:p>
    <w:p>
      <w:pPr>
        <w:numPr>
          <w:ilvl w:val="1"/>
          <w:numId w:val="1014"/>
        </w:numPr>
        <w:pStyle w:val="Compact"/>
      </w:pPr>
      <w:r>
        <w:t xml:space="preserve">MCA audit trail with auditor login</w:t>
      </w:r>
    </w:p>
    <w:p>
      <w:pPr>
        <w:numPr>
          <w:ilvl w:val="1"/>
          <w:numId w:val="1014"/>
        </w:numPr>
        <w:pStyle w:val="Compact"/>
      </w:pPr>
      <w:r>
        <w:t xml:space="preserve">alerts</w:t>
      </w:r>
    </w:p>
    <w:p>
      <w:pPr>
        <w:numPr>
          <w:ilvl w:val="1"/>
          <w:numId w:val="1014"/>
        </w:numPr>
        <w:pStyle w:val="Compact"/>
      </w:pPr>
      <w:r>
        <w:t xml:space="preserve">a daily SMS summary to COO/CFO</w:t>
      </w:r>
    </w:p>
    <w:p>
      <w:pPr>
        <w:numPr>
          <w:ilvl w:val="1"/>
          <w:numId w:val="1014"/>
        </w:numPr>
        <w:pStyle w:val="Compact"/>
      </w:pPr>
      <w:r>
        <w:t xml:space="preserve">8-year record retention</w:t>
      </w:r>
    </w:p>
    <w:p>
      <w:pPr>
        <w:numPr>
          <w:ilvl w:val="1"/>
          <w:numId w:val="1014"/>
        </w:numPr>
        <w:pStyle w:val="Compact"/>
      </w:pPr>
      <w:r>
        <w:t xml:space="preserve">Schedule III-style registers: MSME payables, fixed assets and CWIP, inventory and WIP, GSTR reconciliations, payroll reconciliation</w:t>
      </w:r>
    </w:p>
    <w:p>
      <w:pPr>
        <w:pStyle w:val="FirstParagraph"/>
      </w:pPr>
      <w:r>
        <w:rPr>
          <w:bCs/>
          <w:b/>
        </w:rPr>
        <w:t xml:space="preserve">From public research (to be confirmed in discovery):</w:t>
      </w:r>
    </w:p>
    <w:p>
      <w:pPr>
        <w:numPr>
          <w:ilvl w:val="0"/>
          <w:numId w:val="1015"/>
        </w:numPr>
        <w:pStyle w:val="Compact"/>
      </w:pPr>
      <w:r>
        <w:rPr>
          <w:bCs/>
          <w:b/>
        </w:rPr>
        <w:t xml:space="preserve">Legal and size:</w:t>
      </w:r>
      <w:r>
        <w:t xml:space="preserve"> </w:t>
      </w:r>
      <w:r>
        <w:t xml:space="preserve">MSCAST Engineering Pvt Ltd, Pune (CIN U74900PN2010PTC137644, incorporated 29 Oct 2010, GSTIN 27AAGCM8444B1ZI). Up to 10 people. Declared turnover ₹1–2 Cr; GST turnover band ₹1.5–5 Cr.</w:t>
      </w:r>
    </w:p>
    <w:p>
      <w:pPr>
        <w:numPr>
          <w:ilvl w:val="0"/>
          <w:numId w:val="1015"/>
        </w:numPr>
        <w:pStyle w:val="Compact"/>
      </w:pPr>
      <w:r>
        <w:rPr>
          <w:bCs/>
          <w:b/>
        </w:rPr>
        <w:t xml:space="preserve">Offer:</w:t>
      </w:r>
    </w:p>
    <w:p>
      <w:pPr>
        <w:numPr>
          <w:ilvl w:val="1"/>
          <w:numId w:val="1016"/>
        </w:numPr>
        <w:pStyle w:val="Compact"/>
      </w:pPr>
      <w:r>
        <w:t xml:space="preserve">Machines: continuous casting machines (CCMs) and CCM equipment for steel billets, aluminium billet casting machines, pouring casting machines, conveyors.</w:t>
      </w:r>
    </w:p>
    <w:p>
      <w:pPr>
        <w:numPr>
          <w:ilvl w:val="1"/>
          <w:numId w:val="1016"/>
        </w:numPr>
        <w:pStyle w:val="Compact"/>
      </w:pPr>
      <w:r>
        <w:t xml:space="preserve">Engineering services: layouts, P&amp;IDs, hydraulic circuits, erection supervision.</w:t>
      </w:r>
    </w:p>
    <w:p>
      <w:pPr>
        <w:numPr>
          <w:ilvl w:val="0"/>
          <w:numId w:val="1015"/>
        </w:numPr>
        <w:pStyle w:val="Compact"/>
      </w:pPr>
      <w:r>
        <w:rPr>
          <w:bCs/>
          <w:b/>
        </w:rPr>
        <w:t xml:space="preserve">Business model (inferred):</w:t>
      </w:r>
      <w:r>
        <w:t xml:space="preserve"> </w:t>
      </w:r>
      <w:r>
        <w:t xml:space="preserve">a design-led</w:t>
      </w:r>
      <w:r>
        <w:t xml:space="preserve"> </w:t>
      </w:r>
      <w:r>
        <w:rPr>
          <w:bCs/>
          <w:b/>
        </w:rPr>
        <w:t xml:space="preserve">engineer-to-order project business</w:t>
      </w:r>
      <w:r>
        <w:t xml:space="preserve">, probably outsourcing fabrication (job work).</w:t>
      </w:r>
    </w:p>
    <w:p>
      <w:pPr>
        <w:numPr>
          <w:ilvl w:val="1"/>
          <w:numId w:val="1017"/>
        </w:numPr>
        <w:pStyle w:val="Compact"/>
      </w:pPr>
      <w:r>
        <w:t xml:space="preserve">Few, large orders (market prices ₹11 L – ₹2 Cr per machine).</w:t>
      </w:r>
    </w:p>
    <w:p>
      <w:pPr>
        <w:numPr>
          <w:ilvl w:val="1"/>
          <w:numId w:val="1017"/>
        </w:numPr>
        <w:pStyle w:val="Compact"/>
      </w:pPr>
      <w:r>
        <w:t xml:space="preserve">Deep multi-level BOMs, many bought-out items.</w:t>
      </w:r>
    </w:p>
    <w:p>
      <w:pPr>
        <w:numPr>
          <w:ilvl w:val="1"/>
          <w:numId w:val="1017"/>
        </w:numPr>
        <w:pStyle w:val="Compact"/>
      </w:pPr>
      <w:r>
        <w:t xml:space="preserve">Dispatch in lots, erection and commissioning, retention, bank guarantees.</w:t>
      </w:r>
    </w:p>
    <w:p>
      <w:pPr>
        <w:numPr>
          <w:ilvl w:val="0"/>
          <w:numId w:val="1015"/>
        </w:numPr>
        <w:pStyle w:val="Compact"/>
      </w:pPr>
      <w:r>
        <w:rPr>
          <w:bCs/>
          <w:b/>
        </w:rPr>
        <w:t xml:space="preserve">Online presence is minimal:</w:t>
      </w:r>
      <w:r>
        <w:t xml:space="preserve"> </w:t>
      </w:r>
      <w:r>
        <w:t xml:space="preserve">two free IndiaMART listings, one TradeIndia listing, a placeholder website. There is a separate opportunity for digital lead generation.</w:t>
      </w:r>
    </w:p>
    <w:p>
      <w:pPr>
        <w:pStyle w:val="FirstParagraph"/>
      </w:pPr>
      <w:r>
        <w:rPr>
          <w:bCs/>
          <w:b/>
        </w:rPr>
        <w:t xml:space="preserve">What this means for the ERP:</w:t>
      </w:r>
      <w:r>
        <w:t xml:space="preserve"> </w:t>
      </w:r>
      <w:r>
        <w:t xml:space="preserve">it must be</w:t>
      </w:r>
      <w:r>
        <w:t xml:space="preserve"> </w:t>
      </w:r>
      <w:r>
        <w:rPr>
          <w:bCs/>
          <w:b/>
        </w:rPr>
        <w:t xml:space="preserve">project-centric</w:t>
      </w:r>
      <w:r>
        <w:t xml:space="preserve"> </w:t>
      </w:r>
      <w:r>
        <w:t xml:space="preserve">(Sales Order = Project = cost centre). The key reports are project P&amp;L (estimate vs actual), cash-flow forecast, and exposure to BGs, retention and LD. Transaction volume is low, so a small server is enough.</w:t>
      </w:r>
    </w:p>
    <w:p>
      <w:r>
        <w:pict>
          <v:rect style="width:0;height:1.5pt" o:hralign="center" o:hrstd="t" o:hr="t"/>
        </w:pict>
      </w:r>
    </w:p>
    <w:bookmarkEnd w:id="21"/>
    <w:bookmarkStart w:id="22" w:name="X8f643b3dfa3116b6048e61a668e0a2d11a20725"/>
    <w:p>
      <w:pPr>
        <w:pStyle w:val="Heading2"/>
      </w:pPr>
      <w:r>
        <w:t xml:space="preserve">3. What the ERPens proposal really contains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Proposal item</w:t>
            </w:r>
          </w:p>
        </w:tc>
        <w:tc>
          <w:tcPr/>
          <w:p>
            <w:pPr>
              <w:pStyle w:val="Compact"/>
              <w:jc w:val="left"/>
            </w:pPr>
            <w:r>
              <w:t xml:space="preserve">What it really is in ERPNext v16</w:t>
            </w:r>
          </w:p>
        </w:tc>
        <w:tc>
          <w:tcPr/>
          <w:p>
            <w:pPr>
              <w:pStyle w:val="Compact"/>
              <w:jc w:val="left"/>
            </w:pPr>
            <w:r>
              <w:t xml:space="preserve">Classification</w:t>
            </w:r>
          </w:p>
        </w:tc>
      </w:tr>
      <w:tr>
        <w:tc>
          <w:tcPr/>
          <w:p>
            <w:pPr>
              <w:pStyle w:val="Compact"/>
              <w:jc w:val="left"/>
            </w:pPr>
            <w:r>
              <w:t xml:space="preserve">CRM, Sales, Procurement, Inventory, Accounts, GST/TDS, Projects, HR/Payroll, Assets, roles, workflows</w:t>
            </w:r>
          </w:p>
        </w:tc>
        <w:tc>
          <w:tcPr/>
          <w:p>
            <w:pPr>
              <w:pStyle w:val="Compact"/>
              <w:jc w:val="left"/>
            </w:pPr>
            <w:r>
              <w:t xml:space="preserve">Standard modules + India Compliance app + Frappe HR</w:t>
            </w:r>
          </w:p>
        </w:tc>
        <w:tc>
          <w:tcPr/>
          <w:p>
            <w:pPr>
              <w:pStyle w:val="Compact"/>
              <w:jc w:val="left"/>
            </w:pPr>
            <w:r>
              <w:rPr>
                <w:bCs/>
                <w:b/>
              </w:rPr>
              <w:t xml:space="preserve">Configuration</w:t>
            </w:r>
          </w:p>
        </w:tc>
      </w:tr>
      <w:tr>
        <w:tc>
          <w:tcPr/>
          <w:p>
            <w:pPr>
              <w:pStyle w:val="Compact"/>
              <w:jc w:val="left"/>
            </w:pPr>
            <w:r>
              <w:t xml:space="preserve">Drawing upload &amp; revision control</w:t>
            </w:r>
          </w:p>
        </w:tc>
        <w:tc>
          <w:tcPr/>
          <w:p>
            <w:pPr>
              <w:pStyle w:val="Compact"/>
              <w:jc w:val="left"/>
            </w:pPr>
            <w:r>
              <w:t xml:space="preserve">Nothing built in; a custom "Drawing" form with revision history and Draft → Released → Superseded workflow</w:t>
            </w:r>
          </w:p>
        </w:tc>
        <w:tc>
          <w:tcPr/>
          <w:p>
            <w:pPr>
              <w:pStyle w:val="Compact"/>
              <w:jc w:val="left"/>
            </w:pPr>
            <w:r>
              <w:rPr>
                <w:bCs/>
                <w:b/>
              </w:rPr>
              <w:t xml:space="preserve">Custom</w:t>
            </w:r>
            <w:r>
              <w:t xml:space="preserve"> </w:t>
            </w:r>
            <w:r>
              <w:t xml:space="preserve">(mostly no-code)</w:t>
            </w:r>
          </w:p>
        </w:tc>
      </w:tr>
      <w:tr>
        <w:tc>
          <w:tcPr/>
          <w:p>
            <w:pPr>
              <w:pStyle w:val="Compact"/>
              <w:jc w:val="left"/>
            </w:pPr>
            <w:r>
              <w:t xml:space="preserve">Engineering documentation forms ("MDF")</w:t>
            </w:r>
          </w:p>
        </w:tc>
        <w:tc>
          <w:tcPr/>
          <w:p>
            <w:pPr>
              <w:pStyle w:val="Compact"/>
              <w:jc w:val="left"/>
            </w:pPr>
            <w:r>
              <w:t xml:space="preserve">Custom forms and print formats (the meaning of "MDF" is still unknown)</w:t>
            </w:r>
          </w:p>
        </w:tc>
        <w:tc>
          <w:tcPr/>
          <w:p>
            <w:pPr>
              <w:pStyle w:val="Compact"/>
              <w:jc w:val="left"/>
            </w:pPr>
            <w:r>
              <w:rPr>
                <w:bCs/>
                <w:b/>
              </w:rPr>
              <w:t xml:space="preserve">Custom</w:t>
            </w:r>
            <w:r>
              <w:t xml:space="preserve"> </w:t>
            </w:r>
            <w:r>
              <w:t xml:space="preserve">(no-code)</w:t>
            </w:r>
          </w:p>
        </w:tc>
      </w:tr>
      <w:tr>
        <w:tc>
          <w:tcPr/>
          <w:p>
            <w:pPr>
              <w:pStyle w:val="Compact"/>
              <w:jc w:val="left"/>
            </w:pPr>
            <w:r>
              <w:t xml:space="preserve">Bought-out item tracking</w:t>
            </w:r>
          </w:p>
        </w:tc>
        <w:tc>
          <w:tcPr/>
          <w:p>
            <w:pPr>
              <w:pStyle w:val="Compact"/>
              <w:jc w:val="left"/>
            </w:pPr>
            <w:r>
              <w:t xml:space="preserve">Item groups, Material Request from BOM, Procurement Tracker and Project-wise Stock Tracking reports</w:t>
            </w:r>
          </w:p>
        </w:tc>
        <w:tc>
          <w:tcPr/>
          <w:p>
            <w:pPr>
              <w:pStyle w:val="Compact"/>
              <w:jc w:val="left"/>
            </w:pPr>
            <w:r>
              <w:rPr>
                <w:bCs/>
                <w:b/>
              </w:rPr>
              <w:t xml:space="preserve">Configuration</w:t>
            </w:r>
          </w:p>
        </w:tc>
      </w:tr>
      <w:tr>
        <w:tc>
          <w:tcPr/>
          <w:p>
            <w:pPr>
              <w:pStyle w:val="Compact"/>
              <w:jc w:val="left"/>
            </w:pPr>
            <w:r>
              <w:t xml:space="preserve">Engineering approvals</w:t>
            </w:r>
          </w:p>
        </w:tc>
        <w:tc>
          <w:tcPr/>
          <w:p>
            <w:pPr>
              <w:pStyle w:val="Compact"/>
              <w:jc w:val="left"/>
            </w:pPr>
            <w:r>
              <w:t xml:space="preserve">Workflow</w:t>
            </w:r>
          </w:p>
        </w:tc>
        <w:tc>
          <w:tcPr/>
          <w:p>
            <w:pPr>
              <w:pStyle w:val="Compact"/>
              <w:jc w:val="left"/>
            </w:pPr>
            <w:r>
              <w:rPr>
                <w:bCs/>
                <w:b/>
              </w:rPr>
              <w:t xml:space="preserve">Configuration</w:t>
            </w:r>
          </w:p>
        </w:tc>
      </w:tr>
      <w:tr>
        <w:tc>
          <w:tcPr/>
          <w:p>
            <w:pPr>
              <w:pStyle w:val="Compact"/>
              <w:jc w:val="left"/>
            </w:pPr>
            <w:r>
              <w:t xml:space="preserve">Activity &amp; man-hour tracking, engineering cost allocation</w:t>
            </w:r>
          </w:p>
        </w:tc>
        <w:tc>
          <w:tcPr/>
          <w:p>
            <w:pPr>
              <w:pStyle w:val="Compact"/>
              <w:jc w:val="left"/>
            </w:pPr>
            <w:r>
              <w:t xml:space="preserve">Timesheet, Activity Type/Cost → Project costing</w:t>
            </w:r>
          </w:p>
        </w:tc>
        <w:tc>
          <w:tcPr/>
          <w:p>
            <w:pPr>
              <w:pStyle w:val="Compact"/>
              <w:jc w:val="left"/>
            </w:pPr>
            <w:r>
              <w:rPr>
                <w:bCs/>
                <w:b/>
              </w:rPr>
              <w:t xml:space="preserve">Configuration</w:t>
            </w:r>
          </w:p>
        </w:tc>
      </w:tr>
      <w:tr>
        <w:tc>
          <w:tcPr/>
          <w:p>
            <w:pPr>
              <w:pStyle w:val="Compact"/>
              <w:jc w:val="left"/>
            </w:pPr>
            <w:r>
              <w:t xml:space="preserve">Project kick-off workflow</w:t>
            </w:r>
          </w:p>
        </w:tc>
        <w:tc>
          <w:tcPr/>
          <w:p>
            <w:pPr>
              <w:pStyle w:val="Compact"/>
              <w:jc w:val="left"/>
            </w:pPr>
            <w:r>
              <w:t xml:space="preserve">Project Template + Workflow</w:t>
            </w:r>
          </w:p>
        </w:tc>
        <w:tc>
          <w:tcPr/>
          <w:p>
            <w:pPr>
              <w:pStyle w:val="Compact"/>
              <w:jc w:val="left"/>
            </w:pPr>
            <w:r>
              <w:rPr>
                <w:bCs/>
                <w:b/>
              </w:rPr>
              <w:t xml:space="preserve">Configuration</w:t>
            </w:r>
          </w:p>
        </w:tc>
      </w:tr>
      <w:tr>
        <w:tc>
          <w:tcPr/>
          <w:p>
            <w:pPr>
              <w:pStyle w:val="Compact"/>
              <w:jc w:val="left"/>
            </w:pPr>
            <w:r>
              <w:t xml:space="preserve">Dispatch schedule</w:t>
            </w:r>
          </w:p>
        </w:tc>
        <w:tc>
          <w:tcPr/>
          <w:p>
            <w:pPr>
              <w:pStyle w:val="Compact"/>
              <w:jc w:val="left"/>
            </w:pPr>
            <w:r>
              <w:t xml:space="preserve">Delivery dates on Sales Order lines + custom report</w:t>
            </w:r>
          </w:p>
        </w:tc>
        <w:tc>
          <w:tcPr/>
          <w:p>
            <w:pPr>
              <w:pStyle w:val="Compact"/>
              <w:jc w:val="left"/>
            </w:pPr>
            <w:r>
              <w:t xml:space="preserve">Light custom</w:t>
            </w:r>
          </w:p>
        </w:tc>
      </w:tr>
      <w:tr>
        <w:tc>
          <w:tcPr/>
          <w:p>
            <w:pPr>
              <w:pStyle w:val="Compact"/>
              <w:jc w:val="left"/>
            </w:pPr>
            <w:r>
              <w:t xml:space="preserve">Completion certificate</w:t>
            </w:r>
          </w:p>
        </w:tc>
        <w:tc>
          <w:tcPr/>
          <w:p>
            <w:pPr>
              <w:pStyle w:val="Compact"/>
              <w:jc w:val="left"/>
            </w:pPr>
            <w:r>
              <w:t xml:space="preserve">New form + print format</w:t>
            </w:r>
          </w:p>
        </w:tc>
        <w:tc>
          <w:tcPr/>
          <w:p>
            <w:pPr>
              <w:pStyle w:val="Compact"/>
              <w:jc w:val="left"/>
            </w:pPr>
            <w:r>
              <w:rPr>
                <w:bCs/>
                <w:b/>
              </w:rPr>
              <w:t xml:space="preserve">Custom</w:t>
            </w:r>
            <w:r>
              <w:t xml:space="preserve"> </w:t>
            </w:r>
            <w:r>
              <w:t xml:space="preserve">(no-code)</w:t>
            </w:r>
          </w:p>
        </w:tc>
      </w:tr>
      <w:tr>
        <w:tc>
          <w:tcPr/>
          <w:p>
            <w:pPr>
              <w:pStyle w:val="Compact"/>
              <w:jc w:val="left"/>
            </w:pPr>
            <w:r>
              <w:t xml:space="preserve">Retention amount tracking</w:t>
            </w:r>
          </w:p>
        </w:tc>
        <w:tc>
          <w:tcPr/>
          <w:p>
            <w:pPr>
              <w:pStyle w:val="Compact"/>
              <w:jc w:val="left"/>
            </w:pPr>
            <w:r>
              <w:t xml:space="preserve">Not in ERPNext or India Compliance; payment terms + custom fields + report (automatic retention ledger entries need code)</w:t>
            </w:r>
          </w:p>
        </w:tc>
        <w:tc>
          <w:tcPr/>
          <w:p>
            <w:pPr>
              <w:pStyle w:val="Compact"/>
              <w:jc w:val="left"/>
            </w:pPr>
            <w:r>
              <w:rPr>
                <w:bCs/>
                <w:b/>
              </w:rPr>
              <w:t xml:space="preserve">Custom</w:t>
            </w:r>
          </w:p>
        </w:tc>
      </w:tr>
      <w:tr>
        <w:tc>
          <w:tcPr/>
          <w:p>
            <w:pPr>
              <w:pStyle w:val="Compact"/>
              <w:jc w:val="left"/>
            </w:pPr>
            <w:r>
              <w:t xml:space="preserve">Supplier coordination, project-wise docs</w:t>
            </w:r>
          </w:p>
        </w:tc>
        <w:tc>
          <w:tcPr/>
          <w:p>
            <w:pPr>
              <w:pStyle w:val="Compact"/>
              <w:jc w:val="left"/>
            </w:pPr>
            <w:r>
              <w:t xml:space="preserve">Supplier portal, comments, assignments, Google Drive attachments</w:t>
            </w:r>
          </w:p>
        </w:tc>
        <w:tc>
          <w:tcPr/>
          <w:p>
            <w:pPr>
              <w:pStyle w:val="Compact"/>
              <w:jc w:val="left"/>
            </w:pPr>
            <w:r>
              <w:rPr>
                <w:bCs/>
                <w:b/>
              </w:rPr>
              <w:t xml:space="preserve">Configuration</w:t>
            </w:r>
          </w:p>
        </w:tc>
      </w:tr>
      <w:tr>
        <w:tc>
          <w:tcPr/>
          <w:p>
            <w:pPr>
              <w:pStyle w:val="Compact"/>
              <w:jc w:val="left"/>
            </w:pPr>
            <w:r>
              <w:t xml:space="preserve">Techno-commercial comparison</w:t>
            </w:r>
          </w:p>
        </w:tc>
        <w:tc>
          <w:tcPr/>
          <w:p>
            <w:pPr>
              <w:pStyle w:val="Compact"/>
              <w:jc w:val="left"/>
            </w:pPr>
            <w:r>
              <w:t xml:space="preserve">The built-in "Supplier Quotation Comparison" report compares</w:t>
            </w:r>
            <w:r>
              <w:t xml:space="preserve"> </w:t>
            </w:r>
            <w:r>
              <w:rPr>
                <w:bCs/>
                <w:b/>
              </w:rPr>
              <w:t xml:space="preserve">price only</w:t>
            </w:r>
            <w:r>
              <w:t xml:space="preserve">; technical scoring must be added</w:t>
            </w:r>
          </w:p>
        </w:tc>
        <w:tc>
          <w:tcPr/>
          <w:p>
            <w:pPr>
              <w:pStyle w:val="Compact"/>
              <w:jc w:val="left"/>
            </w:pPr>
            <w:r>
              <w:rPr>
                <w:bCs/>
                <w:b/>
              </w:rPr>
              <w:t xml:space="preserve">Custom</w:t>
            </w:r>
            <w:r>
              <w:t xml:space="preserve"> </w:t>
            </w:r>
            <w:r>
              <w:t xml:space="preserve">(light)</w:t>
            </w:r>
          </w:p>
        </w:tc>
      </w:tr>
      <w:tr>
        <w:tc>
          <w:tcPr/>
          <w:p>
            <w:pPr>
              <w:pStyle w:val="Compact"/>
              <w:jc w:val="left"/>
            </w:pPr>
            <w:r>
              <w:t xml:space="preserve">Material Dispatch Memo, delivery instructions</w:t>
            </w:r>
          </w:p>
        </w:tc>
        <w:tc>
          <w:tcPr/>
          <w:p>
            <w:pPr>
              <w:pStyle w:val="Compact"/>
              <w:jc w:val="left"/>
            </w:pPr>
            <w:r>
              <w:t xml:space="preserve">Delivery Note / Shipment + custom fields + print formats</w:t>
            </w:r>
          </w:p>
        </w:tc>
        <w:tc>
          <w:tcPr/>
          <w:p>
            <w:pPr>
              <w:pStyle w:val="Compact"/>
              <w:jc w:val="left"/>
            </w:pPr>
            <w:r>
              <w:t xml:space="preserve">Light custom</w:t>
            </w:r>
          </w:p>
        </w:tc>
      </w:tr>
      <w:tr>
        <w:tc>
          <w:tcPr/>
          <w:p>
            <w:pPr>
              <w:pStyle w:val="Compact"/>
              <w:jc w:val="left"/>
            </w:pPr>
            <w:r>
              <w:t xml:space="preserve">Free-issue material</w:t>
            </w:r>
          </w:p>
        </w:tc>
        <w:tc>
          <w:tcPr/>
          <w:p>
            <w:pPr>
              <w:pStyle w:val="Compact"/>
              <w:jc w:val="left"/>
            </w:pPr>
            <w:r>
              <w:t xml:space="preserve">Subcontracting Order "Supplied Items", Customer Provided Items; India Compliance handles job-work GST challans</w:t>
            </w:r>
          </w:p>
        </w:tc>
        <w:tc>
          <w:tcPr/>
          <w:p>
            <w:pPr>
              <w:pStyle w:val="Compact"/>
              <w:jc w:val="left"/>
            </w:pPr>
            <w:r>
              <w:rPr>
                <w:bCs/>
                <w:b/>
              </w:rPr>
              <w:t xml:space="preserve">Configuration</w:t>
            </w:r>
          </w:p>
        </w:tc>
      </w:tr>
      <w:tr>
        <w:tc>
          <w:tcPr/>
          <w:p>
            <w:pPr>
              <w:pStyle w:val="Compact"/>
              <w:jc w:val="left"/>
            </w:pPr>
            <w:r>
              <w:t xml:space="preserve">Inspection planning</w:t>
            </w:r>
          </w:p>
        </w:tc>
        <w:tc>
          <w:tcPr/>
          <w:p>
            <w:pPr>
              <w:pStyle w:val="Compact"/>
              <w:jc w:val="left"/>
            </w:pPr>
            <w:r>
              <w:t xml:space="preserve">Quality Inspection Templates and Quality Procedures exist; an inspection</w:t>
            </w:r>
            <w:r>
              <w:t xml:space="preserve"> </w:t>
            </w:r>
            <w:r>
              <w:rPr>
                <w:iCs/>
                <w:i/>
              </w:rPr>
              <w:t xml:space="preserve">plan/calendar</w:t>
            </w:r>
            <w:r>
              <w:t xml:space="preserve"> </w:t>
            </w:r>
            <w:r>
              <w:t xml:space="preserve">is custom</w:t>
            </w:r>
          </w:p>
        </w:tc>
        <w:tc>
          <w:tcPr/>
          <w:p>
            <w:pPr>
              <w:pStyle w:val="Compact"/>
              <w:jc w:val="left"/>
            </w:pPr>
            <w:r>
              <w:t xml:space="preserve">Partly custom</w:t>
            </w:r>
          </w:p>
        </w:tc>
      </w:tr>
      <w:tr>
        <w:tc>
          <w:tcPr/>
          <w:p>
            <w:pPr>
              <w:pStyle w:val="Compact"/>
              <w:jc w:val="left"/>
            </w:pPr>
            <w:r>
              <w:t xml:space="preserve">Supplier performance</w:t>
            </w:r>
          </w:p>
        </w:tc>
        <w:tc>
          <w:tcPr/>
          <w:p>
            <w:pPr>
              <w:pStyle w:val="Compact"/>
              <w:jc w:val="left"/>
            </w:pPr>
            <w:r>
              <w:t xml:space="preserve">Supplier Scorecard</w:t>
            </w:r>
          </w:p>
        </w:tc>
        <w:tc>
          <w:tcPr/>
          <w:p>
            <w:pPr>
              <w:pStyle w:val="Compact"/>
              <w:jc w:val="left"/>
            </w:pPr>
            <w:r>
              <w:rPr>
                <w:bCs/>
                <w:b/>
              </w:rPr>
              <w:t xml:space="preserve">Configuration</w:t>
            </w:r>
          </w:p>
        </w:tc>
      </w:tr>
    </w:tbl>
    <w:p>
      <w:pPr>
        <w:pStyle w:val="BodyText"/>
      </w:pPr>
      <w:r>
        <w:rPr>
          <w:bCs/>
          <w:b/>
        </w:rPr>
        <w:t xml:space="preserve">Missing from the proposal and required by MSCAST's own document (see RTM, "In ERPens proposal" = No):</w:t>
      </w:r>
    </w:p>
    <w:p>
      <w:pPr>
        <w:numPr>
          <w:ilvl w:val="0"/>
          <w:numId w:val="1018"/>
        </w:numPr>
        <w:pStyle w:val="Compact"/>
      </w:pPr>
      <w:r>
        <w:t xml:space="preserve">PCC sheet and PO-vs-PCC control</w:t>
      </w:r>
    </w:p>
    <w:p>
      <w:pPr>
        <w:numPr>
          <w:ilvl w:val="0"/>
          <w:numId w:val="1018"/>
        </w:numPr>
        <w:pStyle w:val="Compact"/>
      </w:pPr>
      <w:r>
        <w:t xml:space="preserve">Billing Routing Memo</w:t>
      </w:r>
    </w:p>
    <w:p>
      <w:pPr>
        <w:numPr>
          <w:ilvl w:val="0"/>
          <w:numId w:val="1018"/>
        </w:numPr>
        <w:pStyle w:val="Compact"/>
      </w:pPr>
      <w:r>
        <w:t xml:space="preserve">project MIS template and closure reports</w:t>
      </w:r>
    </w:p>
    <w:p>
      <w:pPr>
        <w:numPr>
          <w:ilvl w:val="0"/>
          <w:numId w:val="1018"/>
        </w:numPr>
        <w:pStyle w:val="Compact"/>
      </w:pPr>
      <w:r>
        <w:t xml:space="preserve">SO↔PO↔invoice tracker</w:t>
      </w:r>
    </w:p>
    <w:p>
      <w:pPr>
        <w:numPr>
          <w:ilvl w:val="0"/>
          <w:numId w:val="1018"/>
        </w:numPr>
        <w:pStyle w:val="Compact"/>
      </w:pPr>
      <w:r>
        <w:t xml:space="preserve">proforma invoice</w:t>
      </w:r>
    </w:p>
    <w:p>
      <w:pPr>
        <w:numPr>
          <w:ilvl w:val="0"/>
          <w:numId w:val="1018"/>
        </w:numPr>
        <w:pStyle w:val="Compact"/>
      </w:pPr>
      <w:r>
        <w:t xml:space="preserve">additional claims</w:t>
      </w:r>
    </w:p>
    <w:p>
      <w:pPr>
        <w:numPr>
          <w:ilvl w:val="0"/>
          <w:numId w:val="1018"/>
        </w:numPr>
        <w:pStyle w:val="Compact"/>
      </w:pPr>
      <w:r>
        <w:t xml:space="preserve">spares handover</w:t>
      </w:r>
    </w:p>
    <w:p>
      <w:pPr>
        <w:numPr>
          <w:ilvl w:val="0"/>
          <w:numId w:val="1018"/>
        </w:numPr>
        <w:pStyle w:val="Compact"/>
      </w:pPr>
      <w:r>
        <w:t xml:space="preserve">MCA audit trail with auditor login</w:t>
      </w:r>
    </w:p>
    <w:p>
      <w:pPr>
        <w:numPr>
          <w:ilvl w:val="0"/>
          <w:numId w:val="1018"/>
        </w:numPr>
        <w:pStyle w:val="Compact"/>
      </w:pPr>
      <w:r>
        <w:t xml:space="preserve">incomplete-data alerts</w:t>
      </w:r>
    </w:p>
    <w:p>
      <w:pPr>
        <w:numPr>
          <w:ilvl w:val="0"/>
          <w:numId w:val="1018"/>
        </w:numPr>
        <w:pStyle w:val="Compact"/>
      </w:pPr>
      <w:r>
        <w:t xml:space="preserve">daily COO/CFO summary</w:t>
      </w:r>
    </w:p>
    <w:p>
      <w:pPr>
        <w:numPr>
          <w:ilvl w:val="0"/>
          <w:numId w:val="1018"/>
        </w:numPr>
        <w:pStyle w:val="Compact"/>
      </w:pPr>
      <w:r>
        <w:t xml:space="preserve">8-year retention and India data residency</w:t>
      </w:r>
    </w:p>
    <w:p>
      <w:pPr>
        <w:numPr>
          <w:ilvl w:val="0"/>
          <w:numId w:val="1018"/>
        </w:numPr>
        <w:pStyle w:val="Compact"/>
      </w:pPr>
      <w:r>
        <w:t xml:space="preserve">MSME payables</w:t>
      </w:r>
    </w:p>
    <w:p>
      <w:pPr>
        <w:numPr>
          <w:ilvl w:val="0"/>
          <w:numId w:val="1018"/>
        </w:numPr>
        <w:pStyle w:val="Compact"/>
      </w:pPr>
      <w:r>
        <w:t xml:space="preserve">gratuity, deferred tax and customer-owned (Tata Motors) assets</w:t>
      </w:r>
    </w:p>
    <w:p>
      <w:pPr>
        <w:numPr>
          <w:ilvl w:val="0"/>
          <w:numId w:val="1018"/>
        </w:numPr>
        <w:pStyle w:val="Compact"/>
      </w:pPr>
      <w:r>
        <w:t xml:space="preserve">CWIP</w:t>
      </w:r>
    </w:p>
    <w:p>
      <w:pPr>
        <w:numPr>
          <w:ilvl w:val="0"/>
          <w:numId w:val="1018"/>
        </w:numPr>
        <w:pStyle w:val="Compact"/>
      </w:pPr>
      <w:r>
        <w:t xml:space="preserve">project WIP valuation</w:t>
      </w:r>
    </w:p>
    <w:p>
      <w:pPr>
        <w:numPr>
          <w:ilvl w:val="0"/>
          <w:numId w:val="1018"/>
        </w:numPr>
        <w:pStyle w:val="Compact"/>
      </w:pPr>
      <w:r>
        <w:t xml:space="preserve">biometric access-control attendance</w:t>
      </w:r>
    </w:p>
    <w:p>
      <w:pPr>
        <w:numPr>
          <w:ilvl w:val="0"/>
          <w:numId w:val="1018"/>
        </w:numPr>
        <w:pStyle w:val="Compact"/>
      </w:pPr>
      <w:r>
        <w:t xml:space="preserve">cheque printing</w:t>
      </w:r>
    </w:p>
    <w:p>
      <w:pPr>
        <w:numPr>
          <w:ilvl w:val="0"/>
          <w:numId w:val="1018"/>
        </w:numPr>
        <w:pStyle w:val="Compact"/>
      </w:pPr>
      <w:r>
        <w:t xml:space="preserve">prior-period and penalty accounts</w:t>
      </w:r>
    </w:p>
    <w:p>
      <w:pPr>
        <w:numPr>
          <w:ilvl w:val="0"/>
          <w:numId w:val="1018"/>
        </w:numPr>
        <w:pStyle w:val="Compact"/>
      </w:pPr>
      <w:r>
        <w:t xml:space="preserve">warranty claims</w:t>
      </w:r>
    </w:p>
    <w:p>
      <w:pPr>
        <w:pStyle w:val="FirstParagraph"/>
      </w:pPr>
      <w:r>
        <w:rPr>
          <w:bCs/>
          <w:b/>
        </w:rPr>
        <w:t xml:space="preserve">Also missing (from business analysis):</w:t>
      </w:r>
    </w:p>
    <w:p>
      <w:pPr>
        <w:numPr>
          <w:ilvl w:val="0"/>
          <w:numId w:val="1019"/>
        </w:numPr>
        <w:pStyle w:val="Compact"/>
      </w:pPr>
      <w:r>
        <w:t xml:space="preserve">bank guarantee and LC register with expiry alerts</w:t>
      </w:r>
    </w:p>
    <w:p>
      <w:pPr>
        <w:numPr>
          <w:ilvl w:val="0"/>
          <w:numId w:val="1019"/>
        </w:numPr>
        <w:pStyle w:val="Compact"/>
      </w:pPr>
      <w:r>
        <w:t xml:space="preserve">liquidated damages tracking</w:t>
      </w:r>
    </w:p>
    <w:p>
      <w:pPr>
        <w:numPr>
          <w:ilvl w:val="0"/>
          <w:numId w:val="1019"/>
        </w:numPr>
        <w:pStyle w:val="Compact"/>
      </w:pPr>
      <w:r>
        <w:t xml:space="preserve">milestone billing / payment schedules</w:t>
      </w:r>
    </w:p>
    <w:p>
      <w:pPr>
        <w:numPr>
          <w:ilvl w:val="0"/>
          <w:numId w:val="1019"/>
        </w:numPr>
        <w:pStyle w:val="Compact"/>
      </w:pPr>
      <w:r>
        <w:t xml:space="preserve">cost-estimation sheet per machine family</w:t>
      </w:r>
    </w:p>
    <w:p>
      <w:pPr>
        <w:numPr>
          <w:ilvl w:val="0"/>
          <w:numId w:val="1019"/>
        </w:numPr>
        <w:pStyle w:val="Compact"/>
      </w:pPr>
      <w:r>
        <w:t xml:space="preserve">engineering change requests and notices (ECR/ECN)</w:t>
      </w:r>
    </w:p>
    <w:p>
      <w:pPr>
        <w:numPr>
          <w:ilvl w:val="0"/>
          <w:numId w:val="1019"/>
        </w:numPr>
        <w:pStyle w:val="Compact"/>
      </w:pPr>
      <w:r>
        <w:t xml:space="preserve">partial BOM release</w:t>
      </w:r>
    </w:p>
    <w:p>
      <w:pPr>
        <w:numPr>
          <w:ilvl w:val="0"/>
          <w:numId w:val="1019"/>
        </w:numPr>
        <w:pStyle w:val="Compact"/>
      </w:pPr>
      <w:r>
        <w:t xml:space="preserve">e-way bill scope and India Compliance API credits</w:t>
      </w:r>
    </w:p>
    <w:p>
      <w:pPr>
        <w:numPr>
          <w:ilvl w:val="0"/>
          <w:numId w:val="1019"/>
        </w:numPr>
        <w:pStyle w:val="Compact"/>
      </w:pPr>
      <w:r>
        <w:t xml:space="preserve">export documents and multi-currency</w:t>
      </w:r>
    </w:p>
    <w:p>
      <w:pPr>
        <w:numPr>
          <w:ilvl w:val="0"/>
          <w:numId w:val="1019"/>
        </w:numPr>
        <w:pStyle w:val="Compact"/>
      </w:pPr>
      <w:r>
        <w:t xml:space="preserve">warranty, spares and service visits</w:t>
      </w:r>
    </w:p>
    <w:p>
      <w:pPr>
        <w:numPr>
          <w:ilvl w:val="0"/>
          <w:numId w:val="1019"/>
        </w:numPr>
        <w:pStyle w:val="Compact"/>
      </w:pPr>
      <w:r>
        <w:t xml:space="preserve">data-migration volumes</w:t>
      </w:r>
    </w:p>
    <w:p>
      <w:pPr>
        <w:numPr>
          <w:ilvl w:val="0"/>
          <w:numId w:val="1019"/>
        </w:numPr>
        <w:pStyle w:val="Compact"/>
      </w:pPr>
      <w:r>
        <w:t xml:space="preserve">ERPNext</w:t>
      </w:r>
      <w:r>
        <w:t xml:space="preserve"> </w:t>
      </w:r>
      <w:r>
        <w:rPr>
          <w:bCs/>
          <w:b/>
        </w:rPr>
        <w:t xml:space="preserve">version</w:t>
      </w:r>
      <w:r>
        <w:t xml:space="preserve"> </w:t>
      </w:r>
      <w:r>
        <w:t xml:space="preserve">(must be v16)</w:t>
      </w:r>
    </w:p>
    <w:p>
      <w:pPr>
        <w:numPr>
          <w:ilvl w:val="0"/>
          <w:numId w:val="1019"/>
        </w:numPr>
        <w:pStyle w:val="Compact"/>
      </w:pPr>
      <w:r>
        <w:rPr>
          <w:bCs/>
          <w:b/>
        </w:rPr>
        <w:t xml:space="preserve">code ownership</w:t>
      </w:r>
      <w:r>
        <w:t xml:space="preserve">: a custom app in MSCAST's own Git repository</w:t>
      </w:r>
    </w:p>
    <w:p>
      <w:pPr>
        <w:numPr>
          <w:ilvl w:val="0"/>
          <w:numId w:val="1019"/>
        </w:numPr>
        <w:pStyle w:val="Compact"/>
      </w:pPr>
      <w:r>
        <w:t xml:space="preserve">handover and exit terms</w:t>
      </w:r>
    </w:p>
    <w:p>
      <w:pPr>
        <w:pStyle w:val="FirstParagraph"/>
      </w:pPr>
      <w:r>
        <w:rPr>
          <w:bCs/>
          <w:b/>
        </w:rPr>
        <w:t xml:space="preserve">Commercial observations:</w:t>
      </w:r>
    </w:p>
    <w:p>
      <w:pPr>
        <w:numPr>
          <w:ilvl w:val="0"/>
          <w:numId w:val="1020"/>
        </w:numPr>
        <w:pStyle w:val="Compact"/>
      </w:pPr>
      <w:r>
        <w:t xml:space="preserve">AWS at ₹10k/month is high for ≤10 users. A managed Frappe Cloud Mumbai site or a small India VPS costs roughly half.</w:t>
      </w:r>
    </w:p>
    <w:p>
      <w:pPr>
        <w:numPr>
          <w:ilvl w:val="0"/>
          <w:numId w:val="1020"/>
        </w:numPr>
        <w:pStyle w:val="Compact"/>
      </w:pPr>
      <w:r>
        <w:t xml:space="preserve">The 12–14 week "big bang" rollout gives the whole business one go-live.</w:t>
      </w:r>
    </w:p>
    <w:p>
      <w:pPr>
        <w:numPr>
          <w:ilvl w:val="0"/>
          <w:numId w:val="1020"/>
        </w:numPr>
        <w:pStyle w:val="Compact"/>
      </w:pPr>
      <w:r>
        <w:t xml:space="preserve">The proposal says nothing about accounting cut-over timing against the financial year.</w:t>
      </w:r>
    </w:p>
    <w:p>
      <w:r>
        <w:pict>
          <v:rect style="width:0;height:1.5pt" o:hralign="center" o:hrstd="t" o:hr="t"/>
        </w:pict>
      </w:r>
    </w:p>
    <w:bookmarkEnd w:id="22"/>
    <w:bookmarkStart w:id="23" w:name="Xa0ca35318cf6ff9de423b51b0ccbfb352be7b40"/>
    <w:p>
      <w:pPr>
        <w:pStyle w:val="Heading2"/>
      </w:pPr>
      <w:r>
        <w:t xml:space="preserve">4. Options assessed (summary; details in the Research Appendix)</w:t>
      </w:r>
    </w:p>
    <w:p>
      <w:pPr>
        <w:pStyle w:val="FirstParagraph"/>
      </w:pPr>
      <w:r>
        <w:t xml:space="preserve">Scores are 1–5 (higher is better; for cost, higher = cheaper; for lock-in, higher = less lock-in).</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Strategy</w:t>
            </w:r>
          </w:p>
        </w:tc>
        <w:tc>
          <w:tcPr/>
          <w:p>
            <w:pPr>
              <w:pStyle w:val="Compact"/>
              <w:jc w:val="left"/>
            </w:pPr>
            <w:r>
              <w:t xml:space="preserve">India compliance</w:t>
            </w:r>
          </w:p>
        </w:tc>
        <w:tc>
          <w:tcPr/>
          <w:p>
            <w:pPr>
              <w:pStyle w:val="Compact"/>
              <w:jc w:val="left"/>
            </w:pPr>
            <w:r>
              <w:t xml:space="preserve">ETO fit</w:t>
            </w:r>
          </w:p>
        </w:tc>
        <w:tc>
          <w:tcPr/>
          <w:p>
            <w:pPr>
              <w:pStyle w:val="Compact"/>
              <w:jc w:val="left"/>
            </w:pPr>
            <w:r>
              <w:t xml:space="preserve">Cost</w:t>
            </w:r>
          </w:p>
        </w:tc>
        <w:tc>
          <w:tcPr/>
          <w:p>
            <w:pPr>
              <w:pStyle w:val="Compact"/>
              <w:jc w:val="left"/>
            </w:pPr>
            <w:r>
              <w:t xml:space="preserve">Time-to-value</w:t>
            </w:r>
          </w:p>
        </w:tc>
        <w:tc>
          <w:tcPr/>
          <w:p>
            <w:pPr>
              <w:pStyle w:val="Compact"/>
              <w:jc w:val="left"/>
            </w:pPr>
            <w:r>
              <w:t xml:space="preserve">Maintainability</w:t>
            </w:r>
          </w:p>
        </w:tc>
        <w:tc>
          <w:tcPr/>
          <w:p>
            <w:pPr>
              <w:pStyle w:val="Compact"/>
              <w:jc w:val="left"/>
            </w:pPr>
            <w:r>
              <w:t xml:space="preserve">Lock-in</w:t>
            </w:r>
          </w:p>
        </w:tc>
        <w:tc>
          <w:tcPr/>
          <w:p>
            <w:pPr>
              <w:pStyle w:val="Compact"/>
              <w:jc w:val="left"/>
            </w:pPr>
            <w:r>
              <w:t xml:space="preserve">Google Workspace fit</w:t>
            </w:r>
          </w:p>
        </w:tc>
        <w:tc>
          <w:tcPr/>
          <w:p>
            <w:pPr>
              <w:pStyle w:val="Compact"/>
              <w:jc w:val="left"/>
            </w:pPr>
            <w:r>
              <w:t xml:space="preserve">AI readiness</w:t>
            </w:r>
          </w:p>
        </w:tc>
        <w:tc>
          <w:tcPr/>
          <w:p>
            <w:pPr>
              <w:pStyle w:val="Compact"/>
              <w:jc w:val="left"/>
            </w:pPr>
            <w:r>
              <w:rPr>
                <w:bCs/>
                <w:b/>
              </w:rPr>
              <w:t xml:space="preserve">Total</w:t>
            </w:r>
          </w:p>
        </w:tc>
      </w:tr>
      <w:tr>
        <w:tc>
          <w:tcPr/>
          <w:p>
            <w:pPr>
              <w:pStyle w:val="Compact"/>
              <w:jc w:val="left"/>
            </w:pPr>
            <w:r>
              <w:rPr>
                <w:bCs/>
                <w:b/>
              </w:rPr>
              <w:t xml:space="preserve">ERPNext v16 + India Compliance (recommended)</w:t>
            </w:r>
          </w:p>
        </w:tc>
        <w:tc>
          <w:tcPr/>
          <w:p>
            <w:pPr>
              <w:pStyle w:val="Compact"/>
              <w:jc w:val="left"/>
            </w:pPr>
            <w:r>
              <w:t xml:space="preserve">5</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31</w:t>
            </w:r>
          </w:p>
        </w:tc>
      </w:tr>
      <w:tr>
        <w:tc>
          <w:tcPr/>
          <w:p>
            <w:pPr>
              <w:pStyle w:val="Compact"/>
              <w:jc w:val="left"/>
            </w:pPr>
            <w:r>
              <w:t xml:space="preserve">Odoo 19 Enterprise (Custom plan)</w:t>
            </w:r>
          </w:p>
        </w:tc>
        <w:tc>
          <w:tcPr/>
          <w:p>
            <w:pPr>
              <w:pStyle w:val="Compact"/>
              <w:jc w:val="left"/>
            </w:pPr>
            <w:r>
              <w:t xml:space="preserve">5</w:t>
            </w:r>
          </w:p>
        </w:tc>
        <w:tc>
          <w:tcPr/>
          <w:p>
            <w:pPr>
              <w:pStyle w:val="Compact"/>
              <w:jc w:val="left"/>
            </w:pPr>
            <w:r>
              <w:t xml:space="preserve">4</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28</w:t>
            </w:r>
          </w:p>
        </w:tc>
      </w:tr>
      <w:tr>
        <w:tc>
          <w:tcPr/>
          <w:p>
            <w:pPr>
              <w:pStyle w:val="Compact"/>
              <w:jc w:val="left"/>
            </w:pPr>
            <w:r>
              <w:t xml:space="preserve">Zoho One / Zoho apps (SaaS)</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c>
          <w:tcPr/>
          <w:p>
            <w:pPr>
              <w:pStyle w:val="Compact"/>
              <w:jc w:val="left"/>
            </w:pPr>
            <w:r>
              <w:t xml:space="preserve">5</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c>
          <w:tcPr/>
          <w:p>
            <w:pPr>
              <w:pStyle w:val="Compact"/>
              <w:jc w:val="left"/>
            </w:pPr>
            <w:r>
              <w:t xml:space="preserve">28</w:t>
            </w:r>
          </w:p>
        </w:tc>
      </w:tr>
      <w:tr>
        <w:tc>
          <w:tcPr/>
          <w:p>
            <w:pPr>
              <w:pStyle w:val="Compact"/>
              <w:jc w:val="left"/>
            </w:pPr>
            <w:r>
              <w:t xml:space="preserve">Low-code (AppSheet/NocoDB) + Tally</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c>
          <w:tcPr/>
          <w:p>
            <w:pPr>
              <w:pStyle w:val="Compact"/>
              <w:jc w:val="left"/>
            </w:pPr>
            <w:r>
              <w:t xml:space="preserve">3</w:t>
            </w:r>
          </w:p>
        </w:tc>
        <w:tc>
          <w:tcPr/>
          <w:p>
            <w:pPr>
              <w:pStyle w:val="Compact"/>
              <w:jc w:val="left"/>
            </w:pPr>
            <w:r>
              <w:t xml:space="preserve">26</w:t>
            </w:r>
          </w:p>
        </w:tc>
      </w:tr>
      <w:tr>
        <w:tc>
          <w:tcPr/>
          <w:p>
            <w:pPr>
              <w:pStyle w:val="Compact"/>
              <w:jc w:val="left"/>
            </w:pPr>
            <w:r>
              <w:t xml:space="preserve">Odoo 19 Community + OCA</w:t>
            </w:r>
          </w:p>
        </w:tc>
        <w:tc>
          <w:tcPr/>
          <w:p>
            <w:pPr>
              <w:pStyle w:val="Compact"/>
              <w:jc w:val="left"/>
            </w:pPr>
            <w:r>
              <w:t xml:space="preserve">3</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24</w:t>
            </w:r>
          </w:p>
        </w:tc>
      </w:tr>
      <w:tr>
        <w:tc>
          <w:tcPr/>
          <w:p>
            <w:pPr>
              <w:pStyle w:val="Compact"/>
              <w:jc w:val="left"/>
            </w:pPr>
            <w:r>
              <w:t xml:space="preserve">Best-of-breed OSS (InvenTree + OpenProject + Mayan) + Tally</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w:r>
              <w:t xml:space="preserve">24</w:t>
            </w:r>
          </w:p>
        </w:tc>
      </w:tr>
      <w:tr>
        <w:tc>
          <w:tcPr/>
          <w:p>
            <w:pPr>
              <w:pStyle w:val="Compact"/>
              <w:jc w:val="left"/>
            </w:pPr>
            <w:r>
              <w:t xml:space="preserve">Custom build (e.g. Next.js/Postgres)</w:t>
            </w:r>
          </w:p>
        </w:tc>
        <w:tc>
          <w:tcPr/>
          <w:p>
            <w:pPr>
              <w:pStyle w:val="Compact"/>
              <w:jc w:val="left"/>
            </w:pPr>
            <w:r>
              <w:t xml:space="preserve">1</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22</w:t>
            </w:r>
          </w:p>
        </w:tc>
      </w:tr>
      <w:tr>
        <w:tc>
          <w:tcPr/>
          <w:p>
            <w:pPr>
              <w:pStyle w:val="Compact"/>
              <w:jc w:val="left"/>
            </w:pPr>
            <w:r>
              <w:t xml:space="preserve">SAP Business One</w:t>
            </w:r>
          </w:p>
        </w:tc>
        <w:tc>
          <w:tcPr/>
          <w:p>
            <w:pPr>
              <w:pStyle w:val="Compact"/>
              <w:jc w:val="left"/>
            </w:pPr>
            <w:r>
              <w:t xml:space="preserve">5</w:t>
            </w:r>
          </w:p>
        </w:tc>
        <w:tc>
          <w:tcPr/>
          <w:p>
            <w:pPr>
              <w:pStyle w:val="Compact"/>
              <w:jc w:val="left"/>
            </w:pPr>
            <w:r>
              <w:t xml:space="preserve">3</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22</w:t>
            </w:r>
          </w:p>
        </w:tc>
      </w:tr>
      <w:tr>
        <w:tc>
          <w:tcPr/>
          <w:p>
            <w:pPr>
              <w:pStyle w:val="Compact"/>
              <w:jc w:val="left"/>
            </w:pPr>
            <w:r>
              <w:t xml:space="preserve">Carbon (crbnos)</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3</w:t>
            </w:r>
          </w:p>
        </w:tc>
        <w:tc>
          <w:tcPr/>
          <w:p>
            <w:pPr>
              <w:pStyle w:val="Compact"/>
              <w:jc w:val="left"/>
            </w:pPr>
            <w:r>
              <w:t xml:space="preserve">2</w:t>
            </w:r>
          </w:p>
        </w:tc>
        <w:tc>
          <w:tcPr/>
          <w:p>
            <w:pPr>
              <w:pStyle w:val="Compact"/>
              <w:jc w:val="left"/>
            </w:pPr>
            <w:r>
              <w:t xml:space="preserve">4</w:t>
            </w:r>
          </w:p>
        </w:tc>
        <w:tc>
          <w:tcPr/>
          <w:p>
            <w:pPr>
              <w:pStyle w:val="Compact"/>
              <w:jc w:val="left"/>
            </w:pPr>
            <w:r>
              <w:t xml:space="preserve">20</w:t>
            </w:r>
          </w:p>
        </w:tc>
      </w:tr>
      <w:tr>
        <w:tc>
          <w:tcPr/>
          <w:p>
            <w:pPr>
              <w:pStyle w:val="Compact"/>
              <w:jc w:val="left"/>
            </w:pPr>
            <w:r>
              <w:t xml:space="preserve">Dolibarr / Tryton / iDempiere / Axelor / metasfresh / OFBiz</w:t>
            </w:r>
          </w:p>
        </w:tc>
        <w:tc>
          <w:tcPr/>
          <w:p>
            <w:pPr>
              <w:pStyle w:val="Compact"/>
              <w:jc w:val="left"/>
            </w:pPr>
            <w:r>
              <w:t xml:space="preserve">1–2</w:t>
            </w:r>
          </w:p>
        </w:tc>
        <w:tc>
          <w:tcPr/>
          <w:p>
            <w:pPr>
              <w:pStyle w:val="Compact"/>
              <w:jc w:val="left"/>
            </w:pPr>
            <w:r>
              <w:t xml:space="preserve">2–4</w:t>
            </w:r>
          </w:p>
        </w:tc>
        <w:tc>
          <w:tcPr/>
          <w:p>
            <w:pPr>
              <w:pStyle w:val="Compact"/>
              <w:jc w:val="left"/>
            </w:pPr>
            <w:r>
              <w:t xml:space="preserve">3–4</w:t>
            </w:r>
          </w:p>
        </w:tc>
        <w:tc>
          <w:tcPr/>
          <w:p>
            <w:pPr>
              <w:pStyle w:val="Compact"/>
              <w:jc w:val="left"/>
            </w:pPr>
            <w:r>
              <w:t xml:space="preserve">2</w:t>
            </w:r>
          </w:p>
        </w:tc>
        <w:tc>
          <w:tcPr/>
          <w:p>
            <w:pPr>
              <w:pStyle w:val="Compact"/>
              <w:jc w:val="left"/>
            </w:pPr>
            <w:r>
              <w:t xml:space="preserve">2</w:t>
            </w:r>
          </w:p>
        </w:tc>
        <w:tc>
          <w:tcPr/>
          <w:p>
            <w:pPr>
              <w:pStyle w:val="Compact"/>
              <w:jc w:val="left"/>
            </w:pPr>
            <w:r>
              <w:t xml:space="preserve">4</w:t>
            </w:r>
          </w:p>
        </w:tc>
        <w:tc>
          <w:tcPr/>
          <w:p>
            <w:pPr>
              <w:pStyle w:val="Compact"/>
              <w:jc w:val="left"/>
            </w:pPr>
            <w:r>
              <w:t xml:space="preserve">1–2</w:t>
            </w:r>
          </w:p>
        </w:tc>
        <w:tc>
          <w:tcPr/>
          <w:p>
            <w:pPr>
              <w:pStyle w:val="Compact"/>
              <w:jc w:val="left"/>
            </w:pPr>
            <w:r>
              <w:t xml:space="preserve">1–2</w:t>
            </w:r>
          </w:p>
        </w:tc>
        <w:tc>
          <w:tcPr/>
          <w:p>
            <w:pPr>
              <w:pStyle w:val="Compact"/>
              <w:jc w:val="left"/>
            </w:pPr>
            <w:r>
              <w:t xml:space="preserve">≤20</w:t>
            </w:r>
          </w:p>
        </w:tc>
      </w:tr>
    </w:tbl>
    <w:p>
      <w:pPr>
        <w:pStyle w:val="BodyText"/>
      </w:pPr>
      <w:r>
        <w:rPr>
          <w:bCs/>
          <w:b/>
        </w:rPr>
        <w:t xml:space="preserve">Why the others fell short:</w:t>
      </w:r>
    </w:p>
    <w:p>
      <w:pPr>
        <w:numPr>
          <w:ilvl w:val="0"/>
          <w:numId w:val="1021"/>
        </w:numPr>
        <w:pStyle w:val="Compact"/>
      </w:pPr>
      <w:r>
        <w:rPr>
          <w:bCs/>
          <w:b/>
        </w:rPr>
        <w:t xml:space="preserve">Odoo Community:</w:t>
      </w:r>
      <w:r>
        <w:t xml:space="preserve"> </w:t>
      </w:r>
      <w:r>
        <w:t xml:space="preserve">GSTR filing (</w:t>
      </w:r>
      <w:r>
        <w:rPr>
          <w:rStyle w:val="VerbatimChar"/>
        </w:rPr>
        <w:t xml:space="preserve">l10n_in_reports</w:t>
      </w:r>
      <w:r>
        <w:t xml:space="preserve">), Indian payroll, PLM, Quality, and full accounting reports are Enterprise-only. OCA</w:t>
      </w:r>
      <w:r>
        <w:t xml:space="preserve"> </w:t>
      </w:r>
      <w:r>
        <w:rPr>
          <w:rStyle w:val="VerbatimChar"/>
        </w:rPr>
        <w:t xml:space="preserve">l10n-india</w:t>
      </w:r>
      <w:r>
        <w:t xml:space="preserve"> </w:t>
      </w:r>
      <w:r>
        <w:t xml:space="preserve">is empty.</w:t>
      </w:r>
    </w:p>
    <w:p>
      <w:pPr>
        <w:numPr>
          <w:ilvl w:val="0"/>
          <w:numId w:val="1021"/>
        </w:numPr>
        <w:pStyle w:val="Compact"/>
      </w:pPr>
      <w:r>
        <w:rPr>
          <w:bCs/>
          <w:b/>
        </w:rPr>
        <w:t xml:space="preserve">Carbon:</w:t>
      </w:r>
      <w:r>
        <w:t xml:space="preserve"> </w:t>
      </w:r>
      <w:r>
        <w:t xml:space="preserve">its licence restricts internal production use unless changes are open-sourced; no GST support.</w:t>
      </w:r>
    </w:p>
    <w:p>
      <w:pPr>
        <w:numPr>
          <w:ilvl w:val="0"/>
          <w:numId w:val="1021"/>
        </w:numPr>
        <w:pStyle w:val="Compact"/>
      </w:pPr>
      <w:r>
        <w:rPr>
          <w:bCs/>
          <w:b/>
        </w:rPr>
        <w:t xml:space="preserve">Custom build:</w:t>
      </w:r>
      <w:r>
        <w:t xml:space="preserve"> </w:t>
      </w:r>
      <w:r>
        <w:t xml:space="preserve">rebuilds what ERPNext already solves, and carries GST, payroll and audit-trail compliance risk.</w:t>
      </w:r>
    </w:p>
    <w:p>
      <w:pPr>
        <w:numPr>
          <w:ilvl w:val="0"/>
          <w:numId w:val="1021"/>
        </w:numPr>
        <w:pStyle w:val="Compact"/>
      </w:pPr>
      <w:r>
        <w:rPr>
          <w:bCs/>
          <w:b/>
        </w:rPr>
        <w:t xml:space="preserve">Tally-centred stacks:</w:t>
      </w:r>
      <w:r>
        <w:t xml:space="preserve"> </w:t>
      </w:r>
      <w:r>
        <w:t xml:space="preserve">no single project P&amp;L across systems.</w:t>
      </w:r>
    </w:p>
    <w:p>
      <w:pPr>
        <w:pStyle w:val="FirstParagraph"/>
      </w:pPr>
      <w:r>
        <w:rPr>
          <w:bCs/>
          <w:b/>
        </w:rPr>
        <w:t xml:space="preserve">Compliance facts that shaped the choice:</w:t>
      </w:r>
    </w:p>
    <w:p>
      <w:pPr>
        <w:numPr>
          <w:ilvl w:val="0"/>
          <w:numId w:val="1022"/>
        </w:numPr>
        <w:pStyle w:val="Compact"/>
      </w:pPr>
      <w:r>
        <w:t xml:space="preserve">Since 1 Apr 2023, every Pvt Ltd company must keep books in software with an</w:t>
      </w:r>
      <w:r>
        <w:t xml:space="preserve"> </w:t>
      </w:r>
      <w:r>
        <w:rPr>
          <w:bCs/>
          <w:b/>
        </w:rPr>
        <w:t xml:space="preserve">audit trail (edit log) that cannot be switched off</w:t>
      </w:r>
      <w:r>
        <w:t xml:space="preserve">. This rules out spreadsheets and low-code tools for accounting.</w:t>
      </w:r>
    </w:p>
    <w:p>
      <w:pPr>
        <w:numPr>
          <w:ilvl w:val="0"/>
          <w:numId w:val="1022"/>
        </w:numPr>
        <w:pStyle w:val="Compact"/>
      </w:pPr>
      <w:r>
        <w:rPr>
          <w:bCs/>
          <w:b/>
        </w:rPr>
        <w:t xml:space="preserve">E-invoicing</w:t>
      </w:r>
      <w:r>
        <w:t xml:space="preserve"> </w:t>
      </w:r>
      <w:r>
        <w:t xml:space="preserve">is mandatory above ₹5 Cr aggregate annual turnover (AATO). MSCAST is near that band; confirm with the CA.</w:t>
      </w:r>
    </w:p>
    <w:p>
      <w:pPr>
        <w:numPr>
          <w:ilvl w:val="0"/>
          <w:numId w:val="1022"/>
        </w:numPr>
        <w:pStyle w:val="Compact"/>
      </w:pPr>
      <w:r>
        <w:rPr>
          <w:bCs/>
          <w:b/>
        </w:rPr>
        <w:t xml:space="preserve">E-way bills</w:t>
      </w:r>
      <w:r>
        <w:t xml:space="preserve"> </w:t>
      </w:r>
      <w:r>
        <w:t xml:space="preserve">apply to machine dispatches.</w:t>
      </w:r>
    </w:p>
    <w:p>
      <w:r>
        <w:pict>
          <v:rect style="width:0;height:1.5pt" o:hralign="center" o:hrstd="t" o:hr="t"/>
        </w:pict>
      </w:r>
    </w:p>
    <w:bookmarkEnd w:id="23"/>
    <w:bookmarkStart w:id="24" w:name="X2516a67ace157e7dffe5e4d9d597c9bf175c621"/>
    <w:p>
      <w:pPr>
        <w:pStyle w:val="Heading2"/>
      </w:pPr>
      <w:r>
        <w:t xml:space="preserve">5. Target solution (greenfield)</w:t>
      </w:r>
    </w:p>
    <w:p>
      <w:pPr>
        <w:pStyle w:val="SourceCode"/>
      </w:pPr>
      <w:r>
        <w:rPr>
          <w:rStyle w:val="VerbatimChar"/>
        </w:rPr>
        <w:t xml:space="preserve">                Google Workspace (existing)</w:t>
      </w:r>
      <w:r>
        <w:br/>
      </w:r>
      <w:r>
        <w:rPr>
          <w:rStyle w:val="VerbatimChar"/>
        </w:rPr>
        <w:t xml:space="preserve">   Gmail · Calendar · Shared Drives · Chat · Meet · Gemini in Workspace</w:t>
      </w:r>
      <w:r>
        <w:br/>
      </w:r>
      <w:r>
        <w:rPr>
          <w:rStyle w:val="VerbatimChar"/>
        </w:rPr>
        <w:t xml:space="preserve">        │ Google Sign-In   │ drawings/docs      │ alerts / digests</w:t>
      </w:r>
      <w:r>
        <w:br/>
      </w:r>
      <w:r>
        <w:rPr>
          <w:rStyle w:val="VerbatimChar"/>
        </w:rPr>
        <w:t xml:space="preserve">        ▼                  ▼                    ▲</w:t>
      </w:r>
      <w:r>
        <w:br/>
      </w:r>
      <w:r>
        <w:rPr>
          <w:rStyle w:val="VerbatimChar"/>
        </w:rPr>
        <w:t xml:space="preserve"> ┌───────────────────────────────────────────────────────────┐</w:t>
      </w:r>
      <w:r>
        <w:br/>
      </w:r>
      <w:r>
        <w:rPr>
          <w:rStyle w:val="VerbatimChar"/>
        </w:rPr>
        <w:t xml:space="preserve"> │  erp.&lt;mscast-domain&gt;  — ERPNext v16 (Frappe Cloud Mumbai  │</w:t>
      </w:r>
      <w:r>
        <w:br/>
      </w:r>
      <w:r>
        <w:rPr>
          <w:rStyle w:val="VerbatimChar"/>
        </w:rPr>
        <w:t xml:space="preserve"> │  or India VPS)                                            │</w:t>
      </w:r>
      <w:r>
        <w:br/>
      </w:r>
      <w:r>
        <w:rPr>
          <w:rStyle w:val="VerbatimChar"/>
        </w:rPr>
        <w:t xml:space="preserve"> │   • ERPNext core  • India Compliance  • Frappe HR         │</w:t>
      </w:r>
      <w:r>
        <w:br/>
      </w:r>
      <w:r>
        <w:rPr>
          <w:rStyle w:val="VerbatimChar"/>
        </w:rPr>
        <w:t xml:space="preserve"> │   • mscast_erp (custom app, MSCAST-owned private Git repo)│</w:t>
      </w:r>
      <w:r>
        <w:br/>
      </w:r>
      <w:r>
        <w:rPr>
          <w:rStyle w:val="VerbatimChar"/>
        </w:rPr>
        <w:t xml:space="preserve"> │   • offsite_backups → Google Drive / S3                   │</w:t>
      </w:r>
      <w:r>
        <w:br/>
      </w:r>
      <w:r>
        <w:rPr>
          <w:rStyle w:val="VerbatimChar"/>
        </w:rPr>
        <w:t xml:space="preserve"> │   • Staging site (UAT) + Production site                  │</w:t>
      </w:r>
      <w:r>
        <w:br/>
      </w:r>
      <w:r>
        <w:rPr>
          <w:rStyle w:val="VerbatimChar"/>
        </w:rPr>
        <w:t xml:space="preserve"> └───────────────▲──────────────────────────────▲────────────┘</w:t>
      </w:r>
      <w:r>
        <w:br/>
      </w:r>
      <w:r>
        <w:rPr>
          <w:rStyle w:val="VerbatimChar"/>
        </w:rPr>
        <w:t xml:space="preserve">                 │ REST API (draft-only user)   │ Webhooks (HMAC)</w:t>
      </w:r>
      <w:r>
        <w:br/>
      </w:r>
      <w:r>
        <w:rPr>
          <w:rStyle w:val="VerbatimChar"/>
        </w:rPr>
        <w:t xml:space="preserve">        ┌────────┴──────────────────────────────┴───────┐</w:t>
      </w:r>
      <w:r>
        <w:br/>
      </w:r>
      <w:r>
        <w:rPr>
          <w:rStyle w:val="VerbatimChar"/>
        </w:rPr>
        <w:t xml:space="preserve">        │  Automation layer: Apps Script (start) → n8n  │</w:t>
      </w:r>
      <w:r>
        <w:br/>
      </w:r>
      <w:r>
        <w:rPr>
          <w:rStyle w:val="VerbatimChar"/>
        </w:rPr>
        <w:t xml:space="preserve">        │  Gemini on Vertex AI (asia-south1, Mumbai)    │</w:t>
      </w:r>
      <w:r>
        <w:br/>
      </w:r>
      <w:r>
        <w:rPr>
          <w:rStyle w:val="VerbatimChar"/>
        </w:rPr>
        <w:t xml:space="preserve">        └───────────────────────────────────────────────┘</w:t>
      </w:r>
      <w:r>
        <w:br/>
      </w:r>
      <w:r>
        <w:rPr>
          <w:rStyle w:val="VerbatimChar"/>
        </w:rPr>
        <w:t xml:space="preserve">   Tally Prime: stays the books of account until 31 Mar 2027,</w:t>
      </w:r>
      <w:r>
        <w:br/>
      </w:r>
      <w:r>
        <w:rPr>
          <w:rStyle w:val="VerbatimChar"/>
        </w:rPr>
        <w:t xml:space="preserve">   then read-only for FY 2026-27 audit.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Recommendation</w:t>
            </w:r>
          </w:p>
        </w:tc>
        <w:tc>
          <w:tcPr/>
          <w:p>
            <w:pPr>
              <w:pStyle w:val="Compact"/>
              <w:jc w:val="left"/>
            </w:pPr>
            <w:r>
              <w:t xml:space="preserve">Why / notes</w:t>
            </w:r>
          </w:p>
        </w:tc>
      </w:tr>
      <w:tr>
        <w:tc>
          <w:tcPr/>
          <w:p>
            <w:pPr>
              <w:pStyle w:val="Compact"/>
              <w:jc w:val="left"/>
            </w:pPr>
            <w:r>
              <w:t xml:space="preserve">ERP core</w:t>
            </w:r>
          </w:p>
        </w:tc>
        <w:tc>
          <w:tcPr/>
          <w:p>
            <w:pPr>
              <w:pStyle w:val="Compact"/>
              <w:jc w:val="left"/>
            </w:pPr>
            <w:r>
              <w:rPr>
                <w:bCs/>
                <w:b/>
              </w:rPr>
              <w:t xml:space="preserve">ERPNext v16</w:t>
            </w:r>
            <w:r>
              <w:t xml:space="preserve"> </w:t>
            </w:r>
            <w:r>
              <w:t xml:space="preserve">(not v15)</w:t>
            </w:r>
          </w:p>
        </w:tc>
        <w:tc>
          <w:tcPr/>
          <w:p>
            <w:pPr>
              <w:pStyle w:val="Compact"/>
              <w:jc w:val="left"/>
            </w:pPr>
            <w:r>
              <w:t xml:space="preserve">v16 is current; frappe/india-payroll works only on v16</w:t>
            </w:r>
          </w:p>
        </w:tc>
      </w:tr>
      <w:tr>
        <w:tc>
          <w:tcPr/>
          <w:p>
            <w:pPr>
              <w:pStyle w:val="Compact"/>
              <w:jc w:val="left"/>
            </w:pPr>
            <w:r>
              <w:t xml:space="preserve">India compliance</w:t>
            </w:r>
          </w:p>
        </w:tc>
        <w:tc>
          <w:tcPr/>
          <w:p>
            <w:pPr>
              <w:pStyle w:val="Compact"/>
              <w:jc w:val="left"/>
            </w:pPr>
            <w:r>
              <w:rPr>
                <w:bCs/>
                <w:b/>
              </w:rPr>
              <w:t xml:space="preserve">India Compliance</w:t>
            </w:r>
            <w:r>
              <w:t xml:space="preserve"> </w:t>
            </w:r>
            <w:r>
              <w:t xml:space="preserve">(resilient-tech, GPL-3, v16.9.0)</w:t>
            </w:r>
          </w:p>
        </w:tc>
        <w:tc>
          <w:tcPr/>
          <w:p>
            <w:pPr>
              <w:pStyle w:val="Compact"/>
              <w:jc w:val="left"/>
            </w:pPr>
            <w:r>
              <w:t xml:space="preserve">Covers GST, e-way bill, e-invoice, GSTR-1 (books vs filed reconciliation), 2A/2B purchase reconciliation,</w:t>
            </w:r>
            <w:r>
              <w:t xml:space="preserve"> </w:t>
            </w:r>
            <w:r>
              <w:rPr>
                <w:bCs/>
                <w:b/>
              </w:rPr>
              <w:t xml:space="preserve">MCA audit trail</w:t>
            </w:r>
            <w:r>
              <w:t xml:space="preserve"> </w:t>
            </w:r>
            <w:r>
              <w:t xml:space="preserve">(cannot be disabled once enabled; switch on at site creation) and Schedule III Balance Sheet/P&amp;L templates. API calls use paid credits (500 free trial).</w:t>
            </w:r>
            <w:r>
              <w:t xml:space="preserve"> </w:t>
            </w:r>
            <w:r>
              <w:rPr>
                <w:bCs/>
                <w:b/>
              </w:rPr>
              <w:t xml:space="preserve">Get a quote.</w:t>
            </w:r>
          </w:p>
        </w:tc>
      </w:tr>
      <w:tr>
        <w:tc>
          <w:tcPr/>
          <w:p>
            <w:pPr>
              <w:pStyle w:val="Compact"/>
              <w:jc w:val="left"/>
            </w:pPr>
            <w:r>
              <w:t xml:space="preserve">HR</w:t>
            </w:r>
          </w:p>
        </w:tc>
        <w:tc>
          <w:tcPr/>
          <w:p>
            <w:pPr>
              <w:pStyle w:val="Compact"/>
              <w:jc w:val="left"/>
            </w:pPr>
            <w:r>
              <w:t xml:space="preserve">Frappe HR (v16.18.1) for employees, leave, attendance, site expense claims</w:t>
            </w:r>
          </w:p>
        </w:tc>
        <w:tc>
          <w:tcPr/>
          <w:p>
            <w:pPr>
              <w:pStyle w:val="Compact"/>
              <w:jc w:val="left"/>
            </w:pPr>
            <w:r>
              <w:t xml:space="preserve">Payroll decision is D3</w:t>
            </w:r>
          </w:p>
        </w:tc>
      </w:tr>
      <w:tr>
        <w:tc>
          <w:tcPr/>
          <w:p>
            <w:pPr>
              <w:pStyle w:val="Compact"/>
              <w:jc w:val="left"/>
            </w:pPr>
            <w:r>
              <w:t xml:space="preserve">Custom app</w:t>
            </w:r>
          </w:p>
        </w:tc>
        <w:tc>
          <w:tcPr/>
          <w:p>
            <w:pPr>
              <w:pStyle w:val="Compact"/>
              <w:jc w:val="left"/>
            </w:pPr>
            <w:r>
              <w:rPr>
                <w:rStyle w:val="VerbatimChar"/>
              </w:rPr>
              <w:t xml:space="preserve">mscast_erp</w:t>
            </w:r>
            <w:r>
              <w:t xml:space="preserve">, private GitHub repo owned by MSCAST</w:t>
            </w:r>
          </w:p>
        </w:tc>
        <w:tc>
          <w:tcPr/>
          <w:p>
            <w:pPr>
              <w:pStyle w:val="Compact"/>
              <w:jc w:val="left"/>
            </w:pPr>
            <w:r>
              <w:t xml:space="preserve">All forms, custom fields, workflows and print formats exported as fixtures, so they are version-controlled and portable</w:t>
            </w:r>
          </w:p>
        </w:tc>
      </w:tr>
      <w:tr>
        <w:tc>
          <w:tcPr/>
          <w:p>
            <w:pPr>
              <w:pStyle w:val="Compact"/>
              <w:jc w:val="left"/>
            </w:pPr>
            <w:r>
              <w:t xml:space="preserve">Hosting (</w:t>
            </w:r>
            <w:r>
              <w:rPr>
                <w:bCs/>
                <w:b/>
              </w:rPr>
              <w:t xml:space="preserve">D1</w:t>
            </w:r>
            <w:r>
              <w:t xml:space="preserve">)</w:t>
            </w:r>
          </w:p>
        </w:tc>
        <w:tc>
          <w:tcPr/>
          <w:p>
            <w:pPr>
              <w:pStyle w:val="Compact"/>
              <w:jc w:val="left"/>
            </w:pPr>
            <w:r>
              <w:rPr>
                <w:bCs/>
                <w:b/>
              </w:rPr>
              <w:t xml:space="preserve">Must be in India:</w:t>
            </w:r>
            <w:r>
              <w:t xml:space="preserve"> </w:t>
            </w:r>
            <w:r>
              <w:t xml:space="preserve">Companies (Accounts) Rules 2014, Rule 3(5), as amended 2022, requires daily backups of electronic books on servers physically located in India.</w:t>
            </w:r>
            <w:r>
              <w:t xml:space="preserve"> </w:t>
            </w:r>
            <w:r>
              <w:rPr>
                <w:bCs/>
                <w:b/>
              </w:rPr>
              <w:t xml:space="preserve">Option A (recommended): Frappe Cloud, Mumbai region</w:t>
            </w:r>
            <w:r>
              <w:t xml:space="preserve"> </w:t>
            </w:r>
            <w:r>
              <w:t xml:space="preserve">(server and offsite backups in ap-south-1). Site plans run $25–38/month (₹2,050–3,075) for Standard/Professional; custom apps need a private bench group (from</w:t>
            </w:r>
            <w:r>
              <w:t xml:space="preserve"> </w:t>
            </w:r>
            <m:oMath>
              <m:r>
                <m:t>25</m:t>
              </m:r>
              <m:r>
                <m:rPr>
                  <m:sty m:val="p"/>
                </m:rPr>
                <m:t>/</m:t>
              </m:r>
              <m:r>
                <m:t>m</m:t>
              </m:r>
              <m:r>
                <m:t>o</m:t>
              </m:r>
              <m:r>
                <m:t>n</m:t>
              </m:r>
              <m:r>
                <m:t>t</m:t>
              </m:r>
              <m:r>
                <m:t>h</m:t>
              </m:r>
              <m:r>
                <m:rPr>
                  <m:sty m:val="p"/>
                </m:rPr>
                <m:t>)</m:t>
              </m:r>
              <m:r>
                <m:rPr>
                  <m:sty m:val="p"/>
                </m:rPr>
                <m:t>.</m:t>
              </m:r>
              <m:r>
                <m:t>E</m:t>
              </m:r>
              <m:r>
                <m:t>x</m:t>
              </m:r>
              <m:r>
                <m:t>p</m:t>
              </m:r>
              <m:r>
                <m:t>e</m:t>
              </m:r>
              <m:r>
                <m:t>c</m:t>
              </m:r>
              <m:r>
                <m:t>t</m:t>
              </m:r>
              <m:r>
                <m:rPr>
                  <m:sty m:val="p"/>
                </m:rPr>
                <m:t>≈</m:t>
              </m:r>
            </m:oMath>
            <w:r>
              <w:t xml:space="preserve">50–65/month (≈₹4–5.5k); confirm at sign-up. Managed upgrades and backups.</w:t>
            </w:r>
            <w:r>
              <w:t xml:space="preserve"> </w:t>
            </w:r>
            <w:r>
              <w:rPr>
                <w:bCs/>
                <w:b/>
              </w:rPr>
              <w:t xml:space="preserve">Option B:</w:t>
            </w:r>
            <w:r>
              <w:t xml:space="preserve"> </w:t>
            </w:r>
            <w:r>
              <w:t xml:space="preserve">self-managed India VPS (e.g. DigitalOcean Bangalore; General Purpose 2 vCPU/8 GB is $63/month) running frappe_docker, plus a small staging droplet</w:t>
            </w:r>
          </w:p>
        </w:tc>
        <w:tc>
          <w:tcPr/>
          <w:p>
            <w:pPr>
              <w:pStyle w:val="Compact"/>
              <w:jc w:val="left"/>
            </w:pPr>
            <w:r>
              <w:t xml:space="preserve">Option A minimises ops work for a remote, one-person build team. You can move later: ERPNext is GPL and backups restore anywhere</w:t>
            </w:r>
          </w:p>
        </w:tc>
      </w:tr>
      <w:tr>
        <w:tc>
          <w:tcPr/>
          <w:p>
            <w:pPr>
              <w:pStyle w:val="Compact"/>
              <w:jc w:val="left"/>
            </w:pPr>
            <w:r>
              <w:t xml:space="preserve">Identity</w:t>
            </w:r>
          </w:p>
        </w:tc>
        <w:tc>
          <w:tcPr/>
          <w:p>
            <w:pPr>
              <w:pStyle w:val="Compact"/>
              <w:jc w:val="left"/>
            </w:pPr>
            <w:r>
              <w:t xml:space="preserve">Google Sign-In (built-in Social Login Key), restricted to the company domain</w:t>
            </w:r>
          </w:p>
        </w:tc>
        <w:tc>
          <w:tcPr/>
          <w:p>
            <w:pPr>
              <w:pStyle w:val="Compact"/>
              <w:jc w:val="left"/>
            </w:pPr>
            <w:r>
              <w:t xml:space="preserve">One login; offboarding happens in Workspace</w:t>
            </w:r>
          </w:p>
        </w:tc>
      </w:tr>
      <w:tr>
        <w:tc>
          <w:tcPr/>
          <w:p>
            <w:pPr>
              <w:pStyle w:val="Compact"/>
              <w:jc w:val="left"/>
            </w:pPr>
            <w:r>
              <w:t xml:space="preserve">Documents</w:t>
            </w:r>
          </w:p>
        </w:tc>
        <w:tc>
          <w:tcPr/>
          <w:p>
            <w:pPr>
              <w:pStyle w:val="Compact"/>
              <w:jc w:val="left"/>
            </w:pPr>
            <w:r>
              <w:t xml:space="preserve">Drawings and project files in a</w:t>
            </w:r>
            <w:r>
              <w:t xml:space="preserve"> </w:t>
            </w:r>
            <w:r>
              <w:rPr>
                <w:bCs/>
                <w:b/>
              </w:rPr>
              <w:t xml:space="preserve">Shared Drive per project</w:t>
            </w:r>
            <w:r>
              <w:t xml:space="preserve">; ERPNext Drawing Register holds drawing number, revision, status, approval and Drive link</w:t>
            </w:r>
          </w:p>
        </w:tc>
        <w:tc>
          <w:tcPr/>
          <w:p>
            <w:pPr>
              <w:pStyle w:val="Compact"/>
              <w:jc w:val="left"/>
            </w:pPr>
            <w:r>
              <w:t xml:space="preserve">Uses Workspace storage, keeps ERP storage small, familiar to engineers</w:t>
            </w:r>
          </w:p>
        </w:tc>
      </w:tr>
      <w:tr>
        <w:tc>
          <w:tcPr/>
          <w:p>
            <w:pPr>
              <w:pStyle w:val="Compact"/>
              <w:jc w:val="left"/>
            </w:pPr>
            <w:r>
              <w:t xml:space="preserve">Email / calendar</w:t>
            </w:r>
          </w:p>
        </w:tc>
        <w:tc>
          <w:tcPr/>
          <w:p>
            <w:pPr>
              <w:pStyle w:val="Compact"/>
              <w:jc w:val="left"/>
            </w:pPr>
            <w:r>
              <w:t xml:space="preserve">Gmail email account in ERPNext; Google Calendar sync</w:t>
            </w:r>
          </w:p>
        </w:tc>
        <w:tc>
          <w:tcPr/>
          <w:p>
            <w:pPr>
              <w:pStyle w:val="Compact"/>
              <w:jc w:val="left"/>
            </w:pPr>
            <w:r>
              <w:t xml:space="preserve">Built-in</w:t>
            </w:r>
          </w:p>
        </w:tc>
      </w:tr>
      <w:tr>
        <w:tc>
          <w:tcPr/>
          <w:p>
            <w:pPr>
              <w:pStyle w:val="Compact"/>
              <w:jc w:val="left"/>
            </w:pPr>
            <w:r>
              <w:t xml:space="preserve">Reporting</w:t>
            </w:r>
          </w:p>
        </w:tc>
        <w:tc>
          <w:tcPr/>
          <w:p>
            <w:pPr>
              <w:pStyle w:val="Compact"/>
              <w:jc w:val="left"/>
            </w:pPr>
            <w:r>
              <w:t xml:space="preserve">ERPNext reports and dashboards; Frappe Insights later if needed</w:t>
            </w:r>
          </w:p>
        </w:tc>
        <w:tc>
          <w:tcPr/>
          <w:p>
            <w:pPr>
              <w:pStyle w:val="Compact"/>
            </w:pPr>
          </w:p>
        </w:tc>
      </w:tr>
      <w:tr>
        <w:tc>
          <w:tcPr/>
          <w:p>
            <w:pPr>
              <w:pStyle w:val="Compact"/>
              <w:jc w:val="left"/>
            </w:pPr>
            <w:r>
              <w:t xml:space="preserve">Automation / AI</w:t>
            </w:r>
          </w:p>
        </w:tc>
        <w:tc>
          <w:tcPr/>
          <w:p>
            <w:pPr>
              <w:pStyle w:val="Compact"/>
              <w:jc w:val="left"/>
            </w:pPr>
            <w:r>
              <w:t xml:space="preserve">Apps Script + Vertex AI to start (no new server); n8n in Docker when there are more than ~5 flows</w:t>
            </w:r>
          </w:p>
        </w:tc>
        <w:tc>
          <w:tcPr/>
          <w:p>
            <w:pPr>
              <w:pStyle w:val="Compact"/>
              <w:jc w:val="left"/>
            </w:pPr>
            <w:r>
              <w:t xml:space="preserve">See §7</w:t>
            </w:r>
          </w:p>
        </w:tc>
      </w:tr>
      <w:tr>
        <w:tc>
          <w:tcPr/>
          <w:p>
            <w:pPr>
              <w:pStyle w:val="Compact"/>
              <w:jc w:val="left"/>
            </w:pPr>
            <w:r>
              <w:t xml:space="preserve">Mobile / site</w:t>
            </w:r>
          </w:p>
        </w:tc>
        <w:tc>
          <w:tcPr/>
          <w:p>
            <w:pPr>
              <w:pStyle w:val="Compact"/>
              <w:jc w:val="left"/>
            </w:pPr>
            <w:r>
              <w:t xml:space="preserve">ERPNext responsive web + Frappe HR mobile (attendance, expenses)</w:t>
            </w:r>
          </w:p>
        </w:tc>
        <w:tc>
          <w:tcPr/>
          <w:p>
            <w:pPr>
              <w:pStyle w:val="Compact"/>
            </w:pPr>
          </w:p>
        </w:tc>
      </w:tr>
    </w:tbl>
    <w:p>
      <w:r>
        <w:pict>
          <v:rect style="width:0;height:1.5pt" o:hralign="center" o:hrstd="t" o:hr="t"/>
        </w:pict>
      </w:r>
    </w:p>
    <w:bookmarkEnd w:id="24"/>
    <w:bookmarkStart w:id="32" w:name="Xa5d12ccecb329752f0aeb540c6fce0be273f50c"/>
    <w:p>
      <w:pPr>
        <w:pStyle w:val="Heading2"/>
      </w:pPr>
      <w:r>
        <w:t xml:space="preserve">6. Phased, staggered roadmap</w:t>
      </w:r>
    </w:p>
    <w:p>
      <w:pPr>
        <w:pStyle w:val="FirstParagraph"/>
      </w:pPr>
      <w:r>
        <w:rPr>
          <w:bCs/>
          <w:b/>
        </w:rPr>
        <w:t xml:space="preserve">Principles:</w:t>
      </w:r>
    </w:p>
    <w:p>
      <w:pPr>
        <w:numPr>
          <w:ilvl w:val="0"/>
          <w:numId w:val="1023"/>
        </w:numPr>
        <w:pStyle w:val="Compact"/>
      </w:pPr>
      <w:r>
        <w:t xml:space="preserve">Each phase goes live on its own and is used for real before the next starts.</w:t>
      </w:r>
    </w:p>
    <w:p>
      <w:pPr>
        <w:numPr>
          <w:ilvl w:val="0"/>
          <w:numId w:val="1023"/>
        </w:numPr>
        <w:pStyle w:val="Compact"/>
      </w:pPr>
      <w:r>
        <w:t xml:space="preserve">Tally stays the book of record until the year-end cut-over.</w:t>
      </w:r>
    </w:p>
    <w:p>
      <w:pPr>
        <w:numPr>
          <w:ilvl w:val="0"/>
          <w:numId w:val="1023"/>
        </w:numPr>
        <w:pStyle w:val="Compact"/>
      </w:pPr>
      <w:r>
        <w:t xml:space="preserve">Every phase ends at a</w:t>
      </w:r>
      <w:r>
        <w:t xml:space="preserve"> </w:t>
      </w:r>
      <w:r>
        <w:rPr>
          <w:bCs/>
          <w:b/>
        </w:rPr>
        <w:t xml:space="preserve">go/no-go gate</w:t>
      </w:r>
      <w:r>
        <w:t xml:space="preserve"> </w:t>
      </w:r>
      <w:r>
        <w:t xml:space="preserve">with named MSCAST users signing off UAT on staging.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Window (indicative)</w:t>
            </w:r>
          </w:p>
        </w:tc>
        <w:tc>
          <w:tcPr/>
          <w:p>
            <w:pPr>
              <w:pStyle w:val="Compact"/>
              <w:jc w:val="left"/>
            </w:pPr>
            <w:r>
              <w:t xml:space="preserve">Goes live for</w:t>
            </w:r>
          </w:p>
        </w:tc>
        <w:tc>
          <w:tcPr/>
          <w:p>
            <w:pPr>
              <w:pStyle w:val="Compact"/>
              <w:jc w:val="left"/>
            </w:pPr>
            <w:r>
              <w:t xml:space="preserve">Gate</w:t>
            </w:r>
          </w:p>
        </w:tc>
      </w:tr>
      <w:tr>
        <w:tc>
          <w:tcPr/>
          <w:p>
            <w:pPr>
              <w:pStyle w:val="Compact"/>
              <w:jc w:val="left"/>
            </w:pPr>
            <w:r>
              <w:rPr>
                <w:bCs/>
                <w:b/>
              </w:rPr>
              <w:t xml:space="preserve">P0 Discovery &amp; foundations</w:t>
            </w:r>
          </w:p>
        </w:tc>
        <w:tc>
          <w:tcPr/>
          <w:p>
            <w:pPr>
              <w:pStyle w:val="Compact"/>
              <w:jc w:val="left"/>
            </w:pPr>
            <w:r>
              <w:t xml:space="preserve">21 Sep – 16 Oct 2026 (4 wks)</w:t>
            </w:r>
          </w:p>
        </w:tc>
        <w:tc>
          <w:tcPr/>
          <w:p>
            <w:pPr>
              <w:pStyle w:val="Compact"/>
              <w:jc w:val="left"/>
            </w:pPr>
            <w:r>
              <w:t xml:space="preserve">Nobody yet</w:t>
            </w:r>
          </w:p>
        </w:tc>
        <w:tc>
          <w:tcPr/>
          <w:p>
            <w:pPr>
              <w:pStyle w:val="Compact"/>
              <w:jc w:val="left"/>
            </w:pPr>
            <w:r>
              <w:t xml:space="preserve">G0: scope, hosting, CA alignment</w:t>
            </w:r>
          </w:p>
        </w:tc>
      </w:tr>
      <w:tr>
        <w:tc>
          <w:tcPr/>
          <w:p>
            <w:pPr>
              <w:pStyle w:val="Compact"/>
              <w:jc w:val="left"/>
            </w:pPr>
            <w:r>
              <w:rPr>
                <w:bCs/>
                <w:b/>
              </w:rPr>
              <w:t xml:space="preserve">P1 Sales, PCC, projects &amp; engineering core</w:t>
            </w:r>
          </w:p>
        </w:tc>
        <w:tc>
          <w:tcPr/>
          <w:p>
            <w:pPr>
              <w:pStyle w:val="Compact"/>
              <w:jc w:val="left"/>
            </w:pPr>
            <w:r>
              <w:t xml:space="preserve">19 Oct – 4 Dec 2026 (7 wks)</w:t>
            </w:r>
          </w:p>
        </w:tc>
        <w:tc>
          <w:tcPr/>
          <w:p>
            <w:pPr>
              <w:pStyle w:val="Compact"/>
              <w:jc w:val="left"/>
            </w:pPr>
            <w:r>
              <w:t xml:space="preserve">Sales, projects, engineering</w:t>
            </w:r>
          </w:p>
        </w:tc>
        <w:tc>
          <w:tcPr/>
          <w:p>
            <w:pPr>
              <w:pStyle w:val="Compact"/>
              <w:jc w:val="left"/>
            </w:pPr>
            <w:r>
              <w:t xml:space="preserve">G1</w:t>
            </w:r>
          </w:p>
        </w:tc>
      </w:tr>
      <w:tr>
        <w:tc>
          <w:tcPr/>
          <w:p>
            <w:pPr>
              <w:pStyle w:val="Compact"/>
              <w:jc w:val="left"/>
            </w:pPr>
            <w:r>
              <w:rPr>
                <w:bCs/>
                <w:b/>
              </w:rPr>
              <w:t xml:space="preserve">P2 Procurement, PCC control, BRM, stock, subcontracting, quality</w:t>
            </w:r>
          </w:p>
        </w:tc>
        <w:tc>
          <w:tcPr/>
          <w:p>
            <w:pPr>
              <w:pStyle w:val="Compact"/>
              <w:jc w:val="left"/>
            </w:pPr>
            <w:r>
              <w:t xml:space="preserve">7 Dec 2026 – 29 Jan 2027 (8 wks incl. holidays)</w:t>
            </w:r>
          </w:p>
        </w:tc>
        <w:tc>
          <w:tcPr/>
          <w:p>
            <w:pPr>
              <w:pStyle w:val="Compact"/>
              <w:jc w:val="left"/>
            </w:pPr>
            <w:r>
              <w:t xml:space="preserve">Procurement, stores, QC</w:t>
            </w:r>
          </w:p>
        </w:tc>
        <w:tc>
          <w:tcPr/>
          <w:p>
            <w:pPr>
              <w:pStyle w:val="Compact"/>
              <w:jc w:val="left"/>
            </w:pPr>
            <w:r>
              <w:t xml:space="preserve">G2 (incl. D6 WIP method)</w:t>
            </w:r>
          </w:p>
        </w:tc>
      </w:tr>
      <w:tr>
        <w:tc>
          <w:tcPr/>
          <w:p>
            <w:pPr>
              <w:pStyle w:val="Compact"/>
              <w:jc w:val="left"/>
            </w:pPr>
            <w:r>
              <w:rPr>
                <w:bCs/>
                <w:b/>
              </w:rPr>
              <w:t xml:space="preserve">P3 MDM/DI dispatch, commercial controls + accounts dry-run</w:t>
            </w:r>
          </w:p>
        </w:tc>
        <w:tc>
          <w:tcPr/>
          <w:p>
            <w:pPr>
              <w:pStyle w:val="Compact"/>
              <w:jc w:val="left"/>
            </w:pPr>
            <w:r>
              <w:t xml:space="preserve">1 Feb – 26 Mar 2027 (8 wks)</w:t>
            </w:r>
          </w:p>
        </w:tc>
        <w:tc>
          <w:tcPr/>
          <w:p>
            <w:pPr>
              <w:pStyle w:val="Compact"/>
              <w:jc w:val="left"/>
            </w:pPr>
            <w:r>
              <w:t xml:space="preserve">Project coordinator, procurement, accounts (trial)</w:t>
            </w:r>
          </w:p>
        </w:tc>
        <w:tc>
          <w:tcPr/>
          <w:p>
            <w:pPr>
              <w:pStyle w:val="Compact"/>
              <w:jc w:val="left"/>
            </w:pPr>
            <w:r>
              <w:t xml:space="preserve">G3: accounts cut-over go/no-go</w:t>
            </w:r>
          </w:p>
        </w:tc>
      </w:tr>
      <w:tr>
        <w:tc>
          <w:tcPr/>
          <w:p>
            <w:pPr>
              <w:pStyle w:val="Compact"/>
              <w:jc w:val="left"/>
            </w:pPr>
            <w:r>
              <w:rPr>
                <w:bCs/>
                <w:b/>
              </w:rPr>
              <w:t xml:space="preserve">P4 Accounts, GST, assets &amp; MIS go-live</w:t>
            </w:r>
          </w:p>
        </w:tc>
        <w:tc>
          <w:tcPr/>
          <w:p>
            <w:pPr>
              <w:pStyle w:val="Compact"/>
              <w:jc w:val="left"/>
            </w:pPr>
            <w:r>
              <w:t xml:space="preserve">1 Apr – 28 May 2027 (8 wks)</w:t>
            </w:r>
          </w:p>
        </w:tc>
        <w:tc>
          <w:tcPr/>
          <w:p>
            <w:pPr>
              <w:pStyle w:val="Compact"/>
              <w:jc w:val="left"/>
            </w:pPr>
            <w:r>
              <w:t xml:space="preserve">Accounts / CA / auditor / management</w:t>
            </w:r>
          </w:p>
        </w:tc>
        <w:tc>
          <w:tcPr/>
          <w:p>
            <w:pPr>
              <w:pStyle w:val="Compact"/>
              <w:jc w:val="left"/>
            </w:pPr>
            <w:r>
              <w:t xml:space="preserve">G4</w:t>
            </w:r>
          </w:p>
        </w:tc>
      </w:tr>
      <w:tr>
        <w:tc>
          <w:tcPr/>
          <w:p>
            <w:pPr>
              <w:pStyle w:val="Compact"/>
              <w:jc w:val="left"/>
            </w:pPr>
            <w:r>
              <w:rPr>
                <w:bCs/>
                <w:b/>
              </w:rPr>
              <w:t xml:space="preserve">P5 HR, payroll, biometric attendance, after-sales</w:t>
            </w:r>
          </w:p>
        </w:tc>
        <w:tc>
          <w:tcPr/>
          <w:p>
            <w:pPr>
              <w:pStyle w:val="Compact"/>
              <w:jc w:val="left"/>
            </w:pPr>
            <w:r>
              <w:t xml:space="preserve">1 Jun – 30 Jul 2027 (9 wks, 2 parallel payroll cycles)</w:t>
            </w:r>
          </w:p>
        </w:tc>
        <w:tc>
          <w:tcPr/>
          <w:p>
            <w:pPr>
              <w:pStyle w:val="Compact"/>
              <w:jc w:val="left"/>
            </w:pPr>
            <w:r>
              <w:t xml:space="preserve">All staff</w:t>
            </w:r>
          </w:p>
        </w:tc>
        <w:tc>
          <w:tcPr/>
          <w:p>
            <w:pPr>
              <w:pStyle w:val="Compact"/>
              <w:jc w:val="left"/>
            </w:pPr>
            <w:r>
              <w:t xml:space="preserve">G5: project close-out</w:t>
            </w:r>
          </w:p>
        </w:tc>
      </w:tr>
      <w:tr>
        <w:tc>
          <w:tcPr/>
          <w:p>
            <w:pPr>
              <w:pStyle w:val="Compact"/>
              <w:jc w:val="left"/>
            </w:pPr>
            <w:r>
              <w:rPr>
                <w:bCs/>
                <w:b/>
              </w:rPr>
              <w:t xml:space="preserve">AI track A1–A7</w:t>
            </w:r>
          </w:p>
        </w:tc>
        <w:tc>
          <w:tcPr/>
          <w:p>
            <w:pPr>
              <w:pStyle w:val="Compact"/>
              <w:jc w:val="left"/>
            </w:pPr>
            <w:r>
              <w:t xml:space="preserve">Nov 2026 → mid 2027, in parallel</w:t>
            </w:r>
          </w:p>
        </w:tc>
        <w:tc>
          <w:tcPr/>
          <w:p>
            <w:pPr>
              <w:pStyle w:val="Compact"/>
              <w:jc w:val="left"/>
            </w:pPr>
            <w:r>
              <w:t xml:space="preserve">See §7</w:t>
            </w:r>
          </w:p>
        </w:tc>
        <w:tc>
          <w:tcPr/>
          <w:p>
            <w:pPr>
              <w:pStyle w:val="Compact"/>
              <w:jc w:val="left"/>
            </w:pPr>
            <w:r>
              <w:t xml:space="preserve">Each flow has its own pilot gate</w:t>
            </w:r>
          </w:p>
        </w:tc>
      </w:tr>
    </w:tbl>
    <w:bookmarkStart w:id="25" w:name="p0-discovery--foundations-34-weeks"/>
    <w:p>
      <w:pPr>
        <w:pStyle w:val="Heading3"/>
      </w:pPr>
      <w:r>
        <w:t xml:space="preserve">P0: Discovery &amp; foundations (3–4 weeks)</w:t>
      </w:r>
    </w:p>
    <w:p>
      <w:pPr>
        <w:numPr>
          <w:ilvl w:val="0"/>
          <w:numId w:val="1024"/>
        </w:numPr>
        <w:pStyle w:val="Compact"/>
      </w:pPr>
      <w:r>
        <w:rPr>
          <w:bCs/>
          <w:b/>
        </w:rPr>
        <w:t xml:space="preserve">Discovery workshop with MSCAST.</w:t>
      </w:r>
      <w:r>
        <w:t xml:space="preserve"> </w:t>
      </w:r>
      <w:r>
        <w:t xml:space="preserve">Use the 15-question agenda in KB</w:t>
      </w:r>
      <w:r>
        <w:t xml:space="preserve"> </w:t>
      </w:r>
      <w:r>
        <w:rPr>
          <w:rStyle w:val="VerbatimChar"/>
        </w:rPr>
        <w:t xml:space="preserve">00-index.md</w:t>
      </w:r>
      <w:r>
        <w:t xml:space="preserve">: machine families, standard designs, BOM depth, in-house vs outsourced work, commercial terms (advance, retention, BG, LD), lead sources, what "MDF" means, data to migrate.</w:t>
      </w:r>
    </w:p>
    <w:p>
      <w:pPr>
        <w:numPr>
          <w:ilvl w:val="0"/>
          <w:numId w:val="1024"/>
        </w:numPr>
        <w:pStyle w:val="Compact"/>
      </w:pPr>
      <w:r>
        <w:rPr>
          <w:bCs/>
          <w:b/>
        </w:rPr>
        <w:t xml:space="preserve">Process maps (as-is → to-be)</w:t>
      </w:r>
      <w:r>
        <w:t xml:space="preserve"> </w:t>
      </w:r>
      <w:r>
        <w:t xml:space="preserve">for: enquiry → quotation → order → engineering → procurement → job work → inspection → dispatch → erection → retention release.</w:t>
      </w:r>
    </w:p>
    <w:p>
      <w:pPr>
        <w:numPr>
          <w:ilvl w:val="0"/>
          <w:numId w:val="1024"/>
        </w:numPr>
        <w:pStyle w:val="Compact"/>
      </w:pPr>
      <w:r>
        <w:rPr>
          <w:bCs/>
          <w:b/>
        </w:rPr>
        <w:t xml:space="preserve">CA / tax consultant session:</w:t>
      </w:r>
    </w:p>
    <w:p>
      <w:pPr>
        <w:numPr>
          <w:ilvl w:val="1"/>
          <w:numId w:val="1025"/>
        </w:numPr>
        <w:pStyle w:val="Compact"/>
      </w:pPr>
      <w:r>
        <w:t xml:space="preserve">Is e-invoicing applicable (AATO)?</w:t>
      </w:r>
    </w:p>
    <w:p>
      <w:pPr>
        <w:numPr>
          <w:ilvl w:val="1"/>
          <w:numId w:val="1025"/>
        </w:numPr>
        <w:pStyle w:val="Compact"/>
      </w:pPr>
      <w:r>
        <w:t xml:space="preserve">Which HSN/SAC codes apply to complete machines vs services?</w:t>
      </w:r>
    </w:p>
    <w:p>
      <w:pPr>
        <w:numPr>
          <w:ilvl w:val="1"/>
          <w:numId w:val="1025"/>
        </w:numPr>
        <w:pStyle w:val="Compact"/>
      </w:pPr>
      <w:r>
        <w:t xml:space="preserve">Job-work ITC-04 filing.</w:t>
      </w:r>
    </w:p>
    <w:p>
      <w:pPr>
        <w:numPr>
          <w:ilvl w:val="1"/>
          <w:numId w:val="1025"/>
        </w:numPr>
        <w:pStyle w:val="Compact"/>
      </w:pPr>
      <w:r>
        <w:t xml:space="preserve">Accepting a Tally → ERPNext cut-over on 1 Apr 2027 (</w:t>
      </w:r>
      <w:r>
        <w:rPr>
          <w:bCs/>
          <w:b/>
        </w:rPr>
        <w:t xml:space="preserve">D2</w:t>
      </w:r>
      <w:r>
        <w:t xml:space="preserve">).</w:t>
      </w:r>
    </w:p>
    <w:p>
      <w:pPr>
        <w:numPr>
          <w:ilvl w:val="1"/>
          <w:numId w:val="1025"/>
        </w:numPr>
        <w:pStyle w:val="Compact"/>
      </w:pPr>
      <w:r>
        <w:t xml:space="preserve">Audit-trail requirements.</w:t>
      </w:r>
    </w:p>
    <w:p>
      <w:pPr>
        <w:numPr>
          <w:ilvl w:val="0"/>
          <w:numId w:val="1024"/>
        </w:numPr>
        <w:pStyle w:val="Compact"/>
      </w:pPr>
      <w:r>
        <w:rPr>
          <w:bCs/>
          <w:b/>
        </w:rPr>
        <w:t xml:space="preserve">Collect MSCAST's working formats:</w:t>
      </w:r>
    </w:p>
    <w:p>
      <w:pPr>
        <w:numPr>
          <w:ilvl w:val="1"/>
          <w:numId w:val="1026"/>
        </w:numPr>
        <w:pStyle w:val="Compact"/>
      </w:pPr>
      <w:r>
        <w:t xml:space="preserve">PCC sheet</w:t>
      </w:r>
    </w:p>
    <w:p>
      <w:pPr>
        <w:numPr>
          <w:ilvl w:val="1"/>
          <w:numId w:val="1026"/>
        </w:numPr>
        <w:pStyle w:val="Compact"/>
      </w:pPr>
      <w:r>
        <w:t xml:space="preserve">Project MIS template</w:t>
      </w:r>
    </w:p>
    <w:p>
      <w:pPr>
        <w:numPr>
          <w:ilvl w:val="1"/>
          <w:numId w:val="1026"/>
        </w:numPr>
        <w:pStyle w:val="Compact"/>
      </w:pPr>
      <w:r>
        <w:t xml:space="preserve">BRM</w:t>
      </w:r>
    </w:p>
    <w:p>
      <w:pPr>
        <w:numPr>
          <w:ilvl w:val="1"/>
          <w:numId w:val="1026"/>
        </w:numPr>
        <w:pStyle w:val="Compact"/>
      </w:pPr>
      <w:r>
        <w:t xml:space="preserve">MDM</w:t>
      </w:r>
    </w:p>
    <w:p>
      <w:pPr>
        <w:numPr>
          <w:ilvl w:val="1"/>
          <w:numId w:val="1026"/>
        </w:numPr>
        <w:pStyle w:val="Compact"/>
      </w:pPr>
      <w:r>
        <w:t xml:space="preserve">Delivery Instruction</w:t>
      </w:r>
    </w:p>
    <w:p>
      <w:pPr>
        <w:numPr>
          <w:ilvl w:val="1"/>
          <w:numId w:val="1026"/>
        </w:numPr>
        <w:pStyle w:val="Compact"/>
      </w:pPr>
      <w:r>
        <w:t xml:space="preserve">Annexure-I</w:t>
      </w:r>
    </w:p>
    <w:p>
      <w:pPr>
        <w:numPr>
          <w:ilvl w:val="1"/>
          <w:numId w:val="1026"/>
        </w:numPr>
        <w:pStyle w:val="Compact"/>
      </w:pPr>
      <w:r>
        <w:t xml:space="preserve">certificates</w:t>
      </w:r>
    </w:p>
    <w:p>
      <w:pPr>
        <w:numPr>
          <w:ilvl w:val="1"/>
          <w:numId w:val="1026"/>
        </w:numPr>
        <w:pStyle w:val="Compact"/>
      </w:pPr>
      <w:r>
        <w:t xml:space="preserve">claims</w:t>
      </w:r>
    </w:p>
    <w:p>
      <w:pPr>
        <w:numPr>
          <w:ilvl w:val="1"/>
          <w:numId w:val="1026"/>
        </w:numPr>
        <w:pStyle w:val="Compact"/>
      </w:pPr>
      <w:r>
        <w:t xml:space="preserve">proforma and supplementary invoices</w:t>
      </w:r>
    </w:p>
    <w:p>
      <w:pPr>
        <w:numPr>
          <w:ilvl w:val="0"/>
          <w:numId w:val="1024"/>
        </w:numPr>
        <w:pStyle w:val="Compact"/>
      </w:pPr>
      <w:r>
        <w:rPr>
          <w:bCs/>
          <w:b/>
        </w:rPr>
        <w:t xml:space="preserve">Get answers to the 19 open questions</w:t>
      </w:r>
      <w:r>
        <w:t xml:space="preserve"> </w:t>
      </w:r>
      <w:r>
        <w:t xml:space="preserve">in the RTM "Open Questions" sheet, e.g.:</w:t>
      </w:r>
    </w:p>
    <w:p>
      <w:pPr>
        <w:numPr>
          <w:ilvl w:val="1"/>
          <w:numId w:val="1027"/>
        </w:numPr>
        <w:pStyle w:val="Compact"/>
      </w:pPr>
      <w:r>
        <w:t xml:space="preserve">"Finance Scaling Management"</w:t>
      </w:r>
    </w:p>
    <w:p>
      <w:pPr>
        <w:numPr>
          <w:ilvl w:val="1"/>
          <w:numId w:val="1027"/>
        </w:numPr>
        <w:pStyle w:val="Compact"/>
      </w:pPr>
      <w:r>
        <w:t xml:space="preserve">biometric device model</w:t>
      </w:r>
    </w:p>
    <w:p>
      <w:pPr>
        <w:numPr>
          <w:ilvl w:val="1"/>
          <w:numId w:val="1027"/>
        </w:numPr>
        <w:pStyle w:val="Compact"/>
      </w:pPr>
      <w:r>
        <w:t xml:space="preserve">Tata Motors assets</w:t>
      </w:r>
    </w:p>
    <w:p>
      <w:pPr>
        <w:numPr>
          <w:ilvl w:val="1"/>
          <w:numId w:val="1027"/>
        </w:numPr>
        <w:pStyle w:val="Compact"/>
      </w:pPr>
      <w:r>
        <w:t xml:space="preserve">GST on closing inventory</w:t>
      </w:r>
    </w:p>
    <w:p>
      <w:pPr>
        <w:numPr>
          <w:ilvl w:val="1"/>
          <w:numId w:val="1027"/>
        </w:numPr>
        <w:pStyle w:val="Compact"/>
      </w:pPr>
      <w:r>
        <w:t xml:space="preserve">WIP method</w:t>
      </w:r>
    </w:p>
    <w:p>
      <w:pPr>
        <w:numPr>
          <w:ilvl w:val="1"/>
          <w:numId w:val="1027"/>
        </w:numPr>
        <w:pStyle w:val="Compact"/>
      </w:pPr>
      <w:r>
        <w:t xml:space="preserve">AS vs Ind AS</w:t>
      </w:r>
    </w:p>
    <w:p>
      <w:pPr>
        <w:numPr>
          <w:ilvl w:val="0"/>
          <w:numId w:val="1024"/>
        </w:numPr>
        <w:pStyle w:val="Compact"/>
      </w:pPr>
      <w:r>
        <w:rPr>
          <w:bCs/>
          <w:b/>
        </w:rPr>
        <w:t xml:space="preserve">CA session additions:</w:t>
      </w:r>
    </w:p>
    <w:p>
      <w:pPr>
        <w:numPr>
          <w:ilvl w:val="1"/>
          <w:numId w:val="1028"/>
        </w:numPr>
        <w:pStyle w:val="Compact"/>
      </w:pPr>
      <w:r>
        <w:t xml:space="preserve">WIP valuation method (</w:t>
      </w:r>
      <w:r>
        <w:rPr>
          <w:bCs/>
          <w:b/>
        </w:rPr>
        <w:t xml:space="preserve">D6</w:t>
      </w:r>
      <w:r>
        <w:t xml:space="preserve">)</w:t>
      </w:r>
    </w:p>
    <w:p>
      <w:pPr>
        <w:numPr>
          <w:ilvl w:val="1"/>
          <w:numId w:val="1028"/>
        </w:numPr>
        <w:pStyle w:val="Compact"/>
      </w:pPr>
      <w:r>
        <w:t xml:space="preserve">SMC / small-company status and cash flow statement</w:t>
      </w:r>
    </w:p>
    <w:p>
      <w:pPr>
        <w:numPr>
          <w:ilvl w:val="1"/>
          <w:numId w:val="1028"/>
        </w:numPr>
        <w:pStyle w:val="Compact"/>
      </w:pPr>
      <w:r>
        <w:t xml:space="preserve">gratuity valuation method</w:t>
      </w:r>
    </w:p>
    <w:p>
      <w:pPr>
        <w:numPr>
          <w:ilvl w:val="1"/>
          <w:numId w:val="1028"/>
        </w:numPr>
        <w:pStyle w:val="Compact"/>
      </w:pPr>
      <w:r>
        <w:t xml:space="preserve">MSME disclosures</w:t>
      </w:r>
    </w:p>
    <w:p>
      <w:pPr>
        <w:numPr>
          <w:ilvl w:val="1"/>
          <w:numId w:val="1028"/>
        </w:numPr>
        <w:pStyle w:val="Compact"/>
      </w:pPr>
      <w:r>
        <w:t xml:space="preserve">acceptance of the 8-year archival policy instead of a vendor undertaking</w:t>
      </w:r>
    </w:p>
    <w:p>
      <w:pPr>
        <w:numPr>
          <w:ilvl w:val="0"/>
          <w:numId w:val="1024"/>
        </w:numPr>
        <w:pStyle w:val="Compact"/>
      </w:pPr>
      <w:r>
        <w:rPr>
          <w:bCs/>
          <w:b/>
        </w:rPr>
        <w:t xml:space="preserve">Foundations:</w:t>
      </w:r>
    </w:p>
    <w:p>
      <w:pPr>
        <w:numPr>
          <w:ilvl w:val="1"/>
          <w:numId w:val="1029"/>
        </w:numPr>
        <w:pStyle w:val="Compact"/>
      </w:pPr>
      <w:r>
        <w:t xml:space="preserve">Decide hosting (</w:t>
      </w:r>
      <w:r>
        <w:rPr>
          <w:bCs/>
          <w:b/>
        </w:rPr>
        <w:t xml:space="preserve">D1</w:t>
      </w:r>
      <w:r>
        <w:t xml:space="preserve">, India-located) and provision production + staging sites.</w:t>
      </w:r>
      <w:r>
        <w:t xml:space="preserve"> </w:t>
      </w:r>
      <w:r>
        <w:rPr>
          <w:bCs/>
          <w:b/>
        </w:rPr>
        <w:t xml:space="preserve">Enable the India Compliance audit trail at site creation.</w:t>
      </w:r>
    </w:p>
    <w:p>
      <w:pPr>
        <w:numPr>
          <w:ilvl w:val="1"/>
          <w:numId w:val="1029"/>
        </w:numPr>
        <w:pStyle w:val="Compact"/>
      </w:pPr>
      <w:r>
        <w:t xml:space="preserve">Set up</w:t>
      </w:r>
      <w:r>
        <w:t xml:space="preserve"> </w:t>
      </w:r>
      <w:r>
        <w:rPr>
          <w:rStyle w:val="VerbatimChar"/>
        </w:rPr>
        <w:t xml:space="preserve">erp.&lt;domain&gt;</w:t>
      </w:r>
      <w:r>
        <w:t xml:space="preserve"> </w:t>
      </w:r>
      <w:r>
        <w:t xml:space="preserve">DNS and SSL.</w:t>
      </w:r>
    </w:p>
    <w:p>
      <w:pPr>
        <w:numPr>
          <w:ilvl w:val="1"/>
          <w:numId w:val="1029"/>
        </w:numPr>
        <w:pStyle w:val="Compact"/>
      </w:pPr>
      <w:r>
        <w:t xml:space="preserve">Configure Google Sign-In and a Shared Drive structure.</w:t>
      </w:r>
    </w:p>
    <w:p>
      <w:pPr>
        <w:numPr>
          <w:ilvl w:val="1"/>
          <w:numId w:val="1029"/>
        </w:numPr>
        <w:pStyle w:val="Compact"/>
      </w:pPr>
      <w:r>
        <w:t xml:space="preserve">Create the private Git repo and scaffold</w:t>
      </w:r>
      <w:r>
        <w:t xml:space="preserve"> </w:t>
      </w:r>
      <w:r>
        <w:rPr>
          <w:rStyle w:val="VerbatimChar"/>
        </w:rPr>
        <w:t xml:space="preserve">mscast_erp</w:t>
      </w:r>
      <w:r>
        <w:t xml:space="preserve">.</w:t>
      </w:r>
    </w:p>
    <w:p>
      <w:pPr>
        <w:numPr>
          <w:ilvl w:val="1"/>
          <w:numId w:val="1029"/>
        </w:numPr>
        <w:pStyle w:val="Compact"/>
      </w:pPr>
      <w:r>
        <w:t xml:space="preserve">Define naming conventions (projects, items</w:t>
      </w:r>
      <w:r>
        <w:t xml:space="preserve"> </w:t>
      </w:r>
      <w:r>
        <w:rPr>
          <w:rStyle w:val="VerbatimChar"/>
        </w:rPr>
        <w:t xml:space="preserve">&lt;Project&gt;-&lt;Assy&gt;-&lt;DrgNo&gt;-&lt;Rev&gt;</w:t>
      </w:r>
      <w:r>
        <w:t xml:space="preserve">, drawings).</w:t>
      </w:r>
    </w:p>
    <w:p>
      <w:pPr>
        <w:numPr>
          <w:ilvl w:val="1"/>
          <w:numId w:val="1029"/>
        </w:numPr>
        <w:pStyle w:val="Compact"/>
      </w:pPr>
      <w:r>
        <w:t xml:space="preserve">Set up user roles.</w:t>
      </w:r>
    </w:p>
    <w:p>
      <w:pPr>
        <w:numPr>
          <w:ilvl w:val="0"/>
          <w:numId w:val="1024"/>
        </w:numPr>
        <w:pStyle w:val="Compact"/>
      </w:pPr>
      <w:r>
        <w:rPr>
          <w:bCs/>
          <w:b/>
        </w:rPr>
        <w:t xml:space="preserve">Master-data templates:</w:t>
      </w:r>
      <w:r>
        <w:t xml:space="preserve"> </w:t>
      </w:r>
      <w:r>
        <w:t xml:space="preserve">customers, suppliers (capability tags, approved makes), item groups (machines, assemblies, fabricated, bought-outs by category, raw material, spares, services), UOMs (Nos, Set, Kg, m, Manhour, Manday, Lot).</w:t>
      </w:r>
    </w:p>
    <w:p>
      <w:pPr>
        <w:numPr>
          <w:ilvl w:val="0"/>
          <w:numId w:val="1024"/>
        </w:numPr>
        <w:pStyle w:val="Compact"/>
      </w:pPr>
      <w:r>
        <w:rPr>
          <w:bCs/>
          <w:b/>
        </w:rPr>
        <w:t xml:space="preserve">Exit criteria (G0):</w:t>
      </w:r>
      <w:r>
        <w:t xml:space="preserve"> </w:t>
      </w:r>
      <w:r>
        <w:t xml:space="preserve">signed scope and backlog; hosting live; CA agrees the accounting approach; data owners named.</w:t>
      </w:r>
    </w:p>
    <w:bookmarkEnd w:id="25"/>
    <w:bookmarkStart w:id="26" w:name="X473232f1d92cb459d64e5fbdb36fea08b3315aa"/>
    <w:p>
      <w:pPr>
        <w:pStyle w:val="Heading3"/>
      </w:pPr>
      <w:r>
        <w:t xml:space="preserve">P1: Sales, PCC, projects &amp; engineering core (≈7 weeks)</w:t>
      </w:r>
    </w:p>
    <w:p>
      <w:pPr>
        <w:numPr>
          <w:ilvl w:val="0"/>
          <w:numId w:val="1030"/>
        </w:numPr>
        <w:pStyle w:val="Compact"/>
      </w:pPr>
      <w:r>
        <w:rPr>
          <w:bCs/>
          <w:b/>
        </w:rPr>
        <w:t xml:space="preserve">PCC (Purchase Cost Calculation) sheet:</w:t>
      </w:r>
    </w:p>
    <w:p>
      <w:pPr>
        <w:numPr>
          <w:ilvl w:val="1"/>
          <w:numId w:val="1031"/>
        </w:numPr>
        <w:pStyle w:val="Compact"/>
      </w:pPr>
      <w:r>
        <w:t xml:space="preserve">A custom form per Sales Order/Project: component-wise estimated cost, make and supplier category.</w:t>
      </w:r>
    </w:p>
    <w:p>
      <w:pPr>
        <w:numPr>
          <w:ilvl w:val="1"/>
          <w:numId w:val="1031"/>
        </w:numPr>
        <w:pStyle w:val="Compact"/>
      </w:pPr>
      <w:r>
        <w:t xml:space="preserve">Revisions and approval.</w:t>
      </w:r>
    </w:p>
    <w:p>
      <w:pPr>
        <w:numPr>
          <w:ilvl w:val="1"/>
          <w:numId w:val="1031"/>
        </w:numPr>
        <w:pStyle w:val="Compact"/>
      </w:pPr>
      <w:r>
        <w:t xml:space="preserve">It is the baseline for procurement control and the project MIS.</w:t>
      </w:r>
    </w:p>
    <w:p>
      <w:pPr>
        <w:numPr>
          <w:ilvl w:val="0"/>
          <w:numId w:val="1030"/>
        </w:numPr>
        <w:pStyle w:val="Compact"/>
      </w:pPr>
      <w:r>
        <w:rPr>
          <w:bCs/>
          <w:b/>
        </w:rPr>
        <w:t xml:space="preserve">Kick-off handover:</w:t>
      </w:r>
    </w:p>
    <w:p>
      <w:pPr>
        <w:numPr>
          <w:ilvl w:val="1"/>
          <w:numId w:val="1032"/>
        </w:numPr>
        <w:pStyle w:val="Compact"/>
      </w:pPr>
      <w:r>
        <w:t xml:space="preserve">A checklist with mandatory PCC, signed technical specs, sales MOMs and contract/scope.</w:t>
      </w:r>
    </w:p>
    <w:p>
      <w:pPr>
        <w:numPr>
          <w:ilvl w:val="1"/>
          <w:numId w:val="1032"/>
        </w:numPr>
        <w:pStyle w:val="Compact"/>
      </w:pPr>
      <w:r>
        <w:t xml:space="preserve">Purchase-order checks against the agreed terms.</w:t>
      </w:r>
    </w:p>
    <w:p>
      <w:pPr>
        <w:numPr>
          <w:ilvl w:val="1"/>
          <w:numId w:val="1032"/>
        </w:numPr>
        <w:pStyle w:val="Compact"/>
      </w:pPr>
      <w:r>
        <w:t xml:space="preserve">Notifications to Engineering, Projects, Procurement and Finance.</w:t>
      </w:r>
    </w:p>
    <w:p>
      <w:pPr>
        <w:numPr>
          <w:ilvl w:val="1"/>
          <w:numId w:val="1032"/>
        </w:numPr>
        <w:pStyle w:val="Compact"/>
      </w:pPr>
      <w:r>
        <w:t xml:space="preserve">Project code naming series.</w:t>
      </w:r>
    </w:p>
    <w:p>
      <w:pPr>
        <w:numPr>
          <w:ilvl w:val="0"/>
          <w:numId w:val="1030"/>
        </w:numPr>
        <w:pStyle w:val="Compact"/>
      </w:pPr>
      <w:r>
        <w:rPr>
          <w:bCs/>
          <w:b/>
        </w:rPr>
        <w:t xml:space="preserve">Client schedules:</w:t>
      </w:r>
      <w:r>
        <w:t xml:space="preserve"> </w:t>
      </w:r>
      <w:r>
        <w:t xml:space="preserve">project execution, delivery and billing schedules as print formats; periodic overall project status report to the client.</w:t>
      </w:r>
    </w:p>
    <w:p>
      <w:pPr>
        <w:numPr>
          <w:ilvl w:val="0"/>
          <w:numId w:val="1030"/>
        </w:numPr>
        <w:pStyle w:val="Compact"/>
      </w:pPr>
      <w:r>
        <w:rPr>
          <w:bCs/>
          <w:b/>
        </w:rPr>
        <w:t xml:space="preserve">MDF:</w:t>
      </w:r>
      <w:r>
        <w:t xml:space="preserve"> </w:t>
      </w:r>
      <w:r>
        <w:t xml:space="preserve">Material Data File / material list per project/assembly from final drawings, plus the bought-out list, generating Material Requests.</w:t>
      </w:r>
    </w:p>
    <w:p>
      <w:pPr>
        <w:numPr>
          <w:ilvl w:val="0"/>
          <w:numId w:val="1030"/>
        </w:numPr>
        <w:pStyle w:val="Compact"/>
      </w:pPr>
      <w:r>
        <w:rPr>
          <w:bCs/>
          <w:b/>
        </w:rPr>
        <w:t xml:space="preserve">Timesheets:</w:t>
      </w:r>
      <w:r>
        <w:t xml:space="preserve"> </w:t>
      </w:r>
      <w:r>
        <w:t xml:space="preserve">man-hours captured</w:t>
      </w:r>
      <w:r>
        <w:t xml:space="preserve"> </w:t>
      </w:r>
      <w:r>
        <w:rPr>
          <w:bCs/>
          <w:b/>
        </w:rPr>
        <w:t xml:space="preserve">equipment-wise</w:t>
      </w:r>
      <w:r>
        <w:t xml:space="preserve"> </w:t>
      </w:r>
      <w:r>
        <w:t xml:space="preserve">and project-wise.</w:t>
      </w:r>
    </w:p>
    <w:p>
      <w:pPr>
        <w:numPr>
          <w:ilvl w:val="0"/>
          <w:numId w:val="1030"/>
        </w:numPr>
        <w:pStyle w:val="Compact"/>
      </w:pPr>
      <w:r>
        <w:rPr>
          <w:bCs/>
          <w:b/>
        </w:rPr>
        <w:t xml:space="preserve">CRM:</w:t>
      </w:r>
      <w:r>
        <w:t xml:space="preserve"> </w:t>
      </w:r>
      <w:r>
        <w:t xml:space="preserve">Lead → Opportunity → Quotation with versions. Lead source tags: IndiaMART, TradeIndia, referral, exhibition. Technical questionnaire (child table), cost-estimate sheet per machine family.</w:t>
      </w:r>
    </w:p>
    <w:p>
      <w:pPr>
        <w:numPr>
          <w:ilvl w:val="0"/>
          <w:numId w:val="1030"/>
        </w:numPr>
        <w:pStyle w:val="Compact"/>
      </w:pPr>
      <w:r>
        <w:rPr>
          <w:bCs/>
          <w:b/>
        </w:rPr>
        <w:t xml:space="preserve">Sales Order → Project</w:t>
      </w:r>
      <w:r>
        <w:t xml:space="preserve"> </w:t>
      </w:r>
      <w:r>
        <w:t xml:space="preserve">created from a template with a kick-off workflow and milestones: GA approval, BOM release, dispatch lots, erection, commissioning.</w:t>
      </w:r>
    </w:p>
    <w:p>
      <w:pPr>
        <w:numPr>
          <w:ilvl w:val="0"/>
          <w:numId w:val="1030"/>
        </w:numPr>
        <w:pStyle w:val="Compact"/>
      </w:pPr>
      <w:r>
        <w:rPr>
          <w:bCs/>
          <w:b/>
        </w:rPr>
        <w:t xml:space="preserve">Timesheets:</w:t>
      </w:r>
      <w:r>
        <w:t xml:space="preserve"> </w:t>
      </w:r>
      <w:r>
        <w:t xml:space="preserve">activity types (layout, detail design, hydraulics, P&amp;ID, vendor visit, site) → man-hour cost rolls up to the project.</w:t>
      </w:r>
    </w:p>
    <w:p>
      <w:pPr>
        <w:numPr>
          <w:ilvl w:val="0"/>
          <w:numId w:val="1030"/>
        </w:numPr>
        <w:pStyle w:val="Compact"/>
      </w:pPr>
      <w:r>
        <w:rPr>
          <w:bCs/>
          <w:b/>
        </w:rPr>
        <w:t xml:space="preserve">Custom:</w:t>
      </w:r>
    </w:p>
    <w:p>
      <w:pPr>
        <w:numPr>
          <w:ilvl w:val="1"/>
          <w:numId w:val="1033"/>
        </w:numPr>
        <w:pStyle w:val="Compact"/>
      </w:pPr>
      <w:r>
        <w:rPr>
          <w:bCs/>
          <w:b/>
        </w:rPr>
        <w:t xml:space="preserve">Drawing Register</w:t>
      </w:r>
      <w:r>
        <w:t xml:space="preserve"> </w:t>
      </w:r>
      <w:r>
        <w:t xml:space="preserve">(revision table, customer-approval status, transmittals, superseded control, Drive link)</w:t>
      </w:r>
    </w:p>
    <w:p>
      <w:pPr>
        <w:numPr>
          <w:ilvl w:val="1"/>
          <w:numId w:val="1033"/>
        </w:numPr>
        <w:pStyle w:val="Compact"/>
      </w:pPr>
      <w:r>
        <w:rPr>
          <w:bCs/>
          <w:b/>
        </w:rPr>
        <w:t xml:space="preserve">ECR/ECN</w:t>
      </w:r>
      <w:r>
        <w:t xml:space="preserve"> </w:t>
      </w:r>
      <w:r>
        <w:t xml:space="preserve">approval workflow</w:t>
      </w:r>
    </w:p>
    <w:p>
      <w:pPr>
        <w:numPr>
          <w:ilvl w:val="1"/>
          <w:numId w:val="1033"/>
        </w:numPr>
        <w:pStyle w:val="Compact"/>
      </w:pPr>
      <w:r>
        <w:t xml:space="preserve">engineering documentation forms ("MDF")</w:t>
      </w:r>
    </w:p>
    <w:p>
      <w:pPr>
        <w:numPr>
          <w:ilvl w:val="0"/>
          <w:numId w:val="1030"/>
        </w:numPr>
        <w:pStyle w:val="Compact"/>
      </w:pPr>
      <w:r>
        <w:rPr>
          <w:bCs/>
          <w:b/>
        </w:rPr>
        <w:t xml:space="preserve">Engineering BOMs</w:t>
      </w:r>
      <w:r>
        <w:t xml:space="preserve"> </w:t>
      </w:r>
      <w:r>
        <w:t xml:space="preserve">per project (multi-level, partial release of long-lead items); template BOMs for standard assemblies.</w:t>
      </w:r>
    </w:p>
    <w:p>
      <w:pPr>
        <w:numPr>
          <w:ilvl w:val="0"/>
          <w:numId w:val="1030"/>
        </w:numPr>
        <w:pStyle w:val="Compact"/>
      </w:pPr>
      <w:r>
        <w:rPr>
          <w:bCs/>
          <w:b/>
        </w:rPr>
        <w:t xml:space="preserve">Migration:</w:t>
      </w:r>
      <w:r>
        <w:t xml:space="preserve"> </w:t>
      </w:r>
      <w:r>
        <w:t xml:space="preserve">open projects, customers, key suppliers, item catalogue (bought-outs first).</w:t>
      </w:r>
    </w:p>
    <w:p>
      <w:pPr>
        <w:numPr>
          <w:ilvl w:val="0"/>
          <w:numId w:val="1030"/>
        </w:numPr>
        <w:pStyle w:val="Compact"/>
      </w:pPr>
      <w:r>
        <w:rPr>
          <w:bCs/>
          <w:b/>
        </w:rPr>
        <w:t xml:space="preserve">Exit (G1):</w:t>
      </w:r>
      <w:r>
        <w:t xml:space="preserve"> </w:t>
      </w:r>
      <w:r>
        <w:t xml:space="preserve">all live projects in ERPNext with tasks, drawings and hours logged for 2+ weeks; project status meeting runs from ERPNext, not Excel.</w:t>
      </w:r>
    </w:p>
    <w:bookmarkEnd w:id="26"/>
    <w:bookmarkStart w:id="27" w:name="X3c254ad9d6c546fa99662419b50dd604596ea44"/>
    <w:p>
      <w:pPr>
        <w:pStyle w:val="Heading3"/>
      </w:pPr>
      <w:r>
        <w:t xml:space="preserve">P2: Procurement, PCC control, BRM, stock, subcontracting &amp; quality (≈8 weeks)</w:t>
      </w:r>
    </w:p>
    <w:p>
      <w:pPr>
        <w:numPr>
          <w:ilvl w:val="0"/>
          <w:numId w:val="1034"/>
        </w:numPr>
        <w:pStyle w:val="Compact"/>
      </w:pPr>
      <w:r>
        <w:rPr>
          <w:bCs/>
          <w:b/>
        </w:rPr>
        <w:t xml:space="preserve">PO vs PCC control:</w:t>
      </w:r>
      <w:r>
        <w:t xml:space="preserve"> </w:t>
      </w:r>
      <w:r>
        <w:t xml:space="preserve">variance report, with approval required when a PO exceeds the PCC. PCC status updates.</w:t>
      </w:r>
    </w:p>
    <w:p>
      <w:pPr>
        <w:numPr>
          <w:ilvl w:val="0"/>
          <w:numId w:val="1034"/>
        </w:numPr>
        <w:pStyle w:val="Compact"/>
      </w:pPr>
      <w:r>
        <w:rPr>
          <w:bCs/>
          <w:b/>
        </w:rPr>
        <w:t xml:space="preserve">Billing Routing Memo (BRM):</w:t>
      </w:r>
      <w:r>
        <w:t xml:space="preserve"> </w:t>
      </w:r>
      <w:r>
        <w:t xml:space="preserve">Procurement certifies the supplier bill/proforma/internal memo against the PO. In P2–P3 it is a register (Tally still books); from P4 it gates Payment Entry.</w:t>
      </w:r>
    </w:p>
    <w:p>
      <w:pPr>
        <w:numPr>
          <w:ilvl w:val="0"/>
          <w:numId w:val="1034"/>
        </w:numPr>
        <w:pStyle w:val="Compact"/>
      </w:pPr>
      <w:r>
        <w:rPr>
          <w:bCs/>
          <w:b/>
        </w:rPr>
        <w:t xml:space="preserve">Drawing/MDF transmittal</w:t>
      </w:r>
      <w:r>
        <w:t xml:space="preserve"> </w:t>
      </w:r>
      <w:r>
        <w:t xml:space="preserve">to equipment manufacturers.</w:t>
      </w:r>
    </w:p>
    <w:p>
      <w:pPr>
        <w:numPr>
          <w:ilvl w:val="0"/>
          <w:numId w:val="1034"/>
        </w:numPr>
        <w:pStyle w:val="Compact"/>
      </w:pPr>
      <w:r>
        <w:rPr>
          <w:bCs/>
          <w:b/>
        </w:rPr>
        <w:t xml:space="preserve">Vendor free-issue stock declarations</w:t>
      </w:r>
      <w:r>
        <w:t xml:space="preserve"> </w:t>
      </w:r>
      <w:r>
        <w:t xml:space="preserve">project-wise.</w:t>
      </w:r>
    </w:p>
    <w:p>
      <w:pPr>
        <w:numPr>
          <w:ilvl w:val="0"/>
          <w:numId w:val="1034"/>
        </w:numPr>
        <w:pStyle w:val="Compact"/>
      </w:pPr>
      <w:r>
        <w:rPr>
          <w:bCs/>
          <w:b/>
        </w:rPr>
        <w:t xml:space="preserve">Supplier MSME/Udyam fields</w:t>
      </w:r>
      <w:r>
        <w:t xml:space="preserve"> </w:t>
      </w:r>
      <w:r>
        <w:t xml:space="preserve">captured.</w:t>
      </w:r>
    </w:p>
    <w:p>
      <w:pPr>
        <w:numPr>
          <w:ilvl w:val="0"/>
          <w:numId w:val="1034"/>
        </w:numPr>
        <w:pStyle w:val="Compact"/>
      </w:pPr>
      <w:r>
        <w:rPr>
          <w:bCs/>
          <w:b/>
        </w:rPr>
        <w:t xml:space="preserve">Major-value PO alerts</w:t>
      </w:r>
      <w:r>
        <w:t xml:space="preserve"> </w:t>
      </w:r>
      <w:r>
        <w:t xml:space="preserve">to management (see D7).</w:t>
      </w:r>
    </w:p>
    <w:p>
      <w:pPr>
        <w:numPr>
          <w:ilvl w:val="0"/>
          <w:numId w:val="1034"/>
        </w:numPr>
        <w:pStyle w:val="Compact"/>
      </w:pPr>
      <w:r>
        <w:rPr>
          <w:bCs/>
          <w:b/>
        </w:rPr>
        <w:t xml:space="preserve">D6 decided with the CA:</w:t>
      </w:r>
      <w:r>
        <w:t xml:space="preserve"> </w:t>
      </w:r>
      <w:r>
        <w:t xml:space="preserve">project WIP valuation method (Work Order + WIP warehouse vs Project WIP account + JV), because it affects warehouse and account setup.</w:t>
      </w:r>
    </w:p>
    <w:p>
      <w:pPr>
        <w:numPr>
          <w:ilvl w:val="0"/>
          <w:numId w:val="1034"/>
        </w:numPr>
        <w:pStyle w:val="Compact"/>
      </w:pPr>
      <w:r>
        <w:rPr>
          <w:bCs/>
          <w:b/>
        </w:rPr>
        <w:t xml:space="preserve">Purchasing:</w:t>
      </w:r>
      <w:r>
        <w:t xml:space="preserve"> </w:t>
      </w:r>
      <w:r>
        <w:t xml:space="preserve">Material Request from BOM → RFQ (supplier portal / email) → Supplier Quotation →</w:t>
      </w:r>
      <w:r>
        <w:t xml:space="preserve"> </w:t>
      </w:r>
      <w:r>
        <w:rPr>
          <w:bCs/>
          <w:b/>
        </w:rPr>
        <w:t xml:space="preserve">techno-commercial comparison</w:t>
      </w:r>
      <w:r>
        <w:t xml:space="preserve"> </w:t>
      </w:r>
      <w:r>
        <w:t xml:space="preserve">(custom technical scoring + built-in price comparison; custom print) → approval workflow → PO.</w:t>
      </w:r>
    </w:p>
    <w:p>
      <w:pPr>
        <w:numPr>
          <w:ilvl w:val="0"/>
          <w:numId w:val="1034"/>
        </w:numPr>
        <w:pStyle w:val="Compact"/>
      </w:pPr>
      <w:r>
        <w:rPr>
          <w:bCs/>
          <w:b/>
        </w:rPr>
        <w:t xml:space="preserve">Stock:</w:t>
      </w:r>
      <w:r>
        <w:t xml:space="preserve"> </w:t>
      </w:r>
      <w:r>
        <w:t xml:space="preserve">purchase receipts, stock entries, project-wise stock.</w:t>
      </w:r>
      <w:r>
        <w:t xml:space="preserve"> </w:t>
      </w:r>
      <w:r>
        <w:rPr>
          <w:bCs/>
          <w:b/>
        </w:rPr>
        <w:t xml:space="preserve">Perpetual inventory stays off until P4</w:t>
      </w:r>
      <w:r>
        <w:t xml:space="preserve">, so there are no accounting postings while Tally is still the book of record.</w:t>
      </w:r>
    </w:p>
    <w:p>
      <w:pPr>
        <w:numPr>
          <w:ilvl w:val="0"/>
          <w:numId w:val="1034"/>
        </w:numPr>
        <w:pStyle w:val="Compact"/>
      </w:pPr>
      <w:r>
        <w:rPr>
          <w:bCs/>
          <w:b/>
        </w:rPr>
        <w:t xml:space="preserve">Subcontracting / job work:</w:t>
      </w:r>
      <w:r>
        <w:t xml:space="preserve"> </w:t>
      </w:r>
      <w:r>
        <w:t xml:space="preserve">Subcontracting Order with supplied (free-issue) items, vendor-wise balance, subcontracting receipt, GST job-work challans (India Compliance) → ITC-04 data.</w:t>
      </w:r>
    </w:p>
    <w:p>
      <w:pPr>
        <w:numPr>
          <w:ilvl w:val="0"/>
          <w:numId w:val="1034"/>
        </w:numPr>
        <w:pStyle w:val="Compact"/>
      </w:pPr>
      <w:r>
        <w:rPr>
          <w:bCs/>
          <w:b/>
        </w:rPr>
        <w:t xml:space="preserve">Quality:</w:t>
      </w:r>
    </w:p>
    <w:p>
      <w:pPr>
        <w:numPr>
          <w:ilvl w:val="1"/>
          <w:numId w:val="1035"/>
        </w:numPr>
        <w:pStyle w:val="Compact"/>
      </w:pPr>
      <w:r>
        <w:t xml:space="preserve">Quality Inspection Templates per item group</w:t>
      </w:r>
    </w:p>
    <w:p>
      <w:pPr>
        <w:numPr>
          <w:ilvl w:val="1"/>
          <w:numId w:val="1035"/>
        </w:numPr>
        <w:pStyle w:val="Compact"/>
      </w:pPr>
      <w:r>
        <w:rPr>
          <w:bCs/>
          <w:b/>
        </w:rPr>
        <w:t xml:space="preserve">Inspection plan</w:t>
      </w:r>
      <w:r>
        <w:t xml:space="preserve"> </w:t>
      </w:r>
      <w:r>
        <w:t xml:space="preserve">(custom: stage/final/third-party inspection calendar per project and vendor)</w:t>
      </w:r>
    </w:p>
    <w:p>
      <w:pPr>
        <w:numPr>
          <w:ilvl w:val="1"/>
          <w:numId w:val="1035"/>
        </w:numPr>
        <w:pStyle w:val="Compact"/>
      </w:pPr>
      <w:r>
        <w:t xml:space="preserve">pre-dispatch inspection as a mandatory gate</w:t>
      </w:r>
    </w:p>
    <w:p>
      <w:pPr>
        <w:numPr>
          <w:ilvl w:val="0"/>
          <w:numId w:val="1034"/>
        </w:numPr>
        <w:pStyle w:val="Compact"/>
      </w:pPr>
      <w:r>
        <w:rPr>
          <w:bCs/>
          <w:b/>
        </w:rPr>
        <w:t xml:space="preserve">Supplier Scorecard:</w:t>
      </w:r>
      <w:r>
        <w:t xml:space="preserve"> </w:t>
      </w:r>
      <w:r>
        <w:t xml:space="preserve">on-time delivery, rejection %.</w:t>
      </w:r>
    </w:p>
    <w:p>
      <w:pPr>
        <w:numPr>
          <w:ilvl w:val="0"/>
          <w:numId w:val="1034"/>
        </w:numPr>
        <w:pStyle w:val="Compact"/>
      </w:pPr>
      <w:r>
        <w:rPr>
          <w:bCs/>
          <w:b/>
        </w:rPr>
        <w:t xml:space="preserve">Exit (G2):</w:t>
      </w:r>
      <w:r>
        <w:t xml:space="preserve"> </w:t>
      </w:r>
      <w:r>
        <w:t xml:space="preserve">every PO for new projects raised in ERPNext; free-issue balances reconcile with vendors; inspection records attached.</w:t>
      </w:r>
    </w:p>
    <w:bookmarkEnd w:id="27"/>
    <w:bookmarkStart w:id="28" w:name="X7075de555e78220c9e4877fe56aa4e14f53fa97"/>
    <w:p>
      <w:pPr>
        <w:pStyle w:val="Heading3"/>
      </w:pPr>
      <w:r>
        <w:t xml:space="preserve">P3: MDM/DI dispatch &amp; commercial controls, plus accounts dry-run (≈8 weeks)</w:t>
      </w:r>
    </w:p>
    <w:p>
      <w:pPr>
        <w:numPr>
          <w:ilvl w:val="0"/>
          <w:numId w:val="1036"/>
        </w:numPr>
        <w:pStyle w:val="Compact"/>
      </w:pPr>
      <w:r>
        <w:rPr>
          <w:bCs/>
          <w:b/>
        </w:rPr>
        <w:t xml:space="preserve">Material Dispatch Memo → Delivery Instruction to supplier</w:t>
      </w:r>
      <w:r>
        <w:t xml:space="preserve"> </w:t>
      </w:r>
      <w:r>
        <w:t xml:space="preserve">(direct-to-site dispatch, transport arrangement), with</w:t>
      </w:r>
      <w:r>
        <w:t xml:space="preserve"> </w:t>
      </w:r>
      <w:r>
        <w:rPr>
          <w:bCs/>
          <w:b/>
        </w:rPr>
        <w:t xml:space="preserve">Annexure-I</w:t>
      </w:r>
      <w:r>
        <w:t xml:space="preserve"> </w:t>
      </w:r>
      <w:r>
        <w:t xml:space="preserve">free-issue list.</w:t>
      </w:r>
    </w:p>
    <w:p>
      <w:pPr>
        <w:numPr>
          <w:ilvl w:val="0"/>
          <w:numId w:val="1036"/>
        </w:numPr>
        <w:pStyle w:val="Compact"/>
      </w:pPr>
      <w:r>
        <w:rPr>
          <w:bCs/>
          <w:b/>
        </w:rPr>
        <w:t xml:space="preserve">Billing &amp; despatch schedule</w:t>
      </w:r>
      <w:r>
        <w:t xml:space="preserve"> </w:t>
      </w:r>
      <w:r>
        <w:t xml:space="preserve">updated with consignor, transporter, LR no./date and invoice no./date.</w:t>
      </w:r>
    </w:p>
    <w:p>
      <w:pPr>
        <w:numPr>
          <w:ilvl w:val="0"/>
          <w:numId w:val="1036"/>
        </w:numPr>
        <w:pStyle w:val="Compact"/>
      </w:pPr>
      <w:r>
        <w:rPr>
          <w:bCs/>
          <w:b/>
        </w:rPr>
        <w:t xml:space="preserve">Proforma invoice</w:t>
      </w:r>
      <w:r>
        <w:t xml:space="preserve"> </w:t>
      </w:r>
      <w:r>
        <w:t xml:space="preserve">for advances and scheduled supply.</w:t>
      </w:r>
    </w:p>
    <w:p>
      <w:pPr>
        <w:numPr>
          <w:ilvl w:val="0"/>
          <w:numId w:val="1036"/>
        </w:numPr>
        <w:pStyle w:val="Compact"/>
      </w:pPr>
      <w:r>
        <w:rPr>
          <w:bCs/>
          <w:b/>
        </w:rPr>
        <w:t xml:space="preserve">Additional client claims</w:t>
      </w:r>
      <w:r>
        <w:t xml:space="preserve"> </w:t>
      </w:r>
      <w:r>
        <w:t xml:space="preserve">register.</w:t>
      </w:r>
    </w:p>
    <w:p>
      <w:pPr>
        <w:numPr>
          <w:ilvl w:val="0"/>
          <w:numId w:val="1036"/>
        </w:numPr>
        <w:pStyle w:val="Compact"/>
      </w:pPr>
      <w:r>
        <w:rPr>
          <w:bCs/>
          <w:b/>
        </w:rPr>
        <w:t xml:space="preserve">Commissioning / Preliminary / Final certificates.</w:t>
      </w:r>
    </w:p>
    <w:p>
      <w:pPr>
        <w:numPr>
          <w:ilvl w:val="0"/>
          <w:numId w:val="1036"/>
        </w:numPr>
        <w:pStyle w:val="Compact"/>
      </w:pPr>
      <w:r>
        <w:rPr>
          <w:bCs/>
          <w:b/>
        </w:rPr>
        <w:t xml:space="preserve">PBG</w:t>
      </w:r>
      <w:r>
        <w:t xml:space="preserve"> </w:t>
      </w:r>
      <w:r>
        <w:t xml:space="preserve">register.</w:t>
      </w:r>
    </w:p>
    <w:p>
      <w:pPr>
        <w:numPr>
          <w:ilvl w:val="0"/>
          <w:numId w:val="1036"/>
        </w:numPr>
        <w:pStyle w:val="Compact"/>
      </w:pPr>
      <w:r>
        <w:rPr>
          <w:bCs/>
          <w:b/>
        </w:rPr>
        <w:t xml:space="preserve">Erection &amp; commissioning:</w:t>
      </w:r>
      <w:r>
        <w:t xml:space="preserve"> </w:t>
      </w:r>
      <w:r>
        <w:t xml:space="preserve">site tasks, timesheets and expense claims.</w:t>
      </w:r>
    </w:p>
    <w:p>
      <w:pPr>
        <w:numPr>
          <w:ilvl w:val="0"/>
          <w:numId w:val="1036"/>
        </w:numPr>
        <w:pStyle w:val="Compact"/>
      </w:pPr>
      <w:r>
        <w:rPr>
          <w:bCs/>
          <w:b/>
        </w:rPr>
        <w:t xml:space="preserve">Dispatch:</w:t>
      </w:r>
      <w:r>
        <w:t xml:space="preserve"> </w:t>
      </w:r>
      <w:r>
        <w:t xml:space="preserve">contractual delivery schedule vs actual;</w:t>
      </w:r>
      <w:r>
        <w:t xml:space="preserve"> </w:t>
      </w:r>
      <w:r>
        <w:rPr>
          <w:bCs/>
          <w:b/>
        </w:rPr>
        <w:t xml:space="preserve">Material Dispatch Memo</w:t>
      </w:r>
      <w:r>
        <w:t xml:space="preserve">, packing list, Delivery Note per lot (supports ship-from-vendor),</w:t>
      </w:r>
      <w:r>
        <w:t xml:space="preserve"> </w:t>
      </w:r>
      <w:r>
        <w:rPr>
          <w:bCs/>
          <w:b/>
        </w:rPr>
        <w:t xml:space="preserve">e-way bill through India Compliance</w:t>
      </w:r>
      <w:r>
        <w:t xml:space="preserve">.</w:t>
      </w:r>
    </w:p>
    <w:p>
      <w:pPr>
        <w:numPr>
          <w:ilvl w:val="0"/>
          <w:numId w:val="1036"/>
        </w:numPr>
        <w:pStyle w:val="Compact"/>
      </w:pPr>
      <w:r>
        <w:rPr>
          <w:bCs/>
          <w:b/>
        </w:rPr>
        <w:t xml:space="preserve">Commercial:</w:t>
      </w:r>
      <w:r>
        <w:t xml:space="preserve"> </w:t>
      </w:r>
      <w:r>
        <w:t xml:space="preserve">payment-terms templates (advance / against dispatch / commissioning), milestone billing plan,</w:t>
      </w:r>
      <w:r>
        <w:t xml:space="preserve"> </w:t>
      </w:r>
      <w:r>
        <w:rPr>
          <w:bCs/>
          <w:b/>
        </w:rPr>
        <w:t xml:space="preserve">retention tracker</w:t>
      </w:r>
      <w:r>
        <w:t xml:space="preserve">,</w:t>
      </w:r>
      <w:r>
        <w:t xml:space="preserve"> </w:t>
      </w:r>
      <w:r>
        <w:rPr>
          <w:bCs/>
          <w:b/>
        </w:rPr>
        <w:t xml:space="preserve">BG/LC register</w:t>
      </w:r>
      <w:r>
        <w:t xml:space="preserve"> </w:t>
      </w:r>
      <w:r>
        <w:t xml:space="preserve">with expiry alerts,</w:t>
      </w:r>
      <w:r>
        <w:t xml:space="preserve"> </w:t>
      </w:r>
      <w:r>
        <w:rPr>
          <w:bCs/>
          <w:b/>
        </w:rPr>
        <w:t xml:space="preserve">LD exposure</w:t>
      </w:r>
      <w:r>
        <w:t xml:space="preserve"> </w:t>
      </w:r>
      <w:r>
        <w:t xml:space="preserve">report,</w:t>
      </w:r>
      <w:r>
        <w:t xml:space="preserve"> </w:t>
      </w:r>
      <w:r>
        <w:rPr>
          <w:bCs/>
          <w:b/>
        </w:rPr>
        <w:t xml:space="preserve">completion certificate</w:t>
      </w:r>
      <w:r>
        <w:t xml:space="preserve"> </w:t>
      </w:r>
      <w:r>
        <w:t xml:space="preserve">form and print.</w:t>
      </w:r>
    </w:p>
    <w:p>
      <w:pPr>
        <w:numPr>
          <w:ilvl w:val="0"/>
          <w:numId w:val="1036"/>
        </w:numPr>
        <w:pStyle w:val="Compact"/>
      </w:pPr>
      <w:r>
        <w:rPr>
          <w:bCs/>
          <w:b/>
        </w:rPr>
        <w:t xml:space="preserve">Accounts dry-run (Feb–Mar 2027):</w:t>
      </w:r>
    </w:p>
    <w:p>
      <w:pPr>
        <w:numPr>
          <w:ilvl w:val="1"/>
          <w:numId w:val="1037"/>
        </w:numPr>
        <w:pStyle w:val="Compact"/>
      </w:pPr>
      <w:r>
        <w:t xml:space="preserve">Chart of accounts, tax templates and TDS categories set up on staging.</w:t>
      </w:r>
    </w:p>
    <w:p>
      <w:pPr>
        <w:numPr>
          <w:ilvl w:val="1"/>
          <w:numId w:val="1037"/>
        </w:numPr>
        <w:pStyle w:val="Compact"/>
      </w:pPr>
      <w:r>
        <w:t xml:space="preserve">Load test opening balances from Tally (e.g. 31 Dec 2026).</w:t>
      </w:r>
    </w:p>
    <w:p>
      <w:pPr>
        <w:numPr>
          <w:ilvl w:val="1"/>
          <w:numId w:val="1037"/>
        </w:numPr>
        <w:pStyle w:val="Compact"/>
      </w:pPr>
      <w:r>
        <w:t xml:space="preserve">Run one month of invoices in parallel on staging.</w:t>
      </w:r>
    </w:p>
    <w:p>
      <w:pPr>
        <w:numPr>
          <w:ilvl w:val="1"/>
          <w:numId w:val="1037"/>
        </w:numPr>
        <w:pStyle w:val="Compact"/>
      </w:pPr>
      <w:r>
        <w:t xml:space="preserve">CA reviews GSTR-1 and the 2B reconciliation outputs.</w:t>
      </w:r>
    </w:p>
    <w:p>
      <w:pPr>
        <w:numPr>
          <w:ilvl w:val="1"/>
          <w:numId w:val="1037"/>
        </w:numPr>
        <w:pStyle w:val="Compact"/>
      </w:pPr>
      <w:r>
        <w:t xml:space="preserve">Load the fixed-asset register (Companies Act and Income Tax finance books, CWIP, intangibles, customer-owned asset register) and MSME supplier data for the opening balances.</w:t>
      </w:r>
    </w:p>
    <w:p>
      <w:pPr>
        <w:numPr>
          <w:ilvl w:val="1"/>
          <w:numId w:val="1037"/>
        </w:numPr>
        <w:pStyle w:val="Compact"/>
      </w:pPr>
      <w:r>
        <w:t xml:space="preserve">Configure the Statutory Auditor and Director read-only roles.</w:t>
      </w:r>
    </w:p>
    <w:p>
      <w:pPr>
        <w:numPr>
          <w:ilvl w:val="0"/>
          <w:numId w:val="1036"/>
        </w:numPr>
        <w:pStyle w:val="Compact"/>
      </w:pPr>
      <w:r>
        <w:rPr>
          <w:bCs/>
          <w:b/>
        </w:rPr>
        <w:t xml:space="preserve">Exit (G3):</w:t>
      </w:r>
      <w:r>
        <w:t xml:space="preserve"> </w:t>
      </w:r>
      <w:r>
        <w:t xml:space="preserve">dispatches and e-way bills from ERPNext; CA signs off the accounts dry-run → go/no-go for 1 Apr 2027.</w:t>
      </w:r>
    </w:p>
    <w:bookmarkEnd w:id="28"/>
    <w:bookmarkStart w:id="29" w:name="p4-accounts--gst-go-live-from-1-apr-2027"/>
    <w:p>
      <w:pPr>
        <w:pStyle w:val="Heading3"/>
      </w:pPr>
      <w:r>
        <w:t xml:space="preserve">P4: Accounts &amp; GST go-live (from 1 Apr 2027)</w:t>
      </w:r>
    </w:p>
    <w:p>
      <w:pPr>
        <w:numPr>
          <w:ilvl w:val="0"/>
          <w:numId w:val="1038"/>
        </w:numPr>
        <w:pStyle w:val="Compact"/>
      </w:pPr>
      <w:r>
        <w:rPr>
          <w:bCs/>
          <w:b/>
        </w:rPr>
        <w:t xml:space="preserve">Opening balances as of 31 Mar 2027:</w:t>
      </w:r>
      <w:r>
        <w:t xml:space="preserve"> </w:t>
      </w:r>
      <w:r>
        <w:t xml:space="preserve">provisional on day 1, finalised after Tally year-end close. Covers customer/supplier open items, retention receivables, advances, stock, assets, bank.</w:t>
      </w:r>
    </w:p>
    <w:p>
      <w:pPr>
        <w:numPr>
          <w:ilvl w:val="0"/>
          <w:numId w:val="1038"/>
        </w:numPr>
        <w:pStyle w:val="Compact"/>
      </w:pPr>
      <w:r>
        <w:rPr>
          <w:bCs/>
          <w:b/>
        </w:rPr>
        <w:t xml:space="preserve">Live transactions:</w:t>
      </w:r>
      <w:r>
        <w:t xml:space="preserve"> </w:t>
      </w:r>
      <w:r>
        <w:t xml:space="preserve">sales invoices (e-invoice if applicable), purchase invoices, payments, bank reconciliation, TDS, GSTR-1 export, 2A/2B reconciliation; perpetual inventory switched on.</w:t>
      </w:r>
    </w:p>
    <w:p>
      <w:pPr>
        <w:numPr>
          <w:ilvl w:val="0"/>
          <w:numId w:val="1038"/>
        </w:numPr>
        <w:pStyle w:val="Compact"/>
      </w:pPr>
      <w:r>
        <w:rPr>
          <w:bCs/>
          <w:b/>
        </w:rPr>
        <w:t xml:space="preserve">Project P&amp;L</w:t>
      </w:r>
      <w:r>
        <w:t xml:space="preserve"> </w:t>
      </w:r>
      <w:r>
        <w:t xml:space="preserve">(estimate vs actual) and cash-flow forecast go live.</w:t>
      </w:r>
    </w:p>
    <w:p>
      <w:pPr>
        <w:numPr>
          <w:ilvl w:val="0"/>
          <w:numId w:val="1038"/>
        </w:numPr>
        <w:pStyle w:val="Compact"/>
      </w:pPr>
      <w:r>
        <w:rPr>
          <w:bCs/>
          <w:b/>
        </w:rPr>
        <w:t xml:space="preserve">Monthly MIS</w:t>
      </w:r>
      <w:r>
        <w:t xml:space="preserve"> </w:t>
      </w:r>
      <w:r>
        <w:t xml:space="preserve">of project costs, PCC vs actual, and SO↔PO↔invoice tracker.</w:t>
      </w:r>
    </w:p>
    <w:p>
      <w:pPr>
        <w:numPr>
          <w:ilvl w:val="0"/>
          <w:numId w:val="1038"/>
        </w:numPr>
        <w:pStyle w:val="Compact"/>
      </w:pPr>
      <w:r>
        <w:rPr>
          <w:bCs/>
          <w:b/>
        </w:rPr>
        <w:t xml:space="preserve">Project completion accounting closure report.</w:t>
      </w:r>
    </w:p>
    <w:p>
      <w:pPr>
        <w:numPr>
          <w:ilvl w:val="0"/>
          <w:numId w:val="1038"/>
        </w:numPr>
        <w:pStyle w:val="Compact"/>
      </w:pPr>
      <w:r>
        <w:rPr>
          <w:bCs/>
          <w:b/>
        </w:rPr>
        <w:t xml:space="preserve">BRM-gated project payments.</w:t>
      </w:r>
    </w:p>
    <w:p>
      <w:pPr>
        <w:numPr>
          <w:ilvl w:val="0"/>
          <w:numId w:val="1038"/>
        </w:numPr>
        <w:pStyle w:val="Compact"/>
      </w:pPr>
      <w:r>
        <w:rPr>
          <w:bCs/>
          <w:b/>
        </w:rPr>
        <w:t xml:space="preserve">Cheque printing, petty cash and supplementary (retention) invoices.</w:t>
      </w:r>
    </w:p>
    <w:p>
      <w:pPr>
        <w:numPr>
          <w:ilvl w:val="0"/>
          <w:numId w:val="1038"/>
        </w:numPr>
        <w:pStyle w:val="Compact"/>
      </w:pPr>
      <w:r>
        <w:rPr>
          <w:bCs/>
          <w:b/>
        </w:rPr>
        <w:t xml:space="preserve">Schedule III</w:t>
      </w:r>
      <w:r>
        <w:t xml:space="preserve"> </w:t>
      </w:r>
      <w:r>
        <w:t xml:space="preserve">Balance Sheet/P&amp;L templates; expense last-year comparison and ratio to sales; TDS on expenses.</w:t>
      </w:r>
    </w:p>
    <w:p>
      <w:pPr>
        <w:numPr>
          <w:ilvl w:val="0"/>
          <w:numId w:val="1038"/>
        </w:numPr>
        <w:pStyle w:val="Compact"/>
      </w:pPr>
      <w:r>
        <w:rPr>
          <w:bCs/>
          <w:b/>
        </w:rPr>
        <w:t xml:space="preserve">Separate accounts</w:t>
      </w:r>
      <w:r>
        <w:t xml:space="preserve"> </w:t>
      </w:r>
      <w:r>
        <w:t xml:space="preserve">for prior-period items and fines/penalties.</w:t>
      </w:r>
    </w:p>
    <w:p>
      <w:pPr>
        <w:numPr>
          <w:ilvl w:val="0"/>
          <w:numId w:val="1038"/>
        </w:numPr>
        <w:pStyle w:val="Compact"/>
      </w:pPr>
      <w:r>
        <w:rPr>
          <w:bCs/>
          <w:b/>
        </w:rPr>
        <w:t xml:space="preserve">MSME 45-day dues report</w:t>
      </w:r>
      <w:r>
        <w:t xml:space="preserve"> </w:t>
      </w:r>
      <w:r>
        <w:t xml:space="preserve">(Form I, Schedule III, s.43B(h)).</w:t>
      </w:r>
    </w:p>
    <w:p>
      <w:pPr>
        <w:numPr>
          <w:ilvl w:val="0"/>
          <w:numId w:val="1038"/>
        </w:numPr>
        <w:pStyle w:val="Compact"/>
      </w:pPr>
      <w:r>
        <w:rPr>
          <w:bCs/>
          <w:b/>
        </w:rPr>
        <w:t xml:space="preserve">Fixed assets</w:t>
      </w:r>
      <w:r>
        <w:t xml:space="preserve"> </w:t>
      </w:r>
      <w:r>
        <w:t xml:space="preserve">live with depreciation.</w:t>
      </w:r>
    </w:p>
    <w:p>
      <w:pPr>
        <w:numPr>
          <w:ilvl w:val="0"/>
          <w:numId w:val="1038"/>
        </w:numPr>
        <w:pStyle w:val="Compact"/>
      </w:pPr>
      <w:r>
        <w:rPr>
          <w:bCs/>
          <w:b/>
        </w:rPr>
        <w:t xml:space="preserve">Daily management summary</w:t>
      </w:r>
      <w:r>
        <w:t xml:space="preserve"> </w:t>
      </w:r>
      <w:r>
        <w:t xml:space="preserve">(D7) and incomplete-data alerts.</w:t>
      </w:r>
    </w:p>
    <w:p>
      <w:pPr>
        <w:numPr>
          <w:ilvl w:val="0"/>
          <w:numId w:val="1038"/>
        </w:numPr>
        <w:pStyle w:val="Compact"/>
      </w:pPr>
      <w:r>
        <w:rPr>
          <w:bCs/>
          <w:b/>
        </w:rPr>
        <w:t xml:space="preserve">Auditor login.</w:t>
      </w:r>
    </w:p>
    <w:p>
      <w:pPr>
        <w:numPr>
          <w:ilvl w:val="0"/>
          <w:numId w:val="1038"/>
        </w:numPr>
        <w:pStyle w:val="Compact"/>
      </w:pPr>
      <w:r>
        <w:rPr>
          <w:bCs/>
          <w:b/>
        </w:rPr>
        <w:t xml:space="preserve">8-year archival SOP:</w:t>
      </w:r>
      <w:r>
        <w:t xml:space="preserve"> </w:t>
      </w:r>
      <w:r>
        <w:t xml:space="preserve">yearly dumps plus year-end exports.</w:t>
      </w:r>
    </w:p>
    <w:p>
      <w:pPr>
        <w:numPr>
          <w:ilvl w:val="0"/>
          <w:numId w:val="1038"/>
        </w:numPr>
        <w:pStyle w:val="Compact"/>
      </w:pPr>
      <w:r>
        <w:rPr>
          <w:bCs/>
          <w:b/>
        </w:rPr>
        <w:t xml:space="preserve">Tally</w:t>
      </w:r>
      <w:r>
        <w:t xml:space="preserve"> </w:t>
      </w:r>
      <w:r>
        <w:t xml:space="preserve">becomes read-only for the FY 2026-27 audit. Keep its TSS subscription until the audit closes.</w:t>
      </w:r>
    </w:p>
    <w:p>
      <w:pPr>
        <w:numPr>
          <w:ilvl w:val="0"/>
          <w:numId w:val="1038"/>
        </w:numPr>
        <w:pStyle w:val="Compact"/>
      </w:pPr>
      <w:r>
        <w:rPr>
          <w:bCs/>
          <w:b/>
        </w:rPr>
        <w:t xml:space="preserve">Fallback if D2 = keep Tally:</w:t>
      </w:r>
      <w:r>
        <w:t xml:space="preserve"> </w:t>
      </w:r>
      <w:r>
        <w:t xml:space="preserve">ERPNext stays the operations system; monthly voucher export to Tally via XML/JSON integration. Accept that project P&amp;L will be partial.</w:t>
      </w:r>
    </w:p>
    <w:p>
      <w:pPr>
        <w:numPr>
          <w:ilvl w:val="0"/>
          <w:numId w:val="1038"/>
        </w:numPr>
        <w:pStyle w:val="Compact"/>
      </w:pPr>
      <w:r>
        <w:rPr>
          <w:bCs/>
          <w:b/>
        </w:rPr>
        <w:t xml:space="preserve">Exit (G4):</w:t>
      </w:r>
      <w:r>
        <w:t xml:space="preserve"> </w:t>
      </w:r>
      <w:r>
        <w:t xml:space="preserve">first monthly close and GST return filed from ERPNext.</w:t>
      </w:r>
    </w:p>
    <w:bookmarkEnd w:id="29"/>
    <w:bookmarkStart w:id="30" w:name="X87aff4190f868a85ed27975381d045e3132149e"/>
    <w:p>
      <w:pPr>
        <w:pStyle w:val="Heading3"/>
      </w:pPr>
      <w:r>
        <w:t xml:space="preserve">P5: HR, payroll, biometric attendance, after-sales (≈9 weeks)</w:t>
      </w:r>
    </w:p>
    <w:p>
      <w:pPr>
        <w:numPr>
          <w:ilvl w:val="0"/>
          <w:numId w:val="1039"/>
        </w:numPr>
        <w:pStyle w:val="Compact"/>
      </w:pPr>
      <w:r>
        <w:rPr>
          <w:bCs/>
          <w:b/>
        </w:rPr>
        <w:t xml:space="preserve">HR:</w:t>
      </w:r>
      <w:r>
        <w:t xml:space="preserve"> </w:t>
      </w:r>
      <w:r>
        <w:t xml:space="preserve">employees, attendance (mobile), leave,</w:t>
      </w:r>
      <w:r>
        <w:t xml:space="preserve"> </w:t>
      </w:r>
      <w:r>
        <w:rPr>
          <w:bCs/>
          <w:b/>
        </w:rPr>
        <w:t xml:space="preserve">expense claims for site travel</w:t>
      </w:r>
      <w:r>
        <w:t xml:space="preserve"> </w:t>
      </w:r>
      <w:r>
        <w:t xml:space="preserve">booked to projects.</w:t>
      </w:r>
    </w:p>
    <w:p>
      <w:pPr>
        <w:numPr>
          <w:ilvl w:val="0"/>
          <w:numId w:val="1039"/>
        </w:numPr>
        <w:pStyle w:val="Compact"/>
      </w:pPr>
      <w:r>
        <w:rPr>
          <w:bCs/>
          <w:b/>
        </w:rPr>
        <w:t xml:space="preserve">Payroll (D3, revised):</w:t>
      </w:r>
      <w:r>
        <w:t xml:space="preserve"> </w:t>
      </w:r>
      <w:r>
        <w:t xml:space="preserve">PF, ESI, PT and TDS payroll with salary slips is required.</w:t>
      </w:r>
    </w:p>
    <w:p>
      <w:pPr>
        <w:numPr>
          <w:ilvl w:val="1"/>
          <w:numId w:val="1040"/>
        </w:numPr>
        <w:pStyle w:val="Compact"/>
      </w:pPr>
      <w:r>
        <w:t xml:space="preserve">Run Frappe HR + india-payroll in parallel with the current payroll for June and July 2027, then go live.</w:t>
      </w:r>
    </w:p>
    <w:p>
      <w:pPr>
        <w:numPr>
          <w:ilvl w:val="1"/>
          <w:numId w:val="1040"/>
        </w:numPr>
        <w:pStyle w:val="Compact"/>
      </w:pPr>
      <w:r>
        <w:rPr>
          <w:bCs/>
          <w:b/>
        </w:rPr>
        <w:t xml:space="preserve">Before go-live, verify the Maharashtra Professional Tax women-exemption fix</w:t>
      </w:r>
      <w:r>
        <w:t xml:space="preserve"> </w:t>
      </w:r>
      <w:r>
        <w:t xml:space="preserve">(₹25,000 threshold) is in the v16 release; the v16.0.4 code still uses ₹10,000.</w:t>
      </w:r>
    </w:p>
    <w:p>
      <w:pPr>
        <w:numPr>
          <w:ilvl w:val="0"/>
          <w:numId w:val="1039"/>
        </w:numPr>
        <w:pStyle w:val="Compact"/>
      </w:pPr>
      <w:r>
        <w:rPr>
          <w:bCs/>
          <w:b/>
        </w:rPr>
        <w:t xml:space="preserve">Payroll reconciliation:</w:t>
      </w:r>
      <w:r>
        <w:t xml:space="preserve"> </w:t>
      </w:r>
      <w:r>
        <w:t xml:space="preserve">Salary Register and PF/ESI/PT/TDS registers.</w:t>
      </w:r>
    </w:p>
    <w:p>
      <w:pPr>
        <w:numPr>
          <w:ilvl w:val="0"/>
          <w:numId w:val="1039"/>
        </w:numPr>
        <w:pStyle w:val="Compact"/>
      </w:pPr>
      <w:r>
        <w:rPr>
          <w:bCs/>
          <w:b/>
        </w:rPr>
        <w:t xml:space="preserve">Gratuity:</w:t>
      </w:r>
      <w:r>
        <w:t xml:space="preserve"> </w:t>
      </w:r>
      <w:r>
        <w:t xml:space="preserve">payouts in Frappe HR; the liability valuation is an external/rational method booked by journal entry.</w:t>
      </w:r>
    </w:p>
    <w:p>
      <w:pPr>
        <w:numPr>
          <w:ilvl w:val="0"/>
          <w:numId w:val="1039"/>
        </w:numPr>
        <w:pStyle w:val="Compact"/>
      </w:pPr>
      <w:r>
        <w:rPr>
          <w:bCs/>
          <w:b/>
        </w:rPr>
        <w:t xml:space="preserve">Biometric access-control attendance:</w:t>
      </w:r>
    </w:p>
    <w:p>
      <w:pPr>
        <w:numPr>
          <w:ilvl w:val="1"/>
          <w:numId w:val="1041"/>
        </w:numPr>
        <w:pStyle w:val="Compact"/>
      </w:pPr>
      <w:r>
        <w:t xml:space="preserve">Device punches go to Employee Checkin, then Shift auto-attendance.</w:t>
      </w:r>
    </w:p>
    <w:p>
      <w:pPr>
        <w:numPr>
          <w:ilvl w:val="1"/>
          <w:numId w:val="1041"/>
        </w:numPr>
        <w:pStyle w:val="Compact"/>
      </w:pPr>
      <w:r>
        <w:t xml:space="preserve">ZKTeco/eSSL via the LAN sync tool or ADMS push; Matrix COSEC via a small connector.</w:t>
      </w:r>
    </w:p>
    <w:p>
      <w:pPr>
        <w:numPr>
          <w:ilvl w:val="1"/>
          <w:numId w:val="1041"/>
        </w:numPr>
        <w:pStyle w:val="Compact"/>
      </w:pPr>
      <w:r>
        <w:t xml:space="preserve">Door locking stays in the access-control system.</w:t>
      </w:r>
    </w:p>
    <w:p>
      <w:pPr>
        <w:numPr>
          <w:ilvl w:val="0"/>
          <w:numId w:val="1039"/>
        </w:numPr>
        <w:pStyle w:val="Compact"/>
      </w:pPr>
      <w:r>
        <w:rPr>
          <w:bCs/>
          <w:b/>
        </w:rPr>
        <w:t xml:space="preserve">Assets:</w:t>
      </w:r>
      <w:r>
        <w:t xml:space="preserve"> </w:t>
      </w:r>
      <w:r>
        <w:t xml:space="preserve">(register moved to P4) tools and instruments with calibration.</w:t>
      </w:r>
    </w:p>
    <w:p>
      <w:pPr>
        <w:numPr>
          <w:ilvl w:val="0"/>
          <w:numId w:val="1039"/>
        </w:numPr>
        <w:pStyle w:val="Compact"/>
      </w:pPr>
      <w:r>
        <w:rPr>
          <w:bCs/>
          <w:b/>
        </w:rPr>
        <w:t xml:space="preserve">After-sales:</w:t>
      </w:r>
      <w:r>
        <w:t xml:space="preserve"> </w:t>
      </w:r>
      <w:r>
        <w:t xml:space="preserve">project closure handover to the Spares Dept (installed-machine record), serial number per machine/strand, warranty claims, maintenance visits, spares sales orders, AMC.</w:t>
      </w:r>
    </w:p>
    <w:p>
      <w:pPr>
        <w:numPr>
          <w:ilvl w:val="0"/>
          <w:numId w:val="1039"/>
        </w:numPr>
        <w:pStyle w:val="Compact"/>
      </w:pPr>
      <w:r>
        <w:rPr>
          <w:bCs/>
          <w:b/>
        </w:rPr>
        <w:t xml:space="preserve">Close-out:</w:t>
      </w:r>
      <w:r>
        <w:t xml:space="preserve"> </w:t>
      </w:r>
      <w:r>
        <w:t xml:space="preserve">admin runbook, backup restore test, user guide (short videos), handover.</w:t>
      </w:r>
    </w:p>
    <w:bookmarkEnd w:id="30"/>
    <w:bookmarkStart w:id="31" w:name="staggering-and-parallel-run-rules"/>
    <w:p>
      <w:pPr>
        <w:pStyle w:val="Heading3"/>
      </w:pPr>
      <w:r>
        <w:t xml:space="preserve">Staggering and parallel-run rules</w:t>
      </w:r>
    </w:p>
    <w:p>
      <w:pPr>
        <w:numPr>
          <w:ilvl w:val="0"/>
          <w:numId w:val="1042"/>
        </w:numPr>
        <w:pStyle w:val="Compact"/>
      </w:pPr>
      <w:r>
        <w:t xml:space="preserve">Only one department cuts over at a time; the previous phase must be stable for ≥2 weeks.</w:t>
      </w:r>
    </w:p>
    <w:p>
      <w:pPr>
        <w:numPr>
          <w:ilvl w:val="0"/>
          <w:numId w:val="1042"/>
        </w:numPr>
        <w:pStyle w:val="Compact"/>
      </w:pPr>
      <w:r>
        <w:rPr>
          <w:bCs/>
          <w:b/>
        </w:rPr>
        <w:t xml:space="preserve">Everything is built and tested on staging first.</w:t>
      </w:r>
      <w:r>
        <w:t xml:space="preserve"> </w:t>
      </w:r>
      <w:r>
        <w:t xml:space="preserve">Production changes ship via the Git repo, never by editing production directly.</w:t>
      </w:r>
    </w:p>
    <w:p>
      <w:pPr>
        <w:numPr>
          <w:ilvl w:val="0"/>
          <w:numId w:val="1042"/>
        </w:numPr>
        <w:pStyle w:val="Compact"/>
      </w:pPr>
      <w:r>
        <w:t xml:space="preserve">For each phase, name one</w:t>
      </w:r>
      <w:r>
        <w:t xml:space="preserve"> </w:t>
      </w:r>
      <w:r>
        <w:rPr>
          <w:bCs/>
          <w:b/>
        </w:rPr>
        <w:t xml:space="preserve">key user</w:t>
      </w:r>
      <w:r>
        <w:t xml:space="preserve"> </w:t>
      </w:r>
      <w:r>
        <w:t xml:space="preserve">at MSCAST who owns UAT and trains colleagues.</w:t>
      </w:r>
    </w:p>
    <w:p>
      <w:pPr>
        <w:numPr>
          <w:ilvl w:val="0"/>
          <w:numId w:val="1042"/>
        </w:numPr>
        <w:pStyle w:val="Compact"/>
      </w:pPr>
      <w:r>
        <w:rPr>
          <w:bCs/>
          <w:b/>
        </w:rPr>
        <w:t xml:space="preserve">Remote-delivery note:</w:t>
      </w:r>
      <w:r>
        <w:t xml:space="preserve"> </w:t>
      </w:r>
      <w:r>
        <w:t xml:space="preserve">MSCAST is in Pune and the build lead works remotely. Budget for (a) scheduled video UAT sessions and (b) optionally a local Pune ERPNext freelancer or partner for on-site training and the P4 accounts cut-over.</w:t>
      </w:r>
    </w:p>
    <w:p>
      <w:r>
        <w:pict>
          <v:rect style="width:0;height:1.5pt" o:hralign="center" o:hrstd="t" o:hr="t"/>
        </w:pict>
      </w:r>
    </w:p>
    <w:bookmarkEnd w:id="31"/>
    <w:bookmarkEnd w:id="32"/>
    <w:bookmarkStart w:id="33" w:name="X9ef3228c9ce1d4c36b0fd2b270afc78066198e7"/>
    <w:p>
      <w:pPr>
        <w:pStyle w:val="Heading2"/>
      </w:pPr>
      <w:r>
        <w:t xml:space="preserve">7. Gemini automation track (parallel)</w:t>
      </w:r>
    </w:p>
    <w:p>
      <w:pPr>
        <w:pStyle w:val="FirstParagraph"/>
      </w:pPr>
      <w:r>
        <w:rPr>
          <w:bCs/>
          <w:b/>
        </w:rPr>
        <w:t xml:space="preserve">Design rules:</w:t>
      </w:r>
    </w:p>
    <w:p>
      <w:pPr>
        <w:numPr>
          <w:ilvl w:val="0"/>
          <w:numId w:val="1043"/>
        </w:numPr>
        <w:pStyle w:val="Compact"/>
      </w:pPr>
      <w:r>
        <w:t xml:space="preserve">A dedicated "AI Integration" ERPNext user may</w:t>
      </w:r>
      <w:r>
        <w:t xml:space="preserve"> </w:t>
      </w:r>
      <w:r>
        <w:rPr>
          <w:bCs/>
          <w:b/>
        </w:rPr>
        <w:t xml:space="preserve">create drafts only, never submit</w:t>
      </w:r>
      <w:r>
        <w:t xml:space="preserve"> </w:t>
      </w:r>
      <w:r>
        <w:t xml:space="preserve">(enforced by role).</w:t>
      </w:r>
    </w:p>
    <w:p>
      <w:pPr>
        <w:numPr>
          <w:ilvl w:val="0"/>
          <w:numId w:val="1043"/>
        </w:numPr>
        <w:pStyle w:val="Compact"/>
      </w:pPr>
      <w:r>
        <w:t xml:space="preserve">JSON-schema output from Gemini; totals, taxes and GSTINs</w:t>
      </w:r>
      <w:r>
        <w:t xml:space="preserve"> </w:t>
      </w:r>
      <w:r>
        <w:rPr>
          <w:bCs/>
          <w:b/>
        </w:rPr>
        <w:t xml:space="preserve">re-checked in code</w:t>
      </w:r>
      <w:r>
        <w:t xml:space="preserve">.</w:t>
      </w:r>
    </w:p>
    <w:p>
      <w:pPr>
        <w:numPr>
          <w:ilvl w:val="0"/>
          <w:numId w:val="1043"/>
        </w:numPr>
        <w:pStyle w:val="Compact"/>
      </w:pPr>
      <w:r>
        <w:t xml:space="preserve">Source file always attached; low-confidence results go to "Needs Review".</w:t>
      </w:r>
    </w:p>
    <w:p>
      <w:pPr>
        <w:numPr>
          <w:ilvl w:val="0"/>
          <w:numId w:val="1043"/>
        </w:numPr>
        <w:pStyle w:val="Compact"/>
      </w:pPr>
      <w:r>
        <w:t xml:space="preserve">No HR/payroll data sent to AI.</w:t>
      </w:r>
    </w:p>
    <w:p>
      <w:pPr>
        <w:numPr>
          <w:ilvl w:val="0"/>
          <w:numId w:val="1043"/>
        </w:numPr>
        <w:pStyle w:val="Compact"/>
      </w:pPr>
      <w:r>
        <w:t xml:space="preserve">Paid API only:</w:t>
      </w:r>
      <w:r>
        <w:t xml:space="preserve"> </w:t>
      </w:r>
      <w:r>
        <w:rPr>
          <w:bCs/>
          <w:b/>
        </w:rPr>
        <w:t xml:space="preserve">Vertex AI in asia-south1</w:t>
      </w:r>
      <w:r>
        <w:t xml:space="preserve"> </w:t>
      </w:r>
      <w:r>
        <w:t xml:space="preserve">for India data residency (currently only certain models, e.g. Gemini 3.5 Flash / 2.5 Flash, are processed in India; check the model list at build time).</w:t>
      </w:r>
    </w:p>
    <w:p>
      <w:pPr>
        <w:numPr>
          <w:ilvl w:val="0"/>
          <w:numId w:val="1043"/>
        </w:numPr>
        <w:pStyle w:val="Compact"/>
      </w:pPr>
      <w:r>
        <w:t xml:space="preserve">Google Cloud budget alerts; every AI action logged.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Flow</w:t>
            </w:r>
          </w:p>
        </w:tc>
        <w:tc>
          <w:tcPr/>
          <w:p>
            <w:pPr>
              <w:pStyle w:val="Compact"/>
              <w:jc w:val="left"/>
            </w:pPr>
            <w:r>
              <w:t xml:space="preserve">Build on</w:t>
            </w:r>
          </w:p>
        </w:tc>
        <w:tc>
          <w:tcPr/>
          <w:p>
            <w:pPr>
              <w:pStyle w:val="Compact"/>
              <w:jc w:val="left"/>
            </w:pPr>
            <w:r>
              <w:t xml:space="preserve">Starts after</w:t>
            </w:r>
          </w:p>
        </w:tc>
        <w:tc>
          <w:tcPr/>
          <w:p>
            <w:pPr>
              <w:pStyle w:val="Compact"/>
              <w:jc w:val="left"/>
            </w:pPr>
            <w:r>
              <w:t xml:space="preserve">Value</w:t>
            </w:r>
          </w:p>
        </w:tc>
        <w:tc>
          <w:tcPr/>
          <w:p>
            <w:pPr>
              <w:pStyle w:val="Compact"/>
              <w:jc w:val="left"/>
            </w:pPr>
            <w:r>
              <w:t xml:space="preserve">Risk</w:t>
            </w:r>
          </w:p>
        </w:tc>
      </w:tr>
      <w:tr>
        <w:tc>
          <w:tcPr/>
          <w:p>
            <w:pPr>
              <w:pStyle w:val="Compact"/>
              <w:jc w:val="left"/>
            </w:pPr>
            <w:r>
              <w:t xml:space="preserve">A1</w:t>
            </w:r>
          </w:p>
        </w:tc>
        <w:tc>
          <w:tcPr/>
          <w:p>
            <w:pPr>
              <w:pStyle w:val="Compact"/>
              <w:jc w:val="left"/>
            </w:pPr>
            <w:r>
              <w:rPr>
                <w:bCs/>
                <w:b/>
              </w:rPr>
              <w:t xml:space="preserve">Daily project &amp; dispatch digest and COO/CFO summary</w:t>
            </w:r>
            <w:r>
              <w:t xml:space="preserve">: overdue tasks, drawings pending approval, POs over PCC, dispatches this week, BG expiries; from P4, major-value transactions and revenue/receipts vs purchases/expenses → Google Chat / WhatsApp / email (D7)</w:t>
            </w:r>
          </w:p>
        </w:tc>
        <w:tc>
          <w:tcPr/>
          <w:p>
            <w:pPr>
              <w:pStyle w:val="Compact"/>
              <w:jc w:val="left"/>
            </w:pPr>
            <w:r>
              <w:t xml:space="preserve">Apps Script (time trigger) → ERPNext REST → Gemini summary → Chat webhook</w:t>
            </w:r>
          </w:p>
        </w:tc>
        <w:tc>
          <w:tcPr/>
          <w:p>
            <w:pPr>
              <w:pStyle w:val="Compact"/>
              <w:jc w:val="left"/>
            </w:pPr>
            <w:r>
              <w:t xml:space="preserve">P1 (Nov 2026)</w:t>
            </w:r>
          </w:p>
        </w:tc>
        <w:tc>
          <w:tcPr/>
          <w:p>
            <w:pPr>
              <w:pStyle w:val="Compact"/>
              <w:jc w:val="left"/>
            </w:pPr>
            <w:r>
              <w:t xml:space="preserve">High visibility, zero data entry</w:t>
            </w:r>
          </w:p>
        </w:tc>
        <w:tc>
          <w:tcPr/>
          <w:p>
            <w:pPr>
              <w:pStyle w:val="Compact"/>
              <w:jc w:val="left"/>
            </w:pPr>
            <w:r>
              <w:t xml:space="preserve">Very low (read-only)</w:t>
            </w:r>
          </w:p>
        </w:tc>
      </w:tr>
      <w:tr>
        <w:tc>
          <w:tcPr/>
          <w:p>
            <w:pPr>
              <w:pStyle w:val="Compact"/>
              <w:jc w:val="left"/>
            </w:pPr>
            <w:r>
              <w:t xml:space="preserve">A2</w:t>
            </w:r>
          </w:p>
        </w:tc>
        <w:tc>
          <w:tcPr/>
          <w:p>
            <w:pPr>
              <w:pStyle w:val="Compact"/>
              <w:jc w:val="left"/>
            </w:pPr>
            <w:r>
              <w:rPr>
                <w:bCs/>
                <w:b/>
              </w:rPr>
              <w:t xml:space="preserve">Enquiry → Lead</w:t>
            </w:r>
            <w:r>
              <w:t xml:space="preserve">: sales Gmail + IndiaMART/TradeIndia emails classified; company, country, machine type, billet size, capacity extracted → Lead draft, duplicate check</w:t>
            </w:r>
          </w:p>
        </w:tc>
        <w:tc>
          <w:tcPr/>
          <w:p>
            <w:pPr>
              <w:pStyle w:val="Compact"/>
              <w:jc w:val="left"/>
            </w:pPr>
            <w:r>
              <w:t xml:space="preserve">Apps Script Gmail trigger or Workspace Studio triage → REST</w:t>
            </w:r>
          </w:p>
        </w:tc>
        <w:tc>
          <w:tcPr/>
          <w:p>
            <w:pPr>
              <w:pStyle w:val="Compact"/>
              <w:jc w:val="left"/>
            </w:pPr>
            <w:r>
              <w:t xml:space="preserve">P1 (Dec 2026)</w:t>
            </w:r>
          </w:p>
        </w:tc>
        <w:tc>
          <w:tcPr/>
          <w:p>
            <w:pPr>
              <w:pStyle w:val="Compact"/>
              <w:jc w:val="left"/>
            </w:pPr>
            <w:r>
              <w:t xml:space="preserve">No lost enquiries; source analytics</w:t>
            </w:r>
          </w:p>
        </w:tc>
        <w:tc>
          <w:tcPr/>
          <w:p>
            <w:pPr>
              <w:pStyle w:val="Compact"/>
              <w:jc w:val="left"/>
            </w:pPr>
            <w:r>
              <w:t xml:space="preserve">Low</w:t>
            </w:r>
          </w:p>
        </w:tc>
      </w:tr>
      <w:tr>
        <w:tc>
          <w:tcPr/>
          <w:p>
            <w:pPr>
              <w:pStyle w:val="Compact"/>
              <w:jc w:val="left"/>
            </w:pPr>
            <w:r>
              <w:t xml:space="preserve">A3</w:t>
            </w:r>
          </w:p>
        </w:tc>
        <w:tc>
          <w:tcPr/>
          <w:p>
            <w:pPr>
              <w:pStyle w:val="Compact"/>
              <w:jc w:val="left"/>
            </w:pPr>
            <w:r>
              <w:rPr>
                <w:bCs/>
                <w:b/>
              </w:rPr>
              <w:t xml:space="preserve">Supplier quotation PDF → Supplier Quotation draft + techno-commercial summary</w:t>
            </w:r>
            <w:r>
              <w:t xml:space="preserve"> </w:t>
            </w:r>
            <w:r>
              <w:t xml:space="preserve">(rates, GST %, delivery, payment terms, validity, deviations from spec) posted to the RFQ</w:t>
            </w:r>
          </w:p>
        </w:tc>
        <w:tc>
          <w:tcPr/>
          <w:p>
            <w:pPr>
              <w:pStyle w:val="Compact"/>
              <w:jc w:val="left"/>
            </w:pPr>
            <w:r>
              <w:t xml:space="preserve">n8n (or Apps Script) → Gemini (PDF input) → match to RFQ items → REST</w:t>
            </w:r>
          </w:p>
        </w:tc>
        <w:tc>
          <w:tcPr/>
          <w:p>
            <w:pPr>
              <w:pStyle w:val="Compact"/>
              <w:jc w:val="left"/>
            </w:pPr>
            <w:r>
              <w:t xml:space="preserve">P2 (Jan–Feb 2027)</w:t>
            </w:r>
          </w:p>
        </w:tc>
        <w:tc>
          <w:tcPr/>
          <w:p>
            <w:pPr>
              <w:pStyle w:val="Compact"/>
              <w:jc w:val="left"/>
            </w:pPr>
            <w:r>
              <w:t xml:space="preserve">Big time saver for buyers</w:t>
            </w:r>
          </w:p>
        </w:tc>
        <w:tc>
          <w:tcPr/>
          <w:p>
            <w:pPr>
              <w:pStyle w:val="Compact"/>
              <w:jc w:val="left"/>
            </w:pPr>
            <w:r>
              <w:t xml:space="preserve">Medium: item mapping; human check</w:t>
            </w:r>
          </w:p>
        </w:tc>
      </w:tr>
      <w:tr>
        <w:tc>
          <w:tcPr/>
          <w:p>
            <w:pPr>
              <w:pStyle w:val="Compact"/>
              <w:jc w:val="left"/>
            </w:pPr>
            <w:r>
              <w:t xml:space="preserve">A4</w:t>
            </w:r>
          </w:p>
        </w:tc>
        <w:tc>
          <w:tcPr/>
          <w:p>
            <w:pPr>
              <w:pStyle w:val="Compact"/>
              <w:jc w:val="left"/>
            </w:pPr>
            <w:r>
              <w:rPr>
                <w:bCs/>
                <w:b/>
              </w:rPr>
              <w:t xml:space="preserve">Supplier bill → BRM + Purchase Invoice draft</w:t>
            </w:r>
            <w:r>
              <w:t xml:space="preserve"> </w:t>
            </w:r>
            <w:r>
              <w:t xml:space="preserve">with GSTIN checksum, supplier match, CGST/SGST vs IGST by state code, totals reconciliation (all in code)</w:t>
            </w:r>
          </w:p>
        </w:tc>
        <w:tc>
          <w:tcPr/>
          <w:p>
            <w:pPr>
              <w:pStyle w:val="Compact"/>
              <w:jc w:val="left"/>
            </w:pPr>
            <w:r>
              <w:t xml:space="preserve">n8n → Gemini → validation → REST (consider adapting open-source</w:t>
            </w:r>
            <w:r>
              <w:t xml:space="preserve"> </w:t>
            </w:r>
            <w:r>
              <w:rPr>
                <w:rStyle w:val="VerbatimChar"/>
              </w:rPr>
              <w:t xml:space="preserve">erpocr_integration</w:t>
            </w:r>
            <w:r>
              <w:t xml:space="preserve">)</w:t>
            </w:r>
          </w:p>
        </w:tc>
        <w:tc>
          <w:tcPr/>
          <w:p>
            <w:pPr>
              <w:pStyle w:val="Compact"/>
              <w:jc w:val="left"/>
            </w:pPr>
            <w:r>
              <w:t xml:space="preserve">P4 (Apr–May 2027)</w:t>
            </w:r>
          </w:p>
        </w:tc>
        <w:tc>
          <w:tcPr/>
          <w:p>
            <w:pPr>
              <w:pStyle w:val="Compact"/>
              <w:jc w:val="left"/>
            </w:pPr>
            <w:r>
              <w:t xml:space="preserve">Faster AP, fewer typos</w:t>
            </w:r>
          </w:p>
        </w:tc>
        <w:tc>
          <w:tcPr/>
          <w:p>
            <w:pPr>
              <w:pStyle w:val="Compact"/>
              <w:jc w:val="left"/>
            </w:pPr>
            <w:r>
              <w:t xml:space="preserve">Medium: finance review mandatory</w:t>
            </w:r>
          </w:p>
        </w:tc>
      </w:tr>
      <w:tr>
        <w:tc>
          <w:tcPr/>
          <w:p>
            <w:pPr>
              <w:pStyle w:val="Compact"/>
              <w:jc w:val="left"/>
            </w:pPr>
            <w:r>
              <w:t xml:space="preserve">A5</w:t>
            </w:r>
          </w:p>
        </w:tc>
        <w:tc>
          <w:tcPr/>
          <w:p>
            <w:pPr>
              <w:pStyle w:val="Compact"/>
              <w:jc w:val="left"/>
            </w:pPr>
            <w:r>
              <w:rPr>
                <w:bCs/>
                <w:b/>
              </w:rPr>
              <w:t xml:space="preserve">Meeting notes → Tasks</w:t>
            </w:r>
            <w:r>
              <w:t xml:space="preserve">: Gemini in Meet notes/Doc → actions, owner, due date, project → Task drafts</w:t>
            </w:r>
          </w:p>
        </w:tc>
        <w:tc>
          <w:tcPr/>
          <w:p>
            <w:pPr>
              <w:pStyle w:val="Compact"/>
              <w:jc w:val="left"/>
            </w:pPr>
            <w:r>
              <w:t xml:space="preserve">Apps Script → Gemini → REST</w:t>
            </w:r>
          </w:p>
        </w:tc>
        <w:tc>
          <w:tcPr/>
          <w:p>
            <w:pPr>
              <w:pStyle w:val="Compact"/>
              <w:jc w:val="left"/>
            </w:pPr>
            <w:r>
              <w:t xml:space="preserve">P1+ (anytime)</w:t>
            </w:r>
          </w:p>
        </w:tc>
        <w:tc>
          <w:tcPr/>
          <w:p>
            <w:pPr>
              <w:pStyle w:val="Compact"/>
              <w:jc w:val="left"/>
            </w:pPr>
            <w:r>
              <w:t xml:space="preserve">Follow-through on customer/vendor meetings</w:t>
            </w:r>
          </w:p>
        </w:tc>
        <w:tc>
          <w:tcPr/>
          <w:p>
            <w:pPr>
              <w:pStyle w:val="Compact"/>
              <w:jc w:val="left"/>
            </w:pPr>
            <w:r>
              <w:t xml:space="preserve">Low</w:t>
            </w:r>
          </w:p>
        </w:tc>
      </w:tr>
      <w:tr>
        <w:tc>
          <w:tcPr/>
          <w:p>
            <w:pPr>
              <w:pStyle w:val="Compact"/>
              <w:jc w:val="left"/>
            </w:pPr>
            <w:r>
              <w:t xml:space="preserve">A6</w:t>
            </w:r>
          </w:p>
        </w:tc>
        <w:tc>
          <w:tcPr/>
          <w:p>
            <w:pPr>
              <w:pStyle w:val="Compact"/>
              <w:jc w:val="left"/>
            </w:pPr>
            <w:r>
              <w:rPr>
                <w:bCs/>
                <w:b/>
              </w:rPr>
              <w:t xml:space="preserve">Ask-ERP</w:t>
            </w:r>
            <w:r>
              <w:t xml:space="preserve">: natural-language questions over ERP data, read-only, permission-aware</w:t>
            </w:r>
          </w:p>
        </w:tc>
        <w:tc>
          <w:tcPr/>
          <w:p>
            <w:pPr>
              <w:pStyle w:val="Compact"/>
              <w:jc w:val="left"/>
            </w:pPr>
            <w:r>
              <w:t xml:space="preserve">Frappe Assistant Core (MCP, AGPL) or frappe/mcp + Gemini CLI</w:t>
            </w:r>
          </w:p>
        </w:tc>
        <w:tc>
          <w:tcPr/>
          <w:p>
            <w:pPr>
              <w:pStyle w:val="Compact"/>
              <w:jc w:val="left"/>
            </w:pPr>
            <w:r>
              <w:t xml:space="preserve">P4 (mid 2027)</w:t>
            </w:r>
          </w:p>
        </w:tc>
        <w:tc>
          <w:tcPr/>
          <w:p>
            <w:pPr>
              <w:pStyle w:val="Compact"/>
              <w:jc w:val="left"/>
            </w:pPr>
            <w:r>
              <w:t xml:space="preserve">Owner self-service analytics</w:t>
            </w:r>
          </w:p>
        </w:tc>
        <w:tc>
          <w:tcPr/>
          <w:p>
            <w:pPr>
              <w:pStyle w:val="Compact"/>
              <w:jc w:val="left"/>
            </w:pPr>
            <w:r>
              <w:t xml:space="preserve">Medium: read-only role, logged</w:t>
            </w:r>
          </w:p>
        </w:tc>
      </w:tr>
      <w:tr>
        <w:tc>
          <w:tcPr/>
          <w:p>
            <w:pPr>
              <w:pStyle w:val="Compact"/>
              <w:jc w:val="left"/>
            </w:pPr>
            <w:r>
              <w:t xml:space="preserve">A7</w:t>
            </w:r>
          </w:p>
        </w:tc>
        <w:tc>
          <w:tcPr/>
          <w:p>
            <w:pPr>
              <w:pStyle w:val="Compact"/>
              <w:jc w:val="left"/>
            </w:pPr>
            <w:r>
              <w:rPr>
                <w:bCs/>
                <w:b/>
              </w:rPr>
              <w:t xml:space="preserve">Drawing title block / BOM table → Item + BOM drafts</w:t>
            </w:r>
            <w:r>
              <w:t xml:space="preserve"> </w:t>
            </w:r>
            <w:r>
              <w:t xml:space="preserve">(pilot)</w:t>
            </w:r>
          </w:p>
        </w:tc>
        <w:tc>
          <w:tcPr/>
          <w:p>
            <w:pPr>
              <w:pStyle w:val="Compact"/>
              <w:jc w:val="left"/>
            </w:pPr>
            <w:r>
              <w:t xml:space="preserve">Gemini on exported PDF/Excel BOMs; prefer CAD BOM exports</w:t>
            </w:r>
          </w:p>
        </w:tc>
        <w:tc>
          <w:tcPr/>
          <w:p>
            <w:pPr>
              <w:pStyle w:val="Compact"/>
              <w:jc w:val="left"/>
            </w:pPr>
            <w:r>
              <w:t xml:space="preserve">After P2, pilot only</w:t>
            </w:r>
          </w:p>
        </w:tc>
        <w:tc>
          <w:tcPr/>
          <w:p>
            <w:pPr>
              <w:pStyle w:val="Compact"/>
              <w:jc w:val="left"/>
            </w:pPr>
            <w:r>
              <w:t xml:space="preserve">Faster BOM creation</w:t>
            </w:r>
          </w:p>
        </w:tc>
        <w:tc>
          <w:tcPr/>
          <w:p>
            <w:pPr>
              <w:pStyle w:val="Compact"/>
              <w:jc w:val="left"/>
            </w:pPr>
            <w:r>
              <w:t xml:space="preserve">High for dense drawings; limit to title block + part list</w:t>
            </w:r>
          </w:p>
        </w:tc>
      </w:tr>
    </w:tbl>
    <w:p>
      <w:pPr>
        <w:pStyle w:val="BodyText"/>
      </w:pPr>
      <w:r>
        <w:rPr>
          <w:bCs/>
          <w:b/>
        </w:rPr>
        <w:t xml:space="preserve">Workspace-native extras (no build):</w:t>
      </w:r>
      <w:r>
        <w:t xml:space="preserve"> </w:t>
      </w:r>
      <w:r>
        <w:t xml:space="preserve">Gemini in Gmail/Docs/Meet (included in Workspace Business plans at different levels; check MSCAST's edition) for drafting quotations and cover letters, and summarising customer spec documents.</w:t>
      </w:r>
    </w:p>
    <w:p>
      <w:pPr>
        <w:pStyle w:val="BodyText"/>
      </w:pPr>
      <w:r>
        <w:rPr>
          <w:bCs/>
          <w:b/>
        </w:rPr>
        <w:t xml:space="preserve">Cost indication (estimate):</w:t>
      </w:r>
      <w:r>
        <w:t xml:space="preserve"> </w:t>
      </w:r>
      <w:r>
        <w:t xml:space="preserve">~US</w:t>
      </w:r>
      <m:oMath>
        <m:r>
          <m:t>0.02</m:t>
        </m:r>
        <m:r>
          <m:t>p</m:t>
        </m:r>
        <m:r>
          <m:t>e</m:t>
        </m:r>
        <m:r>
          <m:t>r</m:t>
        </m:r>
        <m:r>
          <m:t>5</m:t>
        </m:r>
        <m:r>
          <m:rPr>
            <m:sty m:val="p"/>
          </m:rPr>
          <m:t>−</m:t>
        </m:r>
        <m:r>
          <m:t>p</m:t>
        </m:r>
        <m:r>
          <m:t>a</m:t>
        </m:r>
        <m:r>
          <m:t>g</m:t>
        </m:r>
        <m:r>
          <m:t>e</m:t>
        </m:r>
        <m:r>
          <m:t>d</m:t>
        </m:r>
        <m:r>
          <m:t>o</m:t>
        </m:r>
        <m:r>
          <m:t>c</m:t>
        </m:r>
        <m:r>
          <m:t>u</m:t>
        </m:r>
        <m:r>
          <m:t>m</m:t>
        </m:r>
        <m:r>
          <m:t>e</m:t>
        </m:r>
        <m:r>
          <m:t>n</m:t>
        </m:r>
        <m:r>
          <m:t>t</m:t>
        </m:r>
        <m:r>
          <m:t>o</m:t>
        </m:r>
        <m:r>
          <m:t>n</m:t>
        </m:r>
        <m:r>
          <m:t>G</m:t>
        </m:r>
        <m:r>
          <m:t>e</m:t>
        </m:r>
        <m:r>
          <m:t>m</m:t>
        </m:r>
        <m:r>
          <m:t>i</m:t>
        </m:r>
        <m:r>
          <m:t>n</m:t>
        </m:r>
        <m:r>
          <m:t>i</m:t>
        </m:r>
        <m:r>
          <m:t>3.5</m:t>
        </m:r>
        <m:r>
          <m:t>F</m:t>
        </m:r>
        <m:r>
          <m:t>l</m:t>
        </m:r>
        <m:r>
          <m:t>a</m:t>
        </m:r>
        <m:r>
          <m:t>s</m:t>
        </m:r>
        <m:r>
          <m:t>h</m:t>
        </m:r>
        <m:d>
          <m:dPr>
            <m:begChr m:val="("/>
            <m:endChr m:val=")"/>
            <m:sepChr m:val=""/>
            <m:grow/>
          </m:dPr>
          <m:e>
            <m:r>
              <m:t>V</m:t>
            </m:r>
            <m:r>
              <m:t>e</m:t>
            </m:r>
            <m:r>
              <m:t>r</m:t>
            </m:r>
            <m:r>
              <m:t>t</m:t>
            </m:r>
            <m:r>
              <m:t>e</m:t>
            </m:r>
            <m:r>
              <m:t>x</m:t>
            </m:r>
            <m:r>
              <m:t>r</m:t>
            </m:r>
            <m:r>
              <m:t>e</m:t>
            </m:r>
            <m:r>
              <m:t>g</m:t>
            </m:r>
            <m:r>
              <m:t>i</m:t>
            </m:r>
            <m:r>
              <m:t>o</m:t>
            </m:r>
            <m:r>
              <m:t>n</m:t>
            </m:r>
            <m:r>
              <m:t>a</m:t>
            </m:r>
            <m:r>
              <m:t>l</m:t>
            </m:r>
          </m:e>
        </m:d>
        <m:r>
          <m:rPr>
            <m:sty m:val="p"/>
          </m:rPr>
          <m:t>.</m:t>
        </m:r>
        <m:r>
          <m:t>A</m:t>
        </m:r>
        <m:r>
          <m:t>t</m:t>
        </m:r>
        <m:r>
          <m:t>M</m:t>
        </m:r>
        <m:r>
          <m:t>S</m:t>
        </m:r>
        <m:r>
          <m:t>C</m:t>
        </m:r>
        <m:r>
          <m:t>A</m:t>
        </m:r>
        <m:r>
          <m:t>S</m:t>
        </m:r>
        <m:r>
          <m:t>T</m:t>
        </m:r>
        <m:r>
          <m:t>v</m:t>
        </m:r>
        <m:r>
          <m:t>o</m:t>
        </m:r>
        <m:r>
          <m:t>l</m:t>
        </m:r>
        <m:r>
          <m:t>u</m:t>
        </m:r>
        <m:r>
          <m:t>m</m:t>
        </m:r>
        <m:r>
          <m:t>e</m:t>
        </m:r>
        <m:r>
          <m:t>s</m:t>
        </m:r>
        <m:d>
          <m:dPr>
            <m:begChr m:val="("/>
            <m:endChr m:val=")"/>
            <m:sepChr m:val=""/>
            <m:grow/>
          </m:dPr>
          <m:e>
            <m:r>
              <m:t>a</m:t>
            </m:r>
            <m:r>
              <m:t>f</m:t>
            </m:r>
            <m:r>
              <m:t>e</m:t>
            </m:r>
            <m:r>
              <m:t>w</m:t>
            </m:r>
            <m:r>
              <m:t>h</m:t>
            </m:r>
            <m:r>
              <m:t>u</m:t>
            </m:r>
            <m:r>
              <m:t>n</m:t>
            </m:r>
            <m:r>
              <m:t>d</m:t>
            </m:r>
            <m:r>
              <m:t>r</m:t>
            </m:r>
            <m:r>
              <m:t>e</m:t>
            </m:r>
            <m:r>
              <m:t>d</m:t>
            </m:r>
            <m:r>
              <m:t>d</m:t>
            </m:r>
            <m:r>
              <m:t>o</m:t>
            </m:r>
            <m:r>
              <m:t>c</m:t>
            </m:r>
            <m:r>
              <m:t>u</m:t>
            </m:r>
            <m:r>
              <m:t>m</m:t>
            </m:r>
            <m:r>
              <m:t>e</m:t>
            </m:r>
            <m:r>
              <m:t>n</m:t>
            </m:r>
            <m:r>
              <m:t>t</m:t>
            </m:r>
            <m:r>
              <m:t>s</m:t>
            </m:r>
            <m:r>
              <m:t>a</m:t>
            </m:r>
            <m:r>
              <m:t>m</m:t>
            </m:r>
            <m:r>
              <m:t>o</m:t>
            </m:r>
            <m:r>
              <m:t>n</m:t>
            </m:r>
            <m:r>
              <m:t>t</m:t>
            </m:r>
            <m:r>
              <m:t>h</m:t>
            </m:r>
          </m:e>
        </m:d>
        <m:r>
          <m:t>t</m:t>
        </m:r>
        <m:r>
          <m:t>h</m:t>
        </m:r>
        <m:r>
          <m:t>a</m:t>
        </m:r>
        <m:r>
          <m:t>t</m:t>
        </m:r>
        <m:r>
          <m:t>i</m:t>
        </m:r>
        <m:r>
          <m:t>s</m:t>
        </m:r>
        <m:r>
          <m:rPr>
            <m:sty m:val="p"/>
          </m:rPr>
          <m:t>*</m:t>
        </m:r>
        <m:r>
          <m:rPr>
            <m:sty m:val="p"/>
          </m:rPr>
          <m:t>*</m:t>
        </m:r>
        <m:r>
          <m:t>u</m:t>
        </m:r>
        <m:r>
          <m:t>n</m:t>
        </m:r>
        <m:r>
          <m:t>d</m:t>
        </m:r>
        <m:r>
          <m:t>e</m:t>
        </m:r>
        <m:r>
          <m:t>r</m:t>
        </m:r>
        <m:r>
          <m:t> </m:t>
        </m:r>
        <m:r>
          <m:t>U</m:t>
        </m:r>
        <m:r>
          <m:t>S</m:t>
        </m:r>
      </m:oMath>
      <w:r>
        <w:t xml:space="preserve">10/month**. Watch for "thinking-token" usage and price changes (some Flash models reprice on 1 Jan 2027).</w:t>
      </w:r>
    </w:p>
    <w:p>
      <w:r>
        <w:pict>
          <v:rect style="width:0;height:1.5pt" o:hralign="center" o:hrstd="t" o:hr="t"/>
        </w:pict>
      </w:r>
    </w:p>
    <w:bookmarkEnd w:id="33"/>
    <w:bookmarkStart w:id="34" w:name="X8977f3c4402c1a6fb2d3089534e050d05f061c6"/>
    <w:p>
      <w:pPr>
        <w:pStyle w:val="Heading2"/>
      </w:pPr>
      <w:r>
        <w:t xml:space="preserve">8. Indicative 3-year cost comparison (cash, excl. internal time)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ERPens proposal</w:t>
            </w:r>
          </w:p>
        </w:tc>
        <w:tc>
          <w:tcPr/>
          <w:p>
            <w:pPr>
              <w:pStyle w:val="Compact"/>
              <w:jc w:val="left"/>
            </w:pPr>
            <w:r>
              <w:t xml:space="preserve">Self-build (recommended)</w:t>
            </w:r>
          </w:p>
        </w:tc>
        <w:tc>
          <w:tcPr/>
          <w:p>
            <w:pPr>
              <w:pStyle w:val="Compact"/>
              <w:jc w:val="left"/>
            </w:pPr>
            <w:r>
              <w:t xml:space="preserve">Basis</w:t>
            </w:r>
          </w:p>
        </w:tc>
      </w:tr>
      <w:tr>
        <w:tc>
          <w:tcPr/>
          <w:p>
            <w:pPr>
              <w:pStyle w:val="Compact"/>
              <w:jc w:val="left"/>
            </w:pPr>
            <w:r>
              <w:t xml:space="preserve">Implementation</w:t>
            </w:r>
          </w:p>
        </w:tc>
        <w:tc>
          <w:tcPr/>
          <w:p>
            <w:pPr>
              <w:pStyle w:val="Compact"/>
              <w:jc w:val="left"/>
            </w:pPr>
            <w:r>
              <w:t xml:space="preserve">₹3.6 L + 18% GST ≈</w:t>
            </w:r>
            <w:r>
              <w:t xml:space="preserve"> </w:t>
            </w:r>
            <w:r>
              <w:rPr>
                <w:bCs/>
                <w:b/>
              </w:rPr>
              <w:t xml:space="preserve">₹4.25 L</w:t>
            </w:r>
          </w:p>
        </w:tc>
        <w:tc>
          <w:tcPr/>
          <w:p>
            <w:pPr>
              <w:pStyle w:val="Compact"/>
              <w:jc w:val="left"/>
            </w:pPr>
            <w:r>
              <w:t xml:space="preserve">₹0 cash (Sanjay's time) + optional Pune freelancer for training/accounts cut-over</w:t>
            </w:r>
            <w:r>
              <w:t xml:space="preserve"> </w:t>
            </w:r>
            <w:r>
              <w:rPr>
                <w:bCs/>
                <w:b/>
              </w:rPr>
              <w:t xml:space="preserve">₹0.5–1.5 L</w:t>
            </w:r>
            <w:r>
              <w:t xml:space="preserve"> </w:t>
            </w:r>
            <w:r>
              <w:t xml:space="preserve">(estimate)</w:t>
            </w:r>
          </w:p>
        </w:tc>
        <w:tc>
          <w:tcPr/>
          <w:p>
            <w:pPr>
              <w:pStyle w:val="Compact"/>
              <w:jc w:val="left"/>
            </w:pPr>
            <w:r>
              <w:t xml:space="preserve">Proposal; freelancer rate unverified</w:t>
            </w:r>
          </w:p>
        </w:tc>
      </w:tr>
      <w:tr>
        <w:tc>
          <w:tcPr/>
          <w:p>
            <w:pPr>
              <w:pStyle w:val="Compact"/>
              <w:jc w:val="left"/>
            </w:pPr>
            <w:r>
              <w:t xml:space="preserve">Hosting (36 months)</w:t>
            </w:r>
          </w:p>
        </w:tc>
        <w:tc>
          <w:tcPr/>
          <w:p>
            <w:pPr>
              <w:pStyle w:val="Compact"/>
              <w:jc w:val="left"/>
            </w:pPr>
            <w:r>
              <w:t xml:space="preserve">AWS ₹10k/month after month 1 ≈</w:t>
            </w:r>
            <w:r>
              <w:t xml:space="preserve"> </w:t>
            </w:r>
            <w:r>
              <w:rPr>
                <w:bCs/>
                <w:b/>
              </w:rPr>
              <w:t xml:space="preserve">₹3.5 L</w:t>
            </w:r>
            <w:r>
              <w:t xml:space="preserve"> </w:t>
            </w:r>
            <w:r>
              <w:t xml:space="preserve">("may increase")</w:t>
            </w:r>
          </w:p>
        </w:tc>
        <w:tc>
          <w:tcPr/>
          <w:p>
            <w:pPr>
              <w:pStyle w:val="Compact"/>
              <w:jc w:val="left"/>
            </w:pPr>
            <w:r>
              <w:t xml:space="preserve">Frappe Cloud Mumbai ≈ ₹4–5.5k/month ≈</w:t>
            </w:r>
            <w:r>
              <w:t xml:space="preserve"> </w:t>
            </w:r>
            <w:r>
              <w:rPr>
                <w:bCs/>
                <w:b/>
              </w:rPr>
              <w:t xml:space="preserve">₹1.5–2.0 L</w:t>
            </w:r>
            <w:r>
              <w:t xml:space="preserve"> </w:t>
            </w:r>
            <w:r>
              <w:t xml:space="preserve">(or VPS ≈ similar)</w:t>
            </w:r>
          </w:p>
        </w:tc>
        <w:tc>
          <w:tcPr/>
          <w:p>
            <w:pPr>
              <w:pStyle w:val="Compact"/>
              <w:jc w:val="left"/>
            </w:pPr>
            <w:r>
              <w:t xml:space="preserve">Frappe Cloud price page; confirm bench + site total at sign-up</w:t>
            </w:r>
          </w:p>
        </w:tc>
      </w:tr>
      <w:tr>
        <w:tc>
          <w:tcPr/>
          <w:p>
            <w:pPr>
              <w:pStyle w:val="Compact"/>
              <w:jc w:val="left"/>
            </w:pPr>
            <w:r>
              <w:t xml:space="preserve">Support</w:t>
            </w:r>
          </w:p>
        </w:tc>
        <w:tc>
          <w:tcPr/>
          <w:p>
            <w:pPr>
              <w:pStyle w:val="Compact"/>
              <w:jc w:val="left"/>
            </w:pPr>
            <w:r>
              <w:t xml:space="preserve">Optional ₹25k/month + GST (includes cloud, 20 dev-hrs) ≈ ₹10 L over ~33 months, replacing AWS line</w:t>
            </w:r>
          </w:p>
        </w:tc>
        <w:tc>
          <w:tcPr/>
          <w:p>
            <w:pPr>
              <w:pStyle w:val="Compact"/>
              <w:jc w:val="left"/>
            </w:pPr>
            <w:r>
              <w:t xml:space="preserve">Own; Frappe community; ad-hoc paid help as needed</w:t>
            </w:r>
          </w:p>
        </w:tc>
        <w:tc>
          <w:tcPr/>
          <w:p>
            <w:pPr>
              <w:pStyle w:val="Compact"/>
              <w:jc w:val="left"/>
            </w:pPr>
            <w:r>
              <w:t xml:space="preserve">Proposal</w:t>
            </w:r>
          </w:p>
        </w:tc>
      </w:tr>
      <w:tr>
        <w:tc>
          <w:tcPr/>
          <w:p>
            <w:pPr>
              <w:pStyle w:val="Compact"/>
              <w:jc w:val="left"/>
            </w:pPr>
            <w:r>
              <w:t xml:space="preserve">India Compliance API credits</w:t>
            </w:r>
          </w:p>
        </w:tc>
        <w:tc>
          <w:tcPr/>
          <w:p>
            <w:pPr>
              <w:pStyle w:val="Compact"/>
              <w:jc w:val="left"/>
            </w:pPr>
            <w:r>
              <w:t xml:space="preserve">Not mentioned</w:t>
            </w:r>
          </w:p>
        </w:tc>
        <w:tc>
          <w:tcPr/>
          <w:p>
            <w:pPr>
              <w:pStyle w:val="Compact"/>
              <w:jc w:val="left"/>
            </w:pPr>
            <w:r>
              <w:t xml:space="preserve">Needed for e-way bill/e-invoice/GSTIN checks:</w:t>
            </w:r>
            <w:r>
              <w:t xml:space="preserve"> </w:t>
            </w:r>
            <w:r>
              <w:rPr>
                <w:bCs/>
                <w:b/>
              </w:rPr>
              <w:t xml:space="preserve">get quote</w:t>
            </w:r>
            <w:r>
              <w:t xml:space="preserve"> </w:t>
            </w:r>
            <w:r>
              <w:t xml:space="preserve">(500 free credits)</w:t>
            </w:r>
          </w:p>
        </w:tc>
        <w:tc>
          <w:tcPr/>
          <w:p>
            <w:pPr>
              <w:pStyle w:val="Compact"/>
              <w:jc w:val="left"/>
            </w:pPr>
            <w:r>
              <w:t xml:space="preserve">Price not published</w:t>
            </w:r>
          </w:p>
        </w:tc>
      </w:tr>
      <w:tr>
        <w:tc>
          <w:tcPr/>
          <w:p>
            <w:pPr>
              <w:pStyle w:val="Compact"/>
              <w:jc w:val="left"/>
            </w:pPr>
            <w:r>
              <w:t xml:space="preserve">Gemini / Google Cloud</w:t>
            </w:r>
          </w:p>
        </w:tc>
        <w:tc>
          <w:tcPr/>
          <w:p>
            <w:pPr>
              <w:pStyle w:val="Compact"/>
              <w:jc w:val="left"/>
            </w:pPr>
            <w:r>
              <w:t xml:space="preserve">n/a</w:t>
            </w:r>
          </w:p>
        </w:tc>
        <w:tc>
          <w:tcPr/>
          <w:p>
            <w:pPr>
              <w:pStyle w:val="Compact"/>
              <w:jc w:val="left"/>
            </w:pPr>
            <w:r>
              <w:rPr>
                <w:bCs/>
                <w:b/>
              </w:rPr>
              <w:t xml:space="preserve">₹0.1–0.4 L</w:t>
            </w:r>
            <w:r>
              <w:t xml:space="preserve"> </w:t>
            </w:r>
            <w:r>
              <w:t xml:space="preserve">over 3 years (estimate, with buffer)</w:t>
            </w:r>
          </w:p>
        </w:tc>
        <w:tc>
          <w:tcPr/>
          <w:p>
            <w:pPr>
              <w:pStyle w:val="Compact"/>
              <w:jc w:val="left"/>
            </w:pPr>
            <w:r>
              <w:t xml:space="preserve">Published per-token prices</w:t>
            </w:r>
          </w:p>
        </w:tc>
      </w:tr>
      <w:tr>
        <w:tc>
          <w:tcPr/>
          <w:p>
            <w:pPr>
              <w:pStyle w:val="Compact"/>
              <w:jc w:val="left"/>
            </w:pPr>
            <w:r>
              <w:t xml:space="preserve">Tally</w:t>
            </w:r>
          </w:p>
        </w:tc>
        <w:tc>
          <w:tcPr/>
          <w:p>
            <w:pPr>
              <w:pStyle w:val="Compact"/>
              <w:jc w:val="left"/>
            </w:pPr>
            <w:r>
              <w:t xml:space="preserve">Not addressed</w:t>
            </w:r>
          </w:p>
        </w:tc>
        <w:tc>
          <w:tcPr/>
          <w:p>
            <w:pPr>
              <w:pStyle w:val="Compact"/>
              <w:jc w:val="left"/>
            </w:pPr>
            <w:r>
              <w:t xml:space="preserve">TSS until FY26-27 audit closes (~₹5–15k)</w:t>
            </w:r>
          </w:p>
        </w:tc>
        <w:tc>
          <w:tcPr/>
          <w:p>
            <w:pPr>
              <w:pStyle w:val="Compact"/>
              <w:jc w:val="left"/>
            </w:pPr>
            <w:r>
              <w:t xml:space="preserve">Tally price page</w:t>
            </w:r>
          </w:p>
        </w:tc>
      </w:tr>
      <w:tr>
        <w:tc>
          <w:tcPr/>
          <w:p>
            <w:pPr>
              <w:pStyle w:val="Compact"/>
              <w:jc w:val="left"/>
            </w:pPr>
            <w:r>
              <w:rPr>
                <w:bCs/>
                <w:b/>
              </w:rPr>
              <w:t xml:space="preserve">3-year total</w:t>
            </w:r>
          </w:p>
        </w:tc>
        <w:tc>
          <w:tcPr/>
          <w:p>
            <w:pPr>
              <w:pStyle w:val="Compact"/>
              <w:jc w:val="left"/>
            </w:pPr>
            <w:r>
              <w:rPr>
                <w:bCs/>
                <w:b/>
              </w:rPr>
              <w:t xml:space="preserve">≈₹7.8 L</w:t>
            </w:r>
            <w:r>
              <w:t xml:space="preserve"> </w:t>
            </w:r>
            <w:r>
              <w:t xml:space="preserve">(no support) ·</w:t>
            </w:r>
            <w:r>
              <w:t xml:space="preserve"> </w:t>
            </w:r>
            <w:r>
              <w:rPr>
                <w:bCs/>
                <w:b/>
              </w:rPr>
              <w:t xml:space="preserve">≈₹12.5–14 L</w:t>
            </w:r>
            <w:r>
              <w:t xml:space="preserve"> </w:t>
            </w:r>
            <w:r>
              <w:t xml:space="preserve">(with support; excl./incl. GST)</w:t>
            </w:r>
          </w:p>
        </w:tc>
        <w:tc>
          <w:tcPr/>
          <w:p>
            <w:pPr>
              <w:pStyle w:val="Compact"/>
              <w:jc w:val="left"/>
            </w:pPr>
            <w:r>
              <w:rPr>
                <w:bCs/>
                <w:b/>
              </w:rPr>
              <w:t xml:space="preserve">≈₹2.5–4.5 L</w:t>
            </w:r>
            <w:r>
              <w:t xml:space="preserve"> </w:t>
            </w:r>
            <w:r>
              <w:t xml:space="preserve">+ credits</w:t>
            </w:r>
          </w:p>
        </w:tc>
        <w:tc>
          <w:tcPr/>
          <w:p>
            <w:pPr>
              <w:pStyle w:val="Compact"/>
            </w:pPr>
          </w:p>
        </w:tc>
      </w:tr>
    </w:tbl>
    <w:p>
      <w:pPr>
        <w:pStyle w:val="BodyText"/>
      </w:pPr>
      <w:r>
        <w:rPr>
          <w:bCs/>
          <w:b/>
        </w:rPr>
        <w:t xml:space="preserve">Hidden cost of self-build: time and key-person risk.</w:t>
      </w:r>
      <w:r>
        <w:t xml:space="preserve"> </w:t>
      </w:r>
      <w:r>
        <w:t xml:space="preserve">After mapping MSCAST's final requirements, custom and configuration work is estimated at</w:t>
      </w:r>
      <w:r>
        <w:t xml:space="preserve"> </w:t>
      </w:r>
      <w:r>
        <w:rPr>
          <w:bCs/>
          <w:b/>
        </w:rPr>
        <w:t xml:space="preserve">≈28 person-weeks</w:t>
      </w:r>
      <w:r>
        <w:t xml:space="preserve"> </w:t>
      </w:r>
      <w:r>
        <w:t xml:space="preserve">(RTM Summary sheet). Adding standard setup, data migration, training and UAT gives</w:t>
      </w:r>
      <w:r>
        <w:t xml:space="preserve"> </w:t>
      </w:r>
      <w:r>
        <w:rPr>
          <w:bCs/>
          <w:b/>
        </w:rPr>
        <w:t xml:space="preserve">≈35–45 person-weeks</w:t>
      </w:r>
      <w:r>
        <w:t xml:space="preserve"> </w:t>
      </w:r>
      <w:r>
        <w:t xml:space="preserve">spread over about 10 months, plus about 6–10 weeks for the AI track. Mitigations: Git repo, staging, runbook, documented fixtures, and the option to engage a Frappe partner for specific tasks.</w:t>
      </w:r>
    </w:p>
    <w:p>
      <w:r>
        <w:pict>
          <v:rect style="width:0;height:1.5pt" o:hralign="center" o:hrstd="t" o:hr="t"/>
        </w:pict>
      </w:r>
    </w:p>
    <w:bookmarkEnd w:id="34"/>
    <w:bookmarkStart w:id="35" w:name="X50f83695c16173ce68c6dc85a0d3741ae4ace84"/>
    <w:p>
      <w:pPr>
        <w:pStyle w:val="Heading2"/>
      </w:pPr>
      <w:r>
        <w:t xml:space="preserve">9. Custom app backlog (</w:t>
      </w:r>
      <w:r>
        <w:rPr>
          <w:rStyle w:val="VerbatimChar"/>
        </w:rPr>
        <w:t xml:space="preserve">mscast_erp</w:t>
      </w:r>
      <w:r>
        <w:t xml:space="preserve">)</w:t>
      </w:r>
    </w:p>
    <w:p>
      <w:pPr>
        <w:pStyle w:val="FirstParagraph"/>
      </w:pPr>
      <w:r>
        <w:t xml:space="preserve">Effort sizes: S ≤2 days · M 3–6 days · L 7–12 days. "No-code" means built with ERPNext's settings screens (custom forms and fields, workflows, print formats, Server Scripts), exported into the app.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Approach</w:t>
            </w:r>
          </w:p>
        </w:tc>
        <w:tc>
          <w:tcPr/>
          <w:p>
            <w:pPr>
              <w:pStyle w:val="Compact"/>
              <w:jc w:val="left"/>
            </w:pPr>
            <w:r>
              <w:t xml:space="preserve">Phase</w:t>
            </w:r>
          </w:p>
        </w:tc>
        <w:tc>
          <w:tcPr/>
          <w:p>
            <w:pPr>
              <w:pStyle w:val="Compact"/>
              <w:jc w:val="left"/>
            </w:pPr>
            <w:r>
              <w:t xml:space="preserve">Size</w:t>
            </w:r>
          </w:p>
        </w:tc>
      </w:tr>
      <w:tr>
        <w:tc>
          <w:tcPr/>
          <w:p>
            <w:pPr>
              <w:pStyle w:val="Compact"/>
              <w:jc w:val="left"/>
            </w:pPr>
            <w:r>
              <w:t xml:space="preserve">1</w:t>
            </w:r>
          </w:p>
        </w:tc>
        <w:tc>
          <w:tcPr/>
          <w:p>
            <w:pPr>
              <w:pStyle w:val="Compact"/>
              <w:jc w:val="left"/>
            </w:pPr>
            <w:r>
              <w:t xml:space="preserve">Project template + kick-off workflow + milestones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r>
      <w:tr>
        <w:tc>
          <w:tcPr/>
          <w:p>
            <w:pPr>
              <w:pStyle w:val="Compact"/>
              <w:jc w:val="left"/>
            </w:pPr>
            <w:r>
              <w:t xml:space="preserve">2</w:t>
            </w:r>
          </w:p>
        </w:tc>
        <w:tc>
          <w:tcPr/>
          <w:p>
            <w:pPr>
              <w:pStyle w:val="Compact"/>
              <w:jc w:val="left"/>
            </w:pPr>
            <w:r>
              <w:t xml:space="preserve">Quotation cost-estimate sheet per machine family</w:t>
            </w:r>
          </w:p>
        </w:tc>
        <w:tc>
          <w:tcPr/>
          <w:p>
            <w:pPr>
              <w:pStyle w:val="Compact"/>
              <w:jc w:val="left"/>
            </w:pPr>
            <w:r>
              <w:t xml:space="preserve">No-code form + child tables</w:t>
            </w:r>
          </w:p>
        </w:tc>
        <w:tc>
          <w:tcPr/>
          <w:p>
            <w:pPr>
              <w:pStyle w:val="Compact"/>
              <w:jc w:val="left"/>
            </w:pPr>
            <w:r>
              <w:t xml:space="preserve">P1</w:t>
            </w:r>
          </w:p>
        </w:tc>
        <w:tc>
          <w:tcPr/>
          <w:p>
            <w:pPr>
              <w:pStyle w:val="Compact"/>
              <w:jc w:val="left"/>
            </w:pPr>
            <w:r>
              <w:t xml:space="preserve">M</w:t>
            </w:r>
          </w:p>
        </w:tc>
      </w:tr>
      <w:tr>
        <w:tc>
          <w:tcPr/>
          <w:p>
            <w:pPr>
              <w:pStyle w:val="Compact"/>
              <w:jc w:val="left"/>
            </w:pPr>
            <w:r>
              <w:t xml:space="preserve">3</w:t>
            </w:r>
          </w:p>
        </w:tc>
        <w:tc>
          <w:tcPr/>
          <w:p>
            <w:pPr>
              <w:pStyle w:val="Compact"/>
              <w:jc w:val="left"/>
            </w:pPr>
            <w:r>
              <w:t xml:space="preserve">Technical questionnaire on Opportunity</w:t>
            </w:r>
          </w:p>
        </w:tc>
        <w:tc>
          <w:tcPr/>
          <w:p>
            <w:pPr>
              <w:pStyle w:val="Compact"/>
              <w:jc w:val="left"/>
            </w:pPr>
            <w:r>
              <w:t xml:space="preserve">Custom fields/child table</w:t>
            </w:r>
          </w:p>
        </w:tc>
        <w:tc>
          <w:tcPr/>
          <w:p>
            <w:pPr>
              <w:pStyle w:val="Compact"/>
              <w:jc w:val="left"/>
            </w:pPr>
            <w:r>
              <w:t xml:space="preserve">P1</w:t>
            </w:r>
          </w:p>
        </w:tc>
        <w:tc>
          <w:tcPr/>
          <w:p>
            <w:pPr>
              <w:pStyle w:val="Compact"/>
              <w:jc w:val="left"/>
            </w:pPr>
            <w:r>
              <w:t xml:space="preserve">S</w:t>
            </w:r>
          </w:p>
        </w:tc>
      </w:tr>
      <w:tr>
        <w:tc>
          <w:tcPr/>
          <w:p>
            <w:pPr>
              <w:pStyle w:val="Compact"/>
              <w:jc w:val="left"/>
            </w:pPr>
            <w:r>
              <w:t xml:space="preserve">4</w:t>
            </w:r>
          </w:p>
        </w:tc>
        <w:tc>
          <w:tcPr/>
          <w:p>
            <w:pPr>
              <w:pStyle w:val="Compact"/>
              <w:jc w:val="left"/>
            </w:pPr>
            <w:r>
              <w:t xml:space="preserve">Drawing Register with revisions, approvals, transmittals, Drive links</w:t>
            </w:r>
          </w:p>
        </w:tc>
        <w:tc>
          <w:tcPr/>
          <w:p>
            <w:pPr>
              <w:pStyle w:val="Compact"/>
              <w:jc w:val="left"/>
            </w:pPr>
            <w:r>
              <w:t xml:space="preserve">Custom form + workflow + Server Script</w:t>
            </w:r>
          </w:p>
        </w:tc>
        <w:tc>
          <w:tcPr/>
          <w:p>
            <w:pPr>
              <w:pStyle w:val="Compact"/>
              <w:jc w:val="left"/>
            </w:pPr>
            <w:r>
              <w:t xml:space="preserve">P1</w:t>
            </w:r>
          </w:p>
        </w:tc>
        <w:tc>
          <w:tcPr/>
          <w:p>
            <w:pPr>
              <w:pStyle w:val="Compact"/>
              <w:jc w:val="left"/>
            </w:pPr>
            <w:r>
              <w:t xml:space="preserve">L</w:t>
            </w:r>
          </w:p>
        </w:tc>
      </w:tr>
      <w:tr>
        <w:tc>
          <w:tcPr/>
          <w:p>
            <w:pPr>
              <w:pStyle w:val="Compact"/>
              <w:jc w:val="left"/>
            </w:pPr>
            <w:r>
              <w:t xml:space="preserve">5</w:t>
            </w:r>
          </w:p>
        </w:tc>
        <w:tc>
          <w:tcPr/>
          <w:p>
            <w:pPr>
              <w:pStyle w:val="Compact"/>
              <w:jc w:val="left"/>
            </w:pPr>
            <w:r>
              <w:t xml:space="preserve">ECR/ECN with impact list (BOM/MR/PO)</w:t>
            </w:r>
          </w:p>
        </w:tc>
        <w:tc>
          <w:tcPr/>
          <w:p>
            <w:pPr>
              <w:pStyle w:val="Compact"/>
              <w:jc w:val="left"/>
            </w:pPr>
            <w:r>
              <w:t xml:space="preserve">Custom form + workflow; auto-replacement later (Python)</w:t>
            </w:r>
          </w:p>
        </w:tc>
        <w:tc>
          <w:tcPr/>
          <w:p>
            <w:pPr>
              <w:pStyle w:val="Compact"/>
              <w:jc w:val="left"/>
            </w:pPr>
            <w:r>
              <w:t xml:space="preserve">P1/P2</w:t>
            </w:r>
          </w:p>
        </w:tc>
        <w:tc>
          <w:tcPr/>
          <w:p>
            <w:pPr>
              <w:pStyle w:val="Compact"/>
              <w:jc w:val="left"/>
            </w:pPr>
            <w:r>
              <w:t xml:space="preserve">M</w:t>
            </w:r>
          </w:p>
        </w:tc>
      </w:tr>
      <w:tr>
        <w:tc>
          <w:tcPr/>
          <w:p>
            <w:pPr>
              <w:pStyle w:val="Compact"/>
              <w:jc w:val="left"/>
            </w:pPr>
            <w:r>
              <w:t xml:space="preserve">6</w:t>
            </w:r>
          </w:p>
        </w:tc>
        <w:tc>
          <w:tcPr/>
          <w:p>
            <w:pPr>
              <w:pStyle w:val="Compact"/>
              <w:jc w:val="left"/>
            </w:pPr>
            <w:r>
              <w:t xml:space="preserve">Engineering doc forms ("MDF")</w:t>
            </w:r>
          </w:p>
        </w:tc>
        <w:tc>
          <w:tcPr/>
          <w:p>
            <w:pPr>
              <w:pStyle w:val="Compact"/>
              <w:jc w:val="left"/>
            </w:pPr>
            <w:r>
              <w:t xml:space="preserve">Custom form + print format</w:t>
            </w:r>
          </w:p>
        </w:tc>
        <w:tc>
          <w:tcPr/>
          <w:p>
            <w:pPr>
              <w:pStyle w:val="Compact"/>
              <w:jc w:val="left"/>
            </w:pPr>
            <w:r>
              <w:t xml:space="preserve">P1</w:t>
            </w:r>
          </w:p>
        </w:tc>
        <w:tc>
          <w:tcPr/>
          <w:p>
            <w:pPr>
              <w:pStyle w:val="Compact"/>
              <w:jc w:val="left"/>
            </w:pPr>
            <w:r>
              <w:t xml:space="preserve">S–M</w:t>
            </w:r>
          </w:p>
        </w:tc>
      </w:tr>
      <w:tr>
        <w:tc>
          <w:tcPr/>
          <w:p>
            <w:pPr>
              <w:pStyle w:val="Compact"/>
              <w:jc w:val="left"/>
            </w:pPr>
            <w:r>
              <w:t xml:space="preserve">7</w:t>
            </w:r>
          </w:p>
        </w:tc>
        <w:tc>
          <w:tcPr/>
          <w:p>
            <w:pPr>
              <w:pStyle w:val="Compact"/>
              <w:jc w:val="left"/>
            </w:pPr>
            <w:r>
              <w:t xml:space="preserve">Techno-commercial comparison (technical scoring + price)</w:t>
            </w:r>
          </w:p>
        </w:tc>
        <w:tc>
          <w:tcPr/>
          <w:p>
            <w:pPr>
              <w:pStyle w:val="Compact"/>
              <w:jc w:val="left"/>
            </w:pPr>
            <w:r>
              <w:t xml:space="preserve">Custom fields on Supplier Quotation + script report + print</w:t>
            </w:r>
          </w:p>
        </w:tc>
        <w:tc>
          <w:tcPr/>
          <w:p>
            <w:pPr>
              <w:pStyle w:val="Compact"/>
              <w:jc w:val="left"/>
            </w:pPr>
            <w:r>
              <w:t xml:space="preserve">P2</w:t>
            </w:r>
          </w:p>
        </w:tc>
        <w:tc>
          <w:tcPr/>
          <w:p>
            <w:pPr>
              <w:pStyle w:val="Compact"/>
              <w:jc w:val="left"/>
            </w:pPr>
            <w:r>
              <w:t xml:space="preserve">M</w:t>
            </w:r>
          </w:p>
        </w:tc>
      </w:tr>
      <w:tr>
        <w:tc>
          <w:tcPr/>
          <w:p>
            <w:pPr>
              <w:pStyle w:val="Compact"/>
              <w:jc w:val="left"/>
            </w:pPr>
            <w:r>
              <w:t xml:space="preserve">8</w:t>
            </w:r>
          </w:p>
        </w:tc>
        <w:tc>
          <w:tcPr/>
          <w:p>
            <w:pPr>
              <w:pStyle w:val="Compact"/>
              <w:jc w:val="left"/>
            </w:pPr>
            <w:r>
              <w:t xml:space="preserve">Inspection plan / calendar</w:t>
            </w:r>
          </w:p>
        </w:tc>
        <w:tc>
          <w:tcPr/>
          <w:p>
            <w:pPr>
              <w:pStyle w:val="Compact"/>
              <w:jc w:val="left"/>
            </w:pPr>
            <w:r>
              <w:t xml:space="preserve">Custom form linked to PO/project + report</w:t>
            </w:r>
          </w:p>
        </w:tc>
        <w:tc>
          <w:tcPr/>
          <w:p>
            <w:pPr>
              <w:pStyle w:val="Compact"/>
              <w:jc w:val="left"/>
            </w:pPr>
            <w:r>
              <w:t xml:space="preserve">P2</w:t>
            </w:r>
          </w:p>
        </w:tc>
        <w:tc>
          <w:tcPr/>
          <w:p>
            <w:pPr>
              <w:pStyle w:val="Compact"/>
              <w:jc w:val="left"/>
            </w:pPr>
            <w:r>
              <w:t xml:space="preserve">M</w:t>
            </w:r>
          </w:p>
        </w:tc>
      </w:tr>
      <w:tr>
        <w:tc>
          <w:tcPr/>
          <w:p>
            <w:pPr>
              <w:pStyle w:val="Compact"/>
              <w:jc w:val="left"/>
            </w:pPr>
            <w:r>
              <w:t xml:space="preserve">9</w:t>
            </w:r>
          </w:p>
        </w:tc>
        <w:tc>
          <w:tcPr/>
          <w:p>
            <w:pPr>
              <w:pStyle w:val="Compact"/>
              <w:jc w:val="left"/>
            </w:pPr>
            <w:r>
              <w:t xml:space="preserve">Free-issue material balance by vendor (ITC-04 support)</w:t>
            </w:r>
          </w:p>
        </w:tc>
        <w:tc>
          <w:tcPr/>
          <w:p>
            <w:pPr>
              <w:pStyle w:val="Compact"/>
              <w:jc w:val="left"/>
            </w:pPr>
            <w:r>
              <w:t xml:space="preserve">Standard subcontracting + report</w:t>
            </w:r>
          </w:p>
        </w:tc>
        <w:tc>
          <w:tcPr/>
          <w:p>
            <w:pPr>
              <w:pStyle w:val="Compact"/>
              <w:jc w:val="left"/>
            </w:pPr>
            <w:r>
              <w:t xml:space="preserve">P2</w:t>
            </w:r>
          </w:p>
        </w:tc>
        <w:tc>
          <w:tcPr/>
          <w:p>
            <w:pPr>
              <w:pStyle w:val="Compact"/>
              <w:jc w:val="left"/>
            </w:pPr>
            <w:r>
              <w:t xml:space="preserve">S</w:t>
            </w:r>
          </w:p>
        </w:tc>
      </w:tr>
      <w:tr>
        <w:tc>
          <w:tcPr/>
          <w:p>
            <w:pPr>
              <w:pStyle w:val="Compact"/>
              <w:jc w:val="left"/>
            </w:pPr>
            <w:r>
              <w:t xml:space="preserve">10</w:t>
            </w:r>
          </w:p>
        </w:tc>
        <w:tc>
          <w:tcPr/>
          <w:p>
            <w:pPr>
              <w:pStyle w:val="Compact"/>
              <w:jc w:val="left"/>
            </w:pPr>
            <w:r>
              <w:t xml:space="preserve">Dispatch schedule vs contract + Material Dispatch Memo + packing list</w:t>
            </w:r>
          </w:p>
        </w:tc>
        <w:tc>
          <w:tcPr/>
          <w:p>
            <w:pPr>
              <w:pStyle w:val="Compact"/>
              <w:jc w:val="left"/>
            </w:pPr>
            <w:r>
              <w:t xml:space="preserve">Custom fields, form, print formats, report</w:t>
            </w:r>
          </w:p>
        </w:tc>
        <w:tc>
          <w:tcPr/>
          <w:p>
            <w:pPr>
              <w:pStyle w:val="Compact"/>
              <w:jc w:val="left"/>
            </w:pPr>
            <w:r>
              <w:t xml:space="preserve">P3</w:t>
            </w:r>
          </w:p>
        </w:tc>
        <w:tc>
          <w:tcPr/>
          <w:p>
            <w:pPr>
              <w:pStyle w:val="Compact"/>
              <w:jc w:val="left"/>
            </w:pPr>
            <w:r>
              <w:t xml:space="preserve">M</w:t>
            </w:r>
          </w:p>
        </w:tc>
      </w:tr>
      <w:tr>
        <w:tc>
          <w:tcPr/>
          <w:p>
            <w:pPr>
              <w:pStyle w:val="Compact"/>
              <w:jc w:val="left"/>
            </w:pPr>
            <w:r>
              <w:t xml:space="preserve">11</w:t>
            </w:r>
          </w:p>
        </w:tc>
        <w:tc>
          <w:tcPr/>
          <w:p>
            <w:pPr>
              <w:pStyle w:val="Compact"/>
              <w:jc w:val="left"/>
            </w:pPr>
            <w:r>
              <w:t xml:space="preserve">Retention tracker (and optional retention receivable postings)</w:t>
            </w:r>
          </w:p>
        </w:tc>
        <w:tc>
          <w:tcPr/>
          <w:p>
            <w:pPr>
              <w:pStyle w:val="Compact"/>
              <w:jc w:val="left"/>
            </w:pPr>
            <w:r>
              <w:t xml:space="preserve">Payment terms + custom fields + report; postings in Python</w:t>
            </w:r>
          </w:p>
        </w:tc>
        <w:tc>
          <w:tcPr/>
          <w:p>
            <w:pPr>
              <w:pStyle w:val="Compact"/>
              <w:jc w:val="left"/>
            </w:pPr>
            <w:r>
              <w:t xml:space="preserve">P3/P4</w:t>
            </w:r>
          </w:p>
        </w:tc>
        <w:tc>
          <w:tcPr/>
          <w:p>
            <w:pPr>
              <w:pStyle w:val="Compact"/>
              <w:jc w:val="left"/>
            </w:pPr>
            <w:r>
              <w:t xml:space="preserve">M</w:t>
            </w:r>
          </w:p>
        </w:tc>
      </w:tr>
      <w:tr>
        <w:tc>
          <w:tcPr/>
          <w:p>
            <w:pPr>
              <w:pStyle w:val="Compact"/>
              <w:jc w:val="left"/>
            </w:pPr>
            <w:r>
              <w:t xml:space="preserve">12</w:t>
            </w:r>
          </w:p>
        </w:tc>
        <w:tc>
          <w:tcPr/>
          <w:p>
            <w:pPr>
              <w:pStyle w:val="Compact"/>
              <w:jc w:val="left"/>
            </w:pPr>
            <w:r>
              <w:t xml:space="preserve">BG/LC register with expiry alerts; LD exposure report</w:t>
            </w:r>
          </w:p>
        </w:tc>
        <w:tc>
          <w:tcPr/>
          <w:p>
            <w:pPr>
              <w:pStyle w:val="Compact"/>
              <w:jc w:val="left"/>
            </w:pPr>
            <w:r>
              <w:t xml:space="preserve">Standard Bank Guarantee + notifications + report</w:t>
            </w:r>
          </w:p>
        </w:tc>
        <w:tc>
          <w:tcPr/>
          <w:p>
            <w:pPr>
              <w:pStyle w:val="Compact"/>
              <w:jc w:val="left"/>
            </w:pPr>
            <w:r>
              <w:t xml:space="preserve">P3</w:t>
            </w:r>
          </w:p>
        </w:tc>
        <w:tc>
          <w:tcPr/>
          <w:p>
            <w:pPr>
              <w:pStyle w:val="Compact"/>
              <w:jc w:val="left"/>
            </w:pPr>
            <w:r>
              <w:t xml:space="preserve">S–M</w:t>
            </w:r>
          </w:p>
        </w:tc>
      </w:tr>
      <w:tr>
        <w:tc>
          <w:tcPr/>
          <w:p>
            <w:pPr>
              <w:pStyle w:val="Compact"/>
              <w:jc w:val="left"/>
            </w:pPr>
            <w:r>
              <w:t xml:space="preserve">13</w:t>
            </w:r>
          </w:p>
        </w:tc>
        <w:tc>
          <w:tcPr/>
          <w:p>
            <w:pPr>
              <w:pStyle w:val="Compact"/>
              <w:jc w:val="left"/>
            </w:pPr>
            <w:r>
              <w:t xml:space="preserve">Completion certificate</w:t>
            </w:r>
          </w:p>
        </w:tc>
        <w:tc>
          <w:tcPr/>
          <w:p>
            <w:pPr>
              <w:pStyle w:val="Compact"/>
              <w:jc w:val="left"/>
            </w:pPr>
            <w:r>
              <w:t xml:space="preserve">Custom form + print</w:t>
            </w:r>
          </w:p>
        </w:tc>
        <w:tc>
          <w:tcPr/>
          <w:p>
            <w:pPr>
              <w:pStyle w:val="Compact"/>
              <w:jc w:val="left"/>
            </w:pPr>
            <w:r>
              <w:t xml:space="preserve">P3</w:t>
            </w:r>
          </w:p>
        </w:tc>
        <w:tc>
          <w:tcPr/>
          <w:p>
            <w:pPr>
              <w:pStyle w:val="Compact"/>
              <w:jc w:val="left"/>
            </w:pPr>
            <w:r>
              <w:t xml:space="preserve">S</w:t>
            </w:r>
          </w:p>
        </w:tc>
      </w:tr>
      <w:tr>
        <w:tc>
          <w:tcPr/>
          <w:p>
            <w:pPr>
              <w:pStyle w:val="Compact"/>
              <w:jc w:val="left"/>
            </w:pPr>
            <w:r>
              <w:t xml:space="preserve">14</w:t>
            </w:r>
          </w:p>
        </w:tc>
        <w:tc>
          <w:tcPr/>
          <w:p>
            <w:pPr>
              <w:pStyle w:val="Compact"/>
              <w:jc w:val="left"/>
            </w:pPr>
            <w:r>
              <w:t xml:space="preserve">Project P&amp;L (estimate vs budget vs actual) and cash-flow forecast</w:t>
            </w:r>
          </w:p>
        </w:tc>
        <w:tc>
          <w:tcPr/>
          <w:p>
            <w:pPr>
              <w:pStyle w:val="Compact"/>
              <w:jc w:val="left"/>
            </w:pPr>
            <w:r>
              <w:t xml:space="preserve">Script/query reports, dashboard</w:t>
            </w:r>
          </w:p>
        </w:tc>
        <w:tc>
          <w:tcPr/>
          <w:p>
            <w:pPr>
              <w:pStyle w:val="Compact"/>
              <w:jc w:val="left"/>
            </w:pPr>
            <w:r>
              <w:t xml:space="preserve">P4</w:t>
            </w:r>
          </w:p>
        </w:tc>
        <w:tc>
          <w:tcPr/>
          <w:p>
            <w:pPr>
              <w:pStyle w:val="Compact"/>
              <w:jc w:val="left"/>
            </w:pPr>
            <w:r>
              <w:t xml:space="preserve">M–L</w:t>
            </w:r>
          </w:p>
        </w:tc>
      </w:tr>
      <w:tr>
        <w:tc>
          <w:tcPr/>
          <w:p>
            <w:pPr>
              <w:pStyle w:val="Compact"/>
              <w:jc w:val="left"/>
            </w:pPr>
            <w:r>
              <w:t xml:space="preserve">15</w:t>
            </w:r>
          </w:p>
        </w:tc>
        <w:tc>
          <w:tcPr/>
          <w:p>
            <w:pPr>
              <w:pStyle w:val="Compact"/>
              <w:jc w:val="left"/>
            </w:pPr>
            <w:r>
              <w:t xml:space="preserve">Warranty / serial / service visit setup</w:t>
            </w:r>
          </w:p>
        </w:tc>
        <w:tc>
          <w:tcPr/>
          <w:p>
            <w:pPr>
              <w:pStyle w:val="Compact"/>
              <w:jc w:val="left"/>
            </w:pPr>
            <w:r>
              <w:t xml:space="preserve">Config</w:t>
            </w:r>
          </w:p>
        </w:tc>
        <w:tc>
          <w:tcPr/>
          <w:p>
            <w:pPr>
              <w:pStyle w:val="Compact"/>
              <w:jc w:val="left"/>
            </w:pPr>
            <w:r>
              <w:t xml:space="preserve">P5</w:t>
            </w:r>
          </w:p>
        </w:tc>
        <w:tc>
          <w:tcPr/>
          <w:p>
            <w:pPr>
              <w:pStyle w:val="Compact"/>
              <w:jc w:val="left"/>
            </w:pPr>
            <w:r>
              <w:t xml:space="preserve">S</w:t>
            </w:r>
          </w:p>
        </w:tc>
      </w:tr>
      <w:tr>
        <w:tc>
          <w:tcPr/>
          <w:p>
            <w:pPr>
              <w:pStyle w:val="Compact"/>
              <w:jc w:val="left"/>
            </w:pPr>
            <w:r>
              <w:t xml:space="preserve">16</w:t>
            </w:r>
          </w:p>
        </w:tc>
        <w:tc>
          <w:tcPr/>
          <w:p>
            <w:pPr>
              <w:pStyle w:val="Compact"/>
              <w:jc w:val="left"/>
            </w:pPr>
            <w:r>
              <w:t xml:space="preserve">AI integration user, custom fields</w:t>
            </w:r>
            <w:r>
              <w:t xml:space="preserve"> </w:t>
            </w:r>
            <w:r>
              <w:rPr>
                <w:rStyle w:val="VerbatimChar"/>
              </w:rPr>
              <w:t xml:space="preserve">ai_generated</w:t>
            </w:r>
            <w:r>
              <w:t xml:space="preserve">/</w:t>
            </w:r>
            <w:r>
              <w:rPr>
                <w:rStyle w:val="VerbatimChar"/>
              </w:rPr>
              <w:t xml:space="preserve">ai_confidence</w:t>
            </w:r>
            <w:r>
              <w:t xml:space="preserve">/</w:t>
            </w:r>
            <w:r>
              <w:rPr>
                <w:rStyle w:val="VerbatimChar"/>
              </w:rPr>
              <w:t xml:space="preserve">ai_raw_json</w:t>
            </w:r>
            <w:r>
              <w:t xml:space="preserve">, webhooks</w:t>
            </w:r>
          </w:p>
        </w:tc>
        <w:tc>
          <w:tcPr/>
          <w:p>
            <w:pPr>
              <w:pStyle w:val="Compact"/>
              <w:jc w:val="left"/>
            </w:pPr>
            <w:r>
              <w:t xml:space="preserve">Config + small code</w:t>
            </w:r>
          </w:p>
        </w:tc>
        <w:tc>
          <w:tcPr/>
          <w:p>
            <w:pPr>
              <w:pStyle w:val="Compact"/>
              <w:jc w:val="left"/>
            </w:pPr>
            <w:r>
              <w:t xml:space="preserve">AI track</w:t>
            </w:r>
          </w:p>
        </w:tc>
        <w:tc>
          <w:tcPr/>
          <w:p>
            <w:pPr>
              <w:pStyle w:val="Compact"/>
              <w:jc w:val="left"/>
            </w:pPr>
            <w:r>
              <w:t xml:space="preserve">S</w:t>
            </w:r>
          </w:p>
        </w:tc>
      </w:tr>
      <w:tr>
        <w:tc>
          <w:tcPr/>
          <w:p>
            <w:pPr>
              <w:pStyle w:val="Compact"/>
              <w:jc w:val="left"/>
            </w:pPr>
            <w:r>
              <w:t xml:space="preserve">17</w:t>
            </w:r>
          </w:p>
        </w:tc>
        <w:tc>
          <w:tcPr/>
          <w:p>
            <w:pPr>
              <w:pStyle w:val="Compact"/>
              <w:jc w:val="left"/>
            </w:pPr>
            <w:r>
              <w:t xml:space="preserve">PCC sheet with revisions + PO-vs-PCC variance/approval</w:t>
            </w:r>
          </w:p>
        </w:tc>
        <w:tc>
          <w:tcPr/>
          <w:p>
            <w:pPr>
              <w:pStyle w:val="Compact"/>
              <w:jc w:val="left"/>
            </w:pPr>
            <w:r>
              <w:t xml:space="preserve">Custom form + script report + server script</w:t>
            </w:r>
          </w:p>
        </w:tc>
        <w:tc>
          <w:tcPr/>
          <w:p>
            <w:pPr>
              <w:pStyle w:val="Compact"/>
              <w:jc w:val="left"/>
            </w:pPr>
            <w:r>
              <w:t xml:space="preserve">P1/P2</w:t>
            </w:r>
          </w:p>
        </w:tc>
        <w:tc>
          <w:tcPr/>
          <w:p>
            <w:pPr>
              <w:pStyle w:val="Compact"/>
              <w:jc w:val="left"/>
            </w:pPr>
            <w:r>
              <w:t xml:space="preserve">L + M</w:t>
            </w:r>
          </w:p>
        </w:tc>
      </w:tr>
      <w:tr>
        <w:tc>
          <w:tcPr/>
          <w:p>
            <w:pPr>
              <w:pStyle w:val="Compact"/>
              <w:jc w:val="left"/>
            </w:pPr>
            <w:r>
              <w:t xml:space="preserve">18</w:t>
            </w:r>
          </w:p>
        </w:tc>
        <w:tc>
          <w:tcPr/>
          <w:p>
            <w:pPr>
              <w:pStyle w:val="Compact"/>
              <w:jc w:val="left"/>
            </w:pPr>
            <w:r>
              <w:t xml:space="preserve">Billing Routing Memo (register → Payment Entry gate)</w:t>
            </w:r>
          </w:p>
        </w:tc>
        <w:tc>
          <w:tcPr/>
          <w:p>
            <w:pPr>
              <w:pStyle w:val="Compact"/>
              <w:jc w:val="left"/>
            </w:pPr>
            <w:r>
              <w:t xml:space="preserve">Custom form + workflow + server script</w:t>
            </w:r>
          </w:p>
        </w:tc>
        <w:tc>
          <w:tcPr/>
          <w:p>
            <w:pPr>
              <w:pStyle w:val="Compact"/>
              <w:jc w:val="left"/>
            </w:pPr>
            <w:r>
              <w:t xml:space="preserve">P2/P4</w:t>
            </w:r>
          </w:p>
        </w:tc>
        <w:tc>
          <w:tcPr/>
          <w:p>
            <w:pPr>
              <w:pStyle w:val="Compact"/>
              <w:jc w:val="left"/>
            </w:pPr>
            <w:r>
              <w:t xml:space="preserve">M</w:t>
            </w:r>
          </w:p>
        </w:tc>
      </w:tr>
      <w:tr>
        <w:tc>
          <w:tcPr/>
          <w:p>
            <w:pPr>
              <w:pStyle w:val="Compact"/>
              <w:jc w:val="left"/>
            </w:pPr>
            <w:r>
              <w:t xml:space="preserve">19</w:t>
            </w:r>
          </w:p>
        </w:tc>
        <w:tc>
          <w:tcPr/>
          <w:p>
            <w:pPr>
              <w:pStyle w:val="Compact"/>
              <w:jc w:val="left"/>
            </w:pPr>
            <w:r>
              <w:t xml:space="preserve">Project MIS (MSCAST template) and project closure report; SO↔PO↔invoice tracker</w:t>
            </w:r>
          </w:p>
        </w:tc>
        <w:tc>
          <w:tcPr/>
          <w:p>
            <w:pPr>
              <w:pStyle w:val="Compact"/>
              <w:jc w:val="left"/>
            </w:pPr>
            <w:r>
              <w:t xml:space="preserve">Script reports</w:t>
            </w:r>
          </w:p>
        </w:tc>
        <w:tc>
          <w:tcPr/>
          <w:p>
            <w:pPr>
              <w:pStyle w:val="Compact"/>
              <w:jc w:val="left"/>
            </w:pPr>
            <w:r>
              <w:t xml:space="preserve">P1/P4</w:t>
            </w:r>
          </w:p>
        </w:tc>
        <w:tc>
          <w:tcPr/>
          <w:p>
            <w:pPr>
              <w:pStyle w:val="Compact"/>
              <w:jc w:val="left"/>
            </w:pPr>
            <w:r>
              <w:t xml:space="preserve">M + M</w:t>
            </w:r>
          </w:p>
        </w:tc>
      </w:tr>
      <w:tr>
        <w:tc>
          <w:tcPr/>
          <w:p>
            <w:pPr>
              <w:pStyle w:val="Compact"/>
              <w:jc w:val="left"/>
            </w:pPr>
            <w:r>
              <w:t xml:space="preserve">20</w:t>
            </w:r>
          </w:p>
        </w:tc>
        <w:tc>
          <w:tcPr/>
          <w:p>
            <w:pPr>
              <w:pStyle w:val="Compact"/>
              <w:jc w:val="left"/>
            </w:pPr>
            <w:r>
              <w:t xml:space="preserve">Additional client claims; Commissioning/PAC/FAC certificates; proforma print</w:t>
            </w:r>
          </w:p>
        </w:tc>
        <w:tc>
          <w:tcPr/>
          <w:p>
            <w:pPr>
              <w:pStyle w:val="Compact"/>
              <w:jc w:val="left"/>
            </w:pPr>
            <w:r>
              <w:t xml:space="preserve">Custom forms + print formats</w:t>
            </w:r>
          </w:p>
        </w:tc>
        <w:tc>
          <w:tcPr/>
          <w:p>
            <w:pPr>
              <w:pStyle w:val="Compact"/>
              <w:jc w:val="left"/>
            </w:pPr>
            <w:r>
              <w:t xml:space="preserve">P3</w:t>
            </w:r>
          </w:p>
        </w:tc>
        <w:tc>
          <w:tcPr/>
          <w:p>
            <w:pPr>
              <w:pStyle w:val="Compact"/>
              <w:jc w:val="left"/>
            </w:pPr>
            <w:r>
              <w:t xml:space="preserve">S</w:t>
            </w:r>
          </w:p>
        </w:tc>
      </w:tr>
      <w:tr>
        <w:tc>
          <w:tcPr/>
          <w:p>
            <w:pPr>
              <w:pStyle w:val="Compact"/>
              <w:jc w:val="left"/>
            </w:pPr>
            <w:r>
              <w:t xml:space="preserve">21</w:t>
            </w:r>
          </w:p>
        </w:tc>
        <w:tc>
          <w:tcPr/>
          <w:p>
            <w:pPr>
              <w:pStyle w:val="Compact"/>
              <w:jc w:val="left"/>
            </w:pPr>
            <w:r>
              <w:t xml:space="preserve">Equipment-wise man-hours</w:t>
            </w:r>
          </w:p>
        </w:tc>
        <w:tc>
          <w:tcPr/>
          <w:p>
            <w:pPr>
              <w:pStyle w:val="Compact"/>
              <w:jc w:val="left"/>
            </w:pPr>
            <w:r>
              <w:t xml:space="preserve">Custom field + report</w:t>
            </w:r>
          </w:p>
        </w:tc>
        <w:tc>
          <w:tcPr/>
          <w:p>
            <w:pPr>
              <w:pStyle w:val="Compact"/>
              <w:jc w:val="left"/>
            </w:pPr>
            <w:r>
              <w:t xml:space="preserve">P1</w:t>
            </w:r>
          </w:p>
        </w:tc>
        <w:tc>
          <w:tcPr/>
          <w:p>
            <w:pPr>
              <w:pStyle w:val="Compact"/>
              <w:jc w:val="left"/>
            </w:pPr>
            <w:r>
              <w:t xml:space="preserve">S</w:t>
            </w:r>
          </w:p>
        </w:tc>
      </w:tr>
      <w:tr>
        <w:tc>
          <w:tcPr/>
          <w:p>
            <w:pPr>
              <w:pStyle w:val="Compact"/>
              <w:jc w:val="left"/>
            </w:pPr>
            <w:r>
              <w:t xml:space="preserve">22</w:t>
            </w:r>
          </w:p>
        </w:tc>
        <w:tc>
          <w:tcPr/>
          <w:p>
            <w:pPr>
              <w:pStyle w:val="Compact"/>
              <w:jc w:val="left"/>
            </w:pPr>
            <w:r>
              <w:t xml:space="preserve">MSME supplier fields + 45-day dues report</w:t>
            </w:r>
          </w:p>
        </w:tc>
        <w:tc>
          <w:tcPr/>
          <w:p>
            <w:pPr>
              <w:pStyle w:val="Compact"/>
              <w:jc w:val="left"/>
            </w:pPr>
            <w:r>
              <w:t xml:space="preserve">Custom fields + script report</w:t>
            </w:r>
          </w:p>
        </w:tc>
        <w:tc>
          <w:tcPr/>
          <w:p>
            <w:pPr>
              <w:pStyle w:val="Compact"/>
              <w:jc w:val="left"/>
            </w:pPr>
            <w:r>
              <w:t xml:space="preserve">P2/P4</w:t>
            </w:r>
          </w:p>
        </w:tc>
        <w:tc>
          <w:tcPr/>
          <w:p>
            <w:pPr>
              <w:pStyle w:val="Compact"/>
              <w:jc w:val="left"/>
            </w:pPr>
            <w:r>
              <w:t xml:space="preserve">M</w:t>
            </w:r>
          </w:p>
        </w:tc>
      </w:tr>
      <w:tr>
        <w:tc>
          <w:tcPr/>
          <w:p>
            <w:pPr>
              <w:pStyle w:val="Compact"/>
              <w:jc w:val="left"/>
            </w:pPr>
            <w:r>
              <w:t xml:space="preserve">23</w:t>
            </w:r>
          </w:p>
        </w:tc>
        <w:tc>
          <w:tcPr/>
          <w:p>
            <w:pPr>
              <w:pStyle w:val="Compact"/>
              <w:jc w:val="left"/>
            </w:pPr>
            <w:r>
              <w:t xml:space="preserve">Statutory Auditor / Director roles; incomplete-data alerts; archival SOP</w:t>
            </w:r>
          </w:p>
        </w:tc>
        <w:tc>
          <w:tcPr/>
          <w:p>
            <w:pPr>
              <w:pStyle w:val="Compact"/>
              <w:jc w:val="left"/>
            </w:pPr>
            <w:r>
              <w:t xml:space="preserve">Config</w:t>
            </w:r>
          </w:p>
        </w:tc>
        <w:tc>
          <w:tcPr/>
          <w:p>
            <w:pPr>
              <w:pStyle w:val="Compact"/>
              <w:jc w:val="left"/>
            </w:pPr>
            <w:r>
              <w:t xml:space="preserve">P0/P4</w:t>
            </w:r>
          </w:p>
        </w:tc>
        <w:tc>
          <w:tcPr/>
          <w:p>
            <w:pPr>
              <w:pStyle w:val="Compact"/>
              <w:jc w:val="left"/>
            </w:pPr>
            <w:r>
              <w:t xml:space="preserve">S</w:t>
            </w:r>
          </w:p>
        </w:tc>
      </w:tr>
      <w:tr>
        <w:tc>
          <w:tcPr/>
          <w:p>
            <w:pPr>
              <w:pStyle w:val="Compact"/>
              <w:jc w:val="left"/>
            </w:pPr>
            <w:r>
              <w:t xml:space="preserve">24</w:t>
            </w:r>
          </w:p>
        </w:tc>
        <w:tc>
          <w:tcPr/>
          <w:p>
            <w:pPr>
              <w:pStyle w:val="Compact"/>
              <w:jc w:val="left"/>
            </w:pPr>
            <w:r>
              <w:t xml:space="preserve">Daily COO/CFO summary (email digest + WhatsApp/Chat or DLT SMS)</w:t>
            </w:r>
          </w:p>
        </w:tc>
        <w:tc>
          <w:tcPr/>
          <w:p>
            <w:pPr>
              <w:pStyle w:val="Compact"/>
              <w:jc w:val="left"/>
            </w:pPr>
            <w:r>
              <w:t xml:space="preserve">Config + small scheduled job</w:t>
            </w:r>
          </w:p>
        </w:tc>
        <w:tc>
          <w:tcPr/>
          <w:p>
            <w:pPr>
              <w:pStyle w:val="Compact"/>
              <w:jc w:val="left"/>
            </w:pPr>
            <w:r>
              <w:t xml:space="preserve">P4</w:t>
            </w:r>
          </w:p>
        </w:tc>
        <w:tc>
          <w:tcPr/>
          <w:p>
            <w:pPr>
              <w:pStyle w:val="Compact"/>
              <w:jc w:val="left"/>
            </w:pPr>
            <w:r>
              <w:t xml:space="preserve">M</w:t>
            </w:r>
          </w:p>
        </w:tc>
      </w:tr>
      <w:tr>
        <w:tc>
          <w:tcPr/>
          <w:p>
            <w:pPr>
              <w:pStyle w:val="Compact"/>
              <w:jc w:val="left"/>
            </w:pPr>
            <w:r>
              <w:t xml:space="preserve">25</w:t>
            </w:r>
          </w:p>
        </w:tc>
        <w:tc>
          <w:tcPr/>
          <w:p>
            <w:pPr>
              <w:pStyle w:val="Compact"/>
              <w:jc w:val="left"/>
            </w:pPr>
            <w:r>
              <w:t xml:space="preserve">Project WIP valuation (per D6)</w:t>
            </w:r>
          </w:p>
        </w:tc>
        <w:tc>
          <w:tcPr/>
          <w:p>
            <w:pPr>
              <w:pStyle w:val="Compact"/>
              <w:jc w:val="left"/>
            </w:pPr>
            <w:r>
              <w:t xml:space="preserve">Config or small script</w:t>
            </w:r>
          </w:p>
        </w:tc>
        <w:tc>
          <w:tcPr/>
          <w:p>
            <w:pPr>
              <w:pStyle w:val="Compact"/>
              <w:jc w:val="left"/>
            </w:pPr>
            <w:r>
              <w:t xml:space="preserve">P3/P4</w:t>
            </w:r>
          </w:p>
        </w:tc>
        <w:tc>
          <w:tcPr/>
          <w:p>
            <w:pPr>
              <w:pStyle w:val="Compact"/>
              <w:jc w:val="left"/>
            </w:pPr>
            <w:r>
              <w:t xml:space="preserve">M</w:t>
            </w:r>
          </w:p>
        </w:tc>
      </w:tr>
      <w:tr>
        <w:tc>
          <w:tcPr/>
          <w:p>
            <w:pPr>
              <w:pStyle w:val="Compact"/>
              <w:jc w:val="left"/>
            </w:pPr>
            <w:r>
              <w:t xml:space="preserve">26</w:t>
            </w:r>
          </w:p>
        </w:tc>
        <w:tc>
          <w:tcPr/>
          <w:p>
            <w:pPr>
              <w:pStyle w:val="Compact"/>
              <w:jc w:val="left"/>
            </w:pPr>
            <w:r>
              <w:t xml:space="preserve">Customer-owned (Tata Motors) asset register</w:t>
            </w:r>
          </w:p>
        </w:tc>
        <w:tc>
          <w:tcPr/>
          <w:p>
            <w:pPr>
              <w:pStyle w:val="Compact"/>
              <w:jc w:val="left"/>
            </w:pPr>
            <w:r>
              <w:t xml:space="preserve">Custom form</w:t>
            </w:r>
          </w:p>
        </w:tc>
        <w:tc>
          <w:tcPr/>
          <w:p>
            <w:pPr>
              <w:pStyle w:val="Compact"/>
              <w:jc w:val="left"/>
            </w:pPr>
            <w:r>
              <w:t xml:space="preserve">P4</w:t>
            </w:r>
          </w:p>
        </w:tc>
        <w:tc>
          <w:tcPr/>
          <w:p>
            <w:pPr>
              <w:pStyle w:val="Compact"/>
              <w:jc w:val="left"/>
            </w:pPr>
            <w:r>
              <w:t xml:space="preserve">S</w:t>
            </w:r>
          </w:p>
        </w:tc>
      </w:tr>
      <w:tr>
        <w:tc>
          <w:tcPr/>
          <w:p>
            <w:pPr>
              <w:pStyle w:val="Compact"/>
              <w:jc w:val="left"/>
            </w:pPr>
            <w:r>
              <w:t xml:space="preserve">27</w:t>
            </w:r>
          </w:p>
        </w:tc>
        <w:tc>
          <w:tcPr/>
          <w:p>
            <w:pPr>
              <w:pStyle w:val="Compact"/>
              <w:jc w:val="left"/>
            </w:pPr>
            <w:r>
              <w:t xml:space="preserve">Biometric access-control attendance connector</w:t>
            </w:r>
          </w:p>
        </w:tc>
        <w:tc>
          <w:tcPr/>
          <w:p>
            <w:pPr>
              <w:pStyle w:val="Compact"/>
              <w:jc w:val="left"/>
            </w:pPr>
            <w:r>
              <w:t xml:space="preserve">Integration</w:t>
            </w:r>
          </w:p>
        </w:tc>
        <w:tc>
          <w:tcPr/>
          <w:p>
            <w:pPr>
              <w:pStyle w:val="Compact"/>
              <w:jc w:val="left"/>
            </w:pPr>
            <w:r>
              <w:t xml:space="preserve">P5</w:t>
            </w:r>
          </w:p>
        </w:tc>
        <w:tc>
          <w:tcPr/>
          <w:p>
            <w:pPr>
              <w:pStyle w:val="Compact"/>
              <w:jc w:val="left"/>
            </w:pPr>
            <w:r>
              <w:t xml:space="preserve">M</w:t>
            </w:r>
          </w:p>
        </w:tc>
      </w:tr>
    </w:tbl>
    <w:p>
      <w:r>
        <w:pict>
          <v:rect style="width:0;height:1.5pt" o:hralign="center" o:hrstd="t" o:hr="t"/>
        </w:pict>
      </w:r>
    </w:p>
    <w:bookmarkEnd w:id="35"/>
    <w:bookmarkStart w:id="36" w:name="Xb4d17a1afdc1ec56a2acbf8a3ec949ae1e5abdf"/>
    <w:p>
      <w:pPr>
        <w:pStyle w:val="Heading2"/>
      </w:pPr>
      <w:r>
        <w:t xml:space="preserve">10. Decisions needed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Decision</w:t>
            </w:r>
          </w:p>
        </w:tc>
        <w:tc>
          <w:tcPr/>
          <w:p>
            <w:pPr>
              <w:pStyle w:val="Compact"/>
              <w:jc w:val="left"/>
            </w:pPr>
            <w:r>
              <w:t xml:space="preserve">Recommendation</w:t>
            </w:r>
          </w:p>
        </w:tc>
        <w:tc>
          <w:tcPr/>
          <w:p>
            <w:r>
              <w:t>Needed by / status as at 19 Sep 2026</w:t>
            </w:r>
          </w:p>
        </w:tc>
      </w:tr>
      <w:tr>
        <w:tc>
          <w:tcPr/>
          <w:p>
            <w:pPr>
              <w:pStyle w:val="Compact"/>
              <w:jc w:val="left"/>
            </w:pPr>
            <w:r>
              <w:rPr>
                <w:bCs/>
                <w:b/>
              </w:rPr>
              <w:t xml:space="preserve">D1</w:t>
            </w:r>
          </w:p>
        </w:tc>
        <w:tc>
          <w:tcPr/>
          <w:p>
            <w:pPr>
              <w:pStyle w:val="Compact"/>
              <w:jc w:val="left"/>
            </w:pPr>
            <w:r>
              <w:t xml:space="preserve">Hosting: Frappe Cloud Mumbai (managed) vs self-managed India VPS</w:t>
            </w:r>
          </w:p>
        </w:tc>
        <w:tc>
          <w:tcPr/>
          <w:p>
            <w:pPr>
              <w:pStyle w:val="Compact"/>
              <w:jc w:val="left"/>
            </w:pPr>
            <w:r>
              <w:t xml:space="preserve">Frappe Cloud (private bench) for P0–P5; revisit at 12 months</w:t>
            </w:r>
          </w:p>
        </w:tc>
        <w:tc>
          <w:tcPr/>
          <w:p>
            <w:r>
              <w:t>P0 (early Oct 2026) — OPEN - blocks the production build</w:t>
            </w:r>
          </w:p>
        </w:tc>
      </w:tr>
      <w:tr>
        <w:tc>
          <w:tcPr/>
          <w:p>
            <w:pPr>
              <w:pStyle w:val="Compact"/>
              <w:jc w:val="left"/>
            </w:pPr>
            <w:r>
              <w:rPr>
                <w:bCs/>
                <w:b/>
              </w:rPr>
              <w:t xml:space="preserve">D2</w:t>
            </w:r>
          </w:p>
        </w:tc>
        <w:tc>
          <w:tcPr/>
          <w:p>
            <w:pPr>
              <w:pStyle w:val="Compact"/>
              <w:jc w:val="left"/>
            </w:pPr>
            <w:r>
              <w:t xml:space="preserve">Accounting: move from Tally on 1 Apr 2027 vs keep Tally permanently</w:t>
            </w:r>
          </w:p>
        </w:tc>
        <w:tc>
          <w:tcPr/>
          <w:p>
            <w:pPr>
              <w:pStyle w:val="Compact"/>
              <w:jc w:val="left"/>
            </w:pPr>
            <w:r>
              <w:t xml:space="preserve">Move on 1 Apr 2027, subject to CA dry-run sign-off (G3)</w:t>
            </w:r>
          </w:p>
        </w:tc>
        <w:tc>
          <w:tcPr/>
          <w:p>
            <w:r>
              <w:t>CA meeting in P0; final at G3 — unchanged - CA dry-run still required</w:t>
            </w:r>
          </w:p>
        </w:tc>
      </w:tr>
      <w:tr>
        <w:tc>
          <w:tcPr/>
          <w:p>
            <w:pPr>
              <w:pStyle w:val="Compact"/>
              <w:jc w:val="left"/>
            </w:pPr>
            <w:r>
              <w:rPr>
                <w:bCs/>
                <w:b/>
              </w:rPr>
              <w:t xml:space="preserve">D3</w:t>
            </w:r>
          </w:p>
        </w:tc>
        <w:tc>
          <w:tcPr/>
          <w:p>
            <w:pPr>
              <w:pStyle w:val="Compact"/>
              <w:jc w:val="left"/>
            </w:pPr>
            <w:r>
              <w:t xml:space="preserve">Payroll: ERPNext india-payroll vs keep current provider (</w:t>
            </w:r>
            <w:r>
              <w:rPr>
                <w:bCs/>
                <w:b/>
              </w:rPr>
              <w:t xml:space="preserve">revised</w:t>
            </w:r>
            <w:r>
              <w:t xml:space="preserve">: PF/ESI/PT/TDS payroll is a stated requirement)</w:t>
            </w:r>
          </w:p>
        </w:tc>
        <w:tc>
          <w:tcPr/>
          <w:p>
            <w:pPr>
              <w:pStyle w:val="Compact"/>
              <w:jc w:val="left"/>
            </w:pPr>
            <w:r>
              <w:t xml:space="preserve">Move to india-payroll after 2 parallel cycles (Jun–Jul 2027), subject to PT bug check</w:t>
            </w:r>
          </w:p>
        </w:tc>
        <w:tc>
          <w:tcPr/>
          <w:p>
            <w:r>
              <w:t>P5 — unchanged</w:t>
            </w:r>
          </w:p>
        </w:tc>
      </w:tr>
      <w:tr>
        <w:tc>
          <w:tcPr/>
          <w:p>
            <w:pPr>
              <w:pStyle w:val="Compact"/>
              <w:jc w:val="left"/>
            </w:pPr>
            <w:r>
              <w:rPr>
                <w:bCs/>
                <w:b/>
              </w:rPr>
              <w:t xml:space="preserve">D6</w:t>
            </w:r>
          </w:p>
        </w:tc>
        <w:tc>
          <w:tcPr/>
          <w:p>
            <w:pPr>
              <w:pStyle w:val="Compact"/>
              <w:jc w:val="left"/>
            </w:pPr>
            <w:r>
              <w:t xml:space="preserve">Project WIP valuation method: Work Order + WIP warehouse vs Project WIP account + JV</w:t>
            </w:r>
          </w:p>
        </w:tc>
        <w:tc>
          <w:tcPr/>
          <w:p>
            <w:pPr>
              <w:pStyle w:val="Compact"/>
              <w:jc w:val="left"/>
            </w:pPr>
            <w:r>
              <w:t xml:space="preserve">Agree with CA; lighter JV method unless MSCAST needs stage-wise WIP</w:t>
            </w:r>
          </w:p>
        </w:tc>
        <w:tc>
          <w:tcPr/>
          <w:p>
            <w:r>
              <w:t>Gate G2 (Jan 2027) — ASSUMED in the POC (cost on unbilled scope) - CA to confirm</w:t>
            </w:r>
          </w:p>
        </w:tc>
      </w:tr>
      <w:tr>
        <w:tc>
          <w:tcPr/>
          <w:p>
            <w:pPr>
              <w:pStyle w:val="Compact"/>
              <w:jc w:val="left"/>
            </w:pPr>
            <w:r>
              <w:rPr>
                <w:bCs/>
                <w:b/>
              </w:rPr>
              <w:t xml:space="preserve">D7</w:t>
            </w:r>
          </w:p>
        </w:tc>
        <w:tc>
          <w:tcPr/>
          <w:p>
            <w:pPr>
              <w:pStyle w:val="Compact"/>
              <w:jc w:val="left"/>
            </w:pPr>
            <w:r>
              <w:t xml:space="preserve">Daily COO/CFO summary channel: SMS (TRAI DLT, ≤40 chars per variable) vs WhatsApp utility template vs Google Chat/email</w:t>
            </w:r>
          </w:p>
        </w:tc>
        <w:tc>
          <w:tcPr/>
          <w:p>
            <w:pPr>
              <w:pStyle w:val="Compact"/>
              <w:jc w:val="left"/>
            </w:pPr>
            <w:r>
              <w:t xml:space="preserve">Email digest + WhatsApp or Google Chat; optional one-line DLT SMS alert</w:t>
            </w:r>
          </w:p>
        </w:tc>
        <w:tc>
          <w:tcPr/>
          <w:p>
            <w:r>
              <w:t>P3 — ASSUMED - email at 08:30 IST is live; chat webhook configured, disabled</w:t>
            </w:r>
          </w:p>
        </w:tc>
      </w:tr>
      <w:tr>
        <w:tc>
          <w:tcPr/>
          <w:p>
            <w:pPr>
              <w:pStyle w:val="Compact"/>
              <w:jc w:val="left"/>
            </w:pPr>
            <w:r>
              <w:rPr>
                <w:bCs/>
                <w:b/>
              </w:rPr>
              <w:t xml:space="preserve">D4</w:t>
            </w:r>
          </w:p>
        </w:tc>
        <w:tc>
          <w:tcPr/>
          <w:p>
            <w:pPr>
              <w:pStyle w:val="Compact"/>
              <w:jc w:val="left"/>
            </w:pPr>
            <w:r>
              <w:t xml:space="preserve">ERPens: decline, renegotiate, or retain for specific tasks only</w:t>
            </w:r>
          </w:p>
        </w:tc>
        <w:tc>
          <w:tcPr/>
          <w:p>
            <w:pPr>
              <w:pStyle w:val="Compact"/>
              <w:jc w:val="left"/>
            </w:pPr>
            <w:r>
              <w:t xml:space="preserve">Decline the fixed-bid proposal; optionally keep a paid on-call Frappe expert (ERPens or a Pune partner) for the accounts cut-over</w:t>
            </w:r>
          </w:p>
        </w:tc>
        <w:tc>
          <w:tcPr/>
          <w:p>
            <w:r>
              <w:t>Now — effectively settled - the POC demonstrates the self-build</w:t>
            </w:r>
          </w:p>
        </w:tc>
      </w:tr>
      <w:tr>
        <w:tc>
          <w:tcPr/>
          <w:p>
            <w:pPr>
              <w:pStyle w:val="Compact"/>
              <w:jc w:val="left"/>
            </w:pPr>
            <w:r>
              <w:rPr>
                <w:bCs/>
                <w:b/>
              </w:rPr>
              <w:t xml:space="preserve">D5</w:t>
            </w:r>
          </w:p>
        </w:tc>
        <w:tc>
          <w:tcPr/>
          <w:p>
            <w:pPr>
              <w:pStyle w:val="Compact"/>
              <w:jc w:val="left"/>
            </w:pPr>
            <w:r>
              <w:t xml:space="preserve">Google Cloud project for Vertex AI under MSCAST Workspace (billing owner, budget cap)</w:t>
            </w:r>
          </w:p>
        </w:tc>
        <w:tc>
          <w:tcPr/>
          <w:p>
            <w:pPr>
              <w:pStyle w:val="Compact"/>
              <w:jc w:val="left"/>
            </w:pPr>
            <w:r>
              <w:t xml:space="preserve">Create in P1 with a ₹1–2k/month budget alert</w:t>
            </w:r>
          </w:p>
        </w:tc>
        <w:tc>
          <w:tcPr/>
          <w:p>
            <w:r>
              <w:t>Before A1 — OPEN - needed before the Gemini track</w:t>
            </w:r>
          </w:p>
        </w:tc>
      </w:tr>
    </w:tbl>
    <w:bookmarkEnd w:id="36"/>
    <w:bookmarkStart w:id="37" w:name="Xaf293333d6405c4b57b33d75039ff44f1da6e75"/>
    <w:p>
      <w:pPr>
        <w:pStyle w:val="Heading2"/>
      </w:pPr>
      <w:r>
        <w:t xml:space="preserve">11. Risks &amp; mitigations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Key-person dependency (one builder, remote)</w:t>
            </w:r>
          </w:p>
        </w:tc>
        <w:tc>
          <w:tcPr/>
          <w:p>
            <w:pPr>
              <w:pStyle w:val="Compact"/>
              <w:jc w:val="left"/>
            </w:pPr>
            <w:r>
              <w:t xml:space="preserve">Git, staging, fixtures, runbook; a named MSCAST key user per phase; optional partner retainer</w:t>
            </w:r>
          </w:p>
        </w:tc>
      </w:tr>
      <w:tr>
        <w:tc>
          <w:tcPr/>
          <w:p>
            <w:pPr>
              <w:pStyle w:val="Compact"/>
              <w:jc w:val="left"/>
            </w:pPr>
            <w:r>
              <w:t xml:space="preserve">Adoption at a ≤10-person firm used to WhatsApp and Excel</w:t>
            </w:r>
          </w:p>
        </w:tc>
        <w:tc>
          <w:tcPr/>
          <w:p>
            <w:pPr>
              <w:pStyle w:val="Compact"/>
              <w:jc w:val="left"/>
            </w:pPr>
            <w:r>
              <w:t xml:space="preserve">Operations-first phasing; mobile-friendly screens; daily digest (A1) makes ERP the place to look; stop parallel Excel after each gate</w:t>
            </w:r>
          </w:p>
        </w:tc>
      </w:tr>
      <w:tr>
        <w:tc>
          <w:tcPr/>
          <w:p>
            <w:pPr>
              <w:pStyle w:val="Compact"/>
              <w:jc w:val="left"/>
            </w:pPr>
            <w:r>
              <w:t xml:space="preserve">Accounting/GST errors at cut-over</w:t>
            </w:r>
          </w:p>
        </w:tc>
        <w:tc>
          <w:tcPr/>
          <w:p>
            <w:pPr>
              <w:pStyle w:val="Compact"/>
              <w:jc w:val="left"/>
            </w:pPr>
            <w:r>
              <w:t xml:space="preserve">Financial-year boundary, CA dry-run, Tally read-only fallback</w:t>
            </w:r>
          </w:p>
        </w:tc>
      </w:tr>
      <w:tr>
        <w:tc>
          <w:tcPr/>
          <w:p>
            <w:pPr>
              <w:pStyle w:val="Compact"/>
              <w:jc w:val="left"/>
            </w:pPr>
            <w:r>
              <w:t xml:space="preserve">India Compliance credit costs</w:t>
            </w:r>
          </w:p>
        </w:tc>
        <w:tc>
          <w:tcPr/>
          <w:p>
            <w:pPr>
              <w:pStyle w:val="Compact"/>
              <w:jc w:val="left"/>
            </w:pPr>
            <w:r>
              <w:t xml:space="preserve">Disable unneeded GSTIN validations; watch the usage report</w:t>
            </w:r>
          </w:p>
        </w:tc>
      </w:tr>
      <w:tr>
        <w:tc>
          <w:tcPr/>
          <w:p>
            <w:pPr>
              <w:pStyle w:val="Compact"/>
              <w:jc w:val="left"/>
            </w:pPr>
            <w:r>
              <w:t xml:space="preserve">Young apps (india-payroll, AI community apps)</w:t>
            </w:r>
          </w:p>
        </w:tc>
        <w:tc>
          <w:tcPr/>
          <w:p>
            <w:pPr>
              <w:pStyle w:val="Compact"/>
              <w:jc w:val="left"/>
            </w:pPr>
            <w:r>
              <w:t xml:space="preserve">Parallel runs; pin versions; prefer thin integrations</w:t>
            </w:r>
          </w:p>
        </w:tc>
      </w:tr>
      <w:tr>
        <w:tc>
          <w:tcPr/>
          <w:p>
            <w:pPr>
              <w:pStyle w:val="Compact"/>
              <w:jc w:val="left"/>
            </w:pPr>
            <w:r>
              <w:t xml:space="preserve">AI mistakes or prompt injection from external PDFs/emails</w:t>
            </w:r>
          </w:p>
        </w:tc>
        <w:tc>
          <w:tcPr/>
          <w:p>
            <w:pPr>
              <w:pStyle w:val="Compact"/>
              <w:jc w:val="left"/>
            </w:pPr>
            <w:r>
              <w:t xml:space="preserve">Draft-only role, code-side validation, no auto-submit, logging</w:t>
            </w:r>
          </w:p>
        </w:tc>
      </w:tr>
      <w:tr>
        <w:tc>
          <w:tcPr/>
          <w:p>
            <w:pPr>
              <w:pStyle w:val="Compact"/>
              <w:jc w:val="left"/>
            </w:pPr>
            <w:r>
              <w:t xml:space="preserve">Unclear requirements ("Finance Scaling Management", "GST on closing inventory", Tata Motors assets)</w:t>
            </w:r>
          </w:p>
        </w:tc>
        <w:tc>
          <w:tcPr/>
          <w:p>
            <w:pPr>
              <w:pStyle w:val="Compact"/>
              <w:jc w:val="left"/>
            </w:pPr>
            <w:r>
              <w:t xml:space="preserve">Open Questions sheet resolved at G0; unresolved items deferred, not guessed</w:t>
            </w:r>
          </w:p>
        </w:tc>
      </w:tr>
      <w:tr>
        <w:tc>
          <w:tcPr/>
          <w:p>
            <w:pPr>
              <w:pStyle w:val="Compact"/>
              <w:jc w:val="left"/>
            </w:pPr>
            <w:r>
              <w:t xml:space="preserve">Compliance expectations beyond ERP (Ind AS list, 8-year vendor undertaking)</w:t>
            </w:r>
          </w:p>
        </w:tc>
        <w:tc>
          <w:tcPr/>
          <w:p>
            <w:pPr>
              <w:pStyle w:val="Compact"/>
              <w:jc w:val="left"/>
            </w:pPr>
            <w:r>
              <w:t xml:space="preserve">CA confirms AS/SMC status; archival SOP + open-source licence in place of an undertaking</w:t>
            </w:r>
          </w:p>
        </w:tc>
      </w:tr>
      <w:tr>
        <w:tc>
          <w:tcPr/>
          <w:p>
            <w:pPr>
              <w:pStyle w:val="Compact"/>
              <w:jc w:val="left"/>
            </w:pPr>
            <w:r>
              <w:t xml:space="preserve">Biometric device incompatibility</w:t>
            </w:r>
          </w:p>
        </w:tc>
        <w:tc>
          <w:tcPr/>
          <w:p>
            <w:pPr>
              <w:pStyle w:val="Compact"/>
              <w:jc w:val="left"/>
            </w:pPr>
            <w:r>
              <w:t xml:space="preserve">Get the device model in P0; budget a connector or device replacement</w:t>
            </w:r>
          </w:p>
        </w:tc>
      </w:tr>
      <w:tr>
        <w:tc>
          <w:tcPr/>
          <w:p>
            <w:pPr>
              <w:pStyle w:val="Compact"/>
              <w:jc w:val="left"/>
            </w:pPr>
            <w:r>
              <w:t xml:space="preserve">Scope creep (e.g. export docs, full PLM)</w:t>
            </w:r>
          </w:p>
        </w:tc>
        <w:tc>
          <w:tcPr/>
          <w:p>
            <w:pPr>
              <w:pStyle w:val="Compact"/>
              <w:jc w:val="left"/>
            </w:pPr>
            <w:r>
              <w:t xml:space="preserve">Backlog with phase gates; changes go into the next phase</w:t>
            </w:r>
          </w:p>
        </w:tc>
      </w:tr>
    </w:tbl>
    <w:bookmarkEnd w:id="37"/>
    <w:bookmarkStart w:id="69" w:name="X9b255a3faab369dc68b6722bba22f1e713eec6a"/>
    <w:p>
      <w:pPr>
        <w:pStyle w:val="Heading2"/>
      </w:pPr>
      <w:r>
        <w:t>12. What happens next</w:t>
      </w:r>
    </w:p>
    <w:p>
      <w:pPr/>
      <w:r>
        <w:rPr>
          <w:b w:val="0"/>
        </w:rPr>
        <w:t>With the POC complete, the next steps are commercial and organisational rather than technical:</w:t>
      </w:r>
    </w:p>
    <w:p>
      <w:pPr/>
      <w:r>
        <w:rPr>
          <w:b w:val="0"/>
        </w:rPr>
        <w:t>•  Demonstrate the POC to MSCAST at https://mscast.carobar.net and walk the 15-minute script in the implementation report. Capture their reaction to the PCC, the BRM payment block and the Schedule III pack, which are the three things no off-the-shelf package gives them.</w:t>
      </w:r>
    </w:p>
    <w:p>
      <w:pPr/>
      <w:r>
        <w:rPr>
          <w:b w:val="0"/>
        </w:rPr>
        <w:t>•  Get the six assumptions confirmed - four with the CA (Schedule III format, AS/SMC basis, s.115BAA rate, WIP method), two with MSCAST (what Finance Scaling Management means, and the biometric device make and model).</w:t>
      </w:r>
    </w:p>
    <w:p>
      <w:pPr/>
      <w:r>
        <w:rPr>
          <w:b w:val="0"/>
        </w:rPr>
        <w:t>•  Decide D1 (hosting). Everything else is downstream of it, and the production instance cannot be built until it is settled.</w:t>
      </w:r>
    </w:p>
    <w:p>
      <w:pPr/>
      <w:r>
        <w:rPr>
          <w:b w:val="0"/>
        </w:rPr>
        <w:t>•  Collect the real document formats - PCC, MIS, BRM, MDM, Delivery Instruction, Annexure-I - and the master data: customers, suppliers with Udyam numbers, items with HSN, and the opening trial balance from Tally.</w:t>
      </w:r>
    </w:p>
    <w:p>
      <w:pPr/>
      <w:r>
        <w:rPr>
          <w:b w:val="0"/>
        </w:rPr>
        <w:t>•  Agree the cut-over date. The plan assumes accounts move from Tally on 1 April 2027; the operational modules can go live well before that.</w:t>
      </w:r>
    </w:p>
    <w:p>
      <w:r>
        <w:pict>
          <v:rect style="width:0;height:1.5pt" o:hralign="center" o:hrstd="t" o:hr="t"/>
        </w:pict>
      </w:r>
    </w:p>
    <w:bookmarkStart w:id="68" w:name="key-sources"/>
    <w:p>
      <w:pPr>
        <w:pStyle w:val="Heading3"/>
      </w:pPr>
      <w:r>
        <w:t xml:space="preserve">Key sources</w:t>
      </w:r>
    </w:p>
    <w:p>
      <w:pPr>
        <w:numPr>
          <w:ilvl w:val="0"/>
          <w:numId w:val="1045"/>
        </w:numPr>
        <w:pStyle w:val="Compact"/>
      </w:pPr>
      <w:r>
        <w:t xml:space="preserve">ERPNext:</w:t>
      </w:r>
      <w:r>
        <w:t xml:space="preserve"> </w:t>
      </w:r>
      <w:hyperlink r:id="rId38">
        <w:r>
          <w:rPr>
            <w:rStyle w:val="Hyperlink"/>
          </w:rPr>
          <w:t xml:space="preserve">https://github.com/frappe/erpnext</w:t>
        </w:r>
      </w:hyperlink>
      <w:r>
        <w:t xml:space="preserve"> </w:t>
      </w:r>
      <w:r>
        <w:t xml:space="preserve">· India Compliance:</w:t>
      </w:r>
      <w:r>
        <w:t xml:space="preserve"> </w:t>
      </w:r>
      <w:hyperlink r:id="rId39">
        <w:r>
          <w:rPr>
            <w:rStyle w:val="Hyperlink"/>
          </w:rPr>
          <w:t xml:space="preserve">https://github.com/resilient-tech/india-compliance</w:t>
        </w:r>
      </w:hyperlink>
      <w:r>
        <w:t xml:space="preserve"> </w:t>
      </w:r>
      <w:r>
        <w:t xml:space="preserve">· Frappe HR:</w:t>
      </w:r>
      <w:r>
        <w:t xml:space="preserve"> </w:t>
      </w:r>
      <w:hyperlink r:id="rId40">
        <w:r>
          <w:rPr>
            <w:rStyle w:val="Hyperlink"/>
          </w:rPr>
          <w:t xml:space="preserve">https://github.com/frappe/hrms</w:t>
        </w:r>
      </w:hyperlink>
      <w:r>
        <w:t xml:space="preserve"> </w:t>
      </w:r>
      <w:r>
        <w:t xml:space="preserve">· India Payroll:</w:t>
      </w:r>
      <w:r>
        <w:t xml:space="preserve"> </w:t>
      </w:r>
      <w:hyperlink r:id="rId41">
        <w:r>
          <w:rPr>
            <w:rStyle w:val="Hyperlink"/>
          </w:rPr>
          <w:t xml:space="preserve">https://github.com/frappe/india-payroll</w:t>
        </w:r>
      </w:hyperlink>
      <w:r>
        <w:t xml:space="preserve"> </w:t>
      </w:r>
      <w:r>
        <w:t xml:space="preserve">· Offsite backups:</w:t>
      </w:r>
      <w:r>
        <w:t xml:space="preserve"> </w:t>
      </w:r>
      <w:hyperlink r:id="rId42">
        <w:r>
          <w:rPr>
            <w:rStyle w:val="Hyperlink"/>
          </w:rPr>
          <w:t xml:space="preserve">https://github.com/frappe/offsite_backups</w:t>
        </w:r>
      </w:hyperlink>
    </w:p>
    <w:p>
      <w:pPr>
        <w:numPr>
          <w:ilvl w:val="0"/>
          <w:numId w:val="1045"/>
        </w:numPr>
        <w:pStyle w:val="Compact"/>
      </w:pPr>
      <w:r>
        <w:t xml:space="preserve">Frappe Cloud pricing (Mumbai region):</w:t>
      </w:r>
      <w:r>
        <w:t xml:space="preserve"> </w:t>
      </w:r>
      <w:hyperlink r:id="rId43">
        <w:r>
          <w:rPr>
            <w:rStyle w:val="Hyperlink"/>
          </w:rPr>
          <w:t xml:space="preserve">https://frappe.io/cloud/sites</w:t>
        </w:r>
      </w:hyperlink>
      <w:r>
        <w:t xml:space="preserve"> </w:t>
      </w:r>
      <w:r>
        <w:t xml:space="preserve">· DigitalOcean pricing:</w:t>
      </w:r>
      <w:r>
        <w:t xml:space="preserve"> </w:t>
      </w:r>
      <w:hyperlink r:id="rId44">
        <w:r>
          <w:rPr>
            <w:rStyle w:val="Hyperlink"/>
          </w:rPr>
          <w:t xml:space="preserve">https://www.digitalocean.com/pricing/droplets</w:t>
        </w:r>
      </w:hyperlink>
    </w:p>
    <w:p>
      <w:pPr>
        <w:numPr>
          <w:ilvl w:val="0"/>
          <w:numId w:val="1045"/>
        </w:numPr>
        <w:pStyle w:val="Compact"/>
      </w:pPr>
      <w:r>
        <w:t xml:space="preserve">Odoo editions/pricing:</w:t>
      </w:r>
      <w:r>
        <w:t xml:space="preserve"> </w:t>
      </w:r>
      <w:hyperlink r:id="rId45">
        <w:r>
          <w:rPr>
            <w:rStyle w:val="Hyperlink"/>
          </w:rPr>
          <w:t xml:space="preserve">https://www.odoo.com/page/editions</w:t>
        </w:r>
      </w:hyperlink>
      <w:r>
        <w:t xml:space="preserve"> </w:t>
      </w:r>
      <w:r>
        <w:t xml:space="preserve">·</w:t>
      </w:r>
      <w:r>
        <w:t xml:space="preserve"> </w:t>
      </w:r>
      <w:hyperlink r:id="rId46">
        <w:r>
          <w:rPr>
            <w:rStyle w:val="Hyperlink"/>
          </w:rPr>
          <w:t xml:space="preserve">https://www.odoo.com/pricing</w:t>
        </w:r>
      </w:hyperlink>
      <w:r>
        <w:t xml:space="preserve"> </w:t>
      </w:r>
      <w:r>
        <w:t xml:space="preserve">· Odoo India docs:</w:t>
      </w:r>
      <w:r>
        <w:t xml:space="preserve"> </w:t>
      </w:r>
      <w:hyperlink r:id="rId47">
        <w:r>
          <w:rPr>
            <w:rStyle w:val="Hyperlink"/>
          </w:rPr>
          <w:t xml:space="preserve">https://www.odoo.com/documentation/19.0/applications/finance/fiscal_localizations/india.html</w:t>
        </w:r>
      </w:hyperlink>
    </w:p>
    <w:p>
      <w:pPr>
        <w:numPr>
          <w:ilvl w:val="0"/>
          <w:numId w:val="1045"/>
        </w:numPr>
        <w:pStyle w:val="Compact"/>
      </w:pPr>
      <w:r>
        <w:t xml:space="preserve">Retention money gap:</w:t>
      </w:r>
      <w:r>
        <w:t xml:space="preserve"> </w:t>
      </w:r>
      <w:hyperlink r:id="rId48">
        <w:r>
          <w:rPr>
            <w:rStyle w:val="Hyperlink"/>
          </w:rPr>
          <w:t xml:space="preserve">https://discuss.frappe.io/t/retention-money/127161</w:t>
        </w:r>
      </w:hyperlink>
      <w:r>
        <w:t xml:space="preserve"> </w:t>
      </w:r>
      <w:r>
        <w:t xml:space="preserve">· Item revisioning gap:</w:t>
      </w:r>
      <w:r>
        <w:t xml:space="preserve"> </w:t>
      </w:r>
      <w:hyperlink r:id="rId49">
        <w:r>
          <w:rPr>
            <w:rStyle w:val="Hyperlink"/>
          </w:rPr>
          <w:t xml:space="preserve">https://discuss.frappe.io/t/item-revisioning/162669</w:t>
        </w:r>
      </w:hyperlink>
    </w:p>
    <w:p>
      <w:pPr>
        <w:numPr>
          <w:ilvl w:val="0"/>
          <w:numId w:val="1045"/>
        </w:numPr>
        <w:pStyle w:val="Compact"/>
      </w:pPr>
      <w:r>
        <w:t xml:space="preserve">Gemini models/pricing:</w:t>
      </w:r>
      <w:r>
        <w:t xml:space="preserve"> </w:t>
      </w:r>
      <w:hyperlink r:id="rId50">
        <w:r>
          <w:rPr>
            <w:rStyle w:val="Hyperlink"/>
          </w:rPr>
          <w:t xml:space="preserve">https://ai.google.dev/gemini-api/docs/models</w:t>
        </w:r>
      </w:hyperlink>
      <w:r>
        <w:t xml:space="preserve"> </w:t>
      </w:r>
      <w:r>
        <w:t xml:space="preserve">·</w:t>
      </w:r>
      <w:r>
        <w:t xml:space="preserve"> </w:t>
      </w:r>
      <w:hyperlink r:id="rId51">
        <w:r>
          <w:rPr>
            <w:rStyle w:val="Hyperlink"/>
          </w:rPr>
          <w:t xml:space="preserve">https://ai.google.dev/gemini-api/docs/pricing</w:t>
        </w:r>
      </w:hyperlink>
      <w:r>
        <w:t xml:space="preserve"> </w:t>
      </w:r>
      <w:r>
        <w:t xml:space="preserve">· Vertex data residency:</w:t>
      </w:r>
      <w:r>
        <w:t xml:space="preserve"> </w:t>
      </w:r>
      <w:hyperlink r:id="rId52">
        <w:r>
          <w:rPr>
            <w:rStyle w:val="Hyperlink"/>
          </w:rPr>
          <w:t xml:space="preserve">https://docs.cloud.google.com/gemini-enterprise-agent-platform/resources/data-residency</w:t>
        </w:r>
      </w:hyperlink>
    </w:p>
    <w:p>
      <w:pPr>
        <w:numPr>
          <w:ilvl w:val="0"/>
          <w:numId w:val="1045"/>
        </w:numPr>
        <w:pStyle w:val="Compact"/>
      </w:pPr>
      <w:r>
        <w:t xml:space="preserve">Frappe webhooks/REST:</w:t>
      </w:r>
      <w:r>
        <w:t xml:space="preserve"> </w:t>
      </w:r>
      <w:hyperlink r:id="rId53">
        <w:r>
          <w:rPr>
            <w:rStyle w:val="Hyperlink"/>
          </w:rPr>
          <w:t xml:space="preserve">https://docs.frappe.io/framework/user/en/guides/integration/webhooks</w:t>
        </w:r>
      </w:hyperlink>
      <w:r>
        <w:t xml:space="preserve"> </w:t>
      </w:r>
      <w:r>
        <w:t xml:space="preserve">·</w:t>
      </w:r>
      <w:r>
        <w:t xml:space="preserve"> </w:t>
      </w:r>
      <w:hyperlink r:id="rId54">
        <w:r>
          <w:rPr>
            <w:rStyle w:val="Hyperlink"/>
          </w:rPr>
          <w:t xml:space="preserve">https://docs.frappe.io/framework/user/en/api/rest</w:t>
        </w:r>
      </w:hyperlink>
    </w:p>
    <w:p>
      <w:pPr>
        <w:numPr>
          <w:ilvl w:val="0"/>
          <w:numId w:val="1045"/>
        </w:numPr>
        <w:pStyle w:val="Compact"/>
      </w:pPr>
      <w:r>
        <w:t xml:space="preserve">Audit trail rule:</w:t>
      </w:r>
      <w:r>
        <w:t xml:space="preserve"> </w:t>
      </w:r>
      <w:hyperlink r:id="rId55">
        <w:r>
          <w:rPr>
            <w:rStyle w:val="Hyperlink"/>
          </w:rPr>
          <w:t xml:space="preserve">https://www.india-briefing.com/news/india-mandates-audit-trail-compliance-for-all-companies-explainer-key-obligations-34837.html/</w:t>
        </w:r>
      </w:hyperlink>
      <w:r>
        <w:t xml:space="preserve"> </w:t>
      </w:r>
      <w:r>
        <w:t xml:space="preserve">· E-invoice threshold:</w:t>
      </w:r>
      <w:r>
        <w:t xml:space="preserve"> </w:t>
      </w:r>
      <w:hyperlink r:id="rId56">
        <w:r>
          <w:rPr>
            <w:rStyle w:val="Hyperlink"/>
          </w:rPr>
          <w:t xml:space="preserve">https://www.gimbooks.com/blog/5-crore-e-invoice-turnover-rule-2026/</w:t>
        </w:r>
      </w:hyperlink>
    </w:p>
    <w:p>
      <w:pPr>
        <w:numPr>
          <w:ilvl w:val="0"/>
          <w:numId w:val="1045"/>
        </w:numPr>
        <w:pStyle w:val="Compact"/>
      </w:pPr>
      <w:r>
        <w:t xml:space="preserve">MSCAST public profile:</w:t>
      </w:r>
      <w:r>
        <w:t xml:space="preserve"> </w:t>
      </w:r>
      <w:hyperlink r:id="rId57">
        <w:r>
          <w:rPr>
            <w:rStyle w:val="Hyperlink"/>
          </w:rPr>
          <w:t xml:space="preserve">https://www.indiamart.com/mscast-engineering/</w:t>
        </w:r>
      </w:hyperlink>
      <w:r>
        <w:t xml:space="preserve"> </w:t>
      </w:r>
      <w:r>
        <w:t xml:space="preserve">·</w:t>
      </w:r>
      <w:r>
        <w:t xml:space="preserve"> </w:t>
      </w:r>
      <w:hyperlink r:id="rId58">
        <w:r>
          <w:rPr>
            <w:rStyle w:val="Hyperlink"/>
          </w:rPr>
          <w:t xml:space="preserve">https://www.zaubacorp.com/company/Mscast-Engineering-Private-Limited/U74900PN2010PTC137644</w:t>
        </w:r>
      </w:hyperlink>
    </w:p>
    <w:p>
      <w:pPr>
        <w:numPr>
          <w:ilvl w:val="0"/>
          <w:numId w:val="1045"/>
        </w:numPr>
        <w:pStyle w:val="Compact"/>
      </w:pPr>
      <w:r>
        <w:t xml:space="preserve">Companies (Accounts) Rules audit trail &amp; India backups:</w:t>
      </w:r>
      <w:r>
        <w:t xml:space="preserve"> </w:t>
      </w:r>
      <w:hyperlink r:id="rId59">
        <w:r>
          <w:rPr>
            <w:rStyle w:val="Hyperlink"/>
          </w:rPr>
          <w:t xml:space="preserve">https://www.scconline.com/blog/post/2022/08/16/record-keeping-requirements-modified-vide-companies-accounts-fourth-amendment-rules-2022/</w:t>
        </w:r>
      </w:hyperlink>
      <w:r>
        <w:t xml:space="preserve"> </w:t>
      </w:r>
      <w:r>
        <w:t xml:space="preserve">· ICAI audit trail guidance:</w:t>
      </w:r>
      <w:r>
        <w:t xml:space="preserve"> </w:t>
      </w:r>
      <w:hyperlink r:id="rId60">
        <w:r>
          <w:rPr>
            <w:rStyle w:val="Hyperlink"/>
          </w:rPr>
          <w:t xml:space="preserve">https://cajournal.icai.org/article-details/audit-trail-requirements-responsibilities</w:t>
        </w:r>
      </w:hyperlink>
    </w:p>
    <w:p>
      <w:pPr>
        <w:numPr>
          <w:ilvl w:val="0"/>
          <w:numId w:val="1045"/>
        </w:numPr>
        <w:pStyle w:val="Compact"/>
      </w:pPr>
      <w:r>
        <w:t xml:space="preserve">Ind AS applicability (Rule 4):</w:t>
      </w:r>
      <w:r>
        <w:t xml:space="preserve"> </w:t>
      </w:r>
      <w:hyperlink r:id="rId61">
        <w:r>
          <w:rPr>
            <w:rStyle w:val="Hyperlink"/>
          </w:rPr>
          <w:t xml:space="preserve">https://ca2013.com/rule-4-companies-indian-accounting-standards-rules-2015/</w:t>
        </w:r>
      </w:hyperlink>
      <w:r>
        <w:t xml:space="preserve"> </w:t>
      </w:r>
      <w:r>
        <w:t xml:space="preserve">· Companies (AS) Rules 2021 / SMC:</w:t>
      </w:r>
      <w:r>
        <w:t xml:space="preserve"> </w:t>
      </w:r>
      <w:hyperlink r:id="rId62">
        <w:r>
          <w:rPr>
            <w:rStyle w:val="Hyperlink"/>
          </w:rPr>
          <w:t xml:space="preserve">https://taxguru.in/company-law/companies-accounting-standard-rules-2021.html</w:t>
        </w:r>
      </w:hyperlink>
    </w:p>
    <w:p>
      <w:pPr>
        <w:numPr>
          <w:ilvl w:val="0"/>
          <w:numId w:val="1045"/>
        </w:numPr>
        <w:pStyle w:val="Compact"/>
      </w:pPr>
      <w:r>
        <w:t xml:space="preserve">Small company threshold (Dec 2025):</w:t>
      </w:r>
      <w:r>
        <w:t xml:space="preserve"> </w:t>
      </w:r>
      <w:hyperlink r:id="rId63">
        <w:r>
          <w:rPr>
            <w:rStyle w:val="Hyperlink"/>
          </w:rPr>
          <w:t xml:space="preserve">https://www.scconline.com/blog/post/2025/12/02/mca-notified-expansion-threshold-limit-small-companies-2025-compliance-update-scctimes/</w:t>
        </w:r>
      </w:hyperlink>
      <w:r>
        <w:t xml:space="preserve"> </w:t>
      </w:r>
      <w:r>
        <w:t xml:space="preserve">· MSME Form I:</w:t>
      </w:r>
      <w:r>
        <w:t xml:space="preserve"> </w:t>
      </w:r>
      <w:hyperlink r:id="rId64">
        <w:r>
          <w:rPr>
            <w:rStyle w:val="Hyperlink"/>
          </w:rPr>
          <w:t xml:space="preserve">https://mmjc.in/change-in-form-msme-1-exhaustive-disclosure-framework/</w:t>
        </w:r>
      </w:hyperlink>
    </w:p>
    <w:p>
      <w:pPr>
        <w:numPr>
          <w:ilvl w:val="0"/>
          <w:numId w:val="1045"/>
        </w:numPr>
        <w:pStyle w:val="Compact"/>
      </w:pPr>
      <w:r>
        <w:t xml:space="preserve">SMS DLT templates:</w:t>
      </w:r>
      <w:r>
        <w:t xml:space="preserve"> </w:t>
      </w:r>
      <w:hyperlink r:id="rId65">
        <w:r>
          <w:rPr>
            <w:rStyle w:val="Hyperlink"/>
          </w:rPr>
          <w:t xml:space="preserve">https://msg91.com/help/dlt-registration-in-india/dlt-content-template-faqs</w:t>
        </w:r>
      </w:hyperlink>
      <w:r>
        <w:t xml:space="preserve"> </w:t>
      </w:r>
      <w:r>
        <w:t xml:space="preserve">· Biometric integration:</w:t>
      </w:r>
      <w:r>
        <w:t xml:space="preserve"> </w:t>
      </w:r>
      <w:hyperlink r:id="rId66">
        <w:r>
          <w:rPr>
            <w:rStyle w:val="Hyperlink"/>
          </w:rPr>
          <w:t xml:space="preserve">https://docs.frappe.io/hr/integrating-frappe-hr-with-biometric-attendance-devices</w:t>
        </w:r>
      </w:hyperlink>
      <w:r>
        <w:t xml:space="preserve"> </w:t>
      </w:r>
      <w:r>
        <w:t xml:space="preserve">· Frappe Cloud backups:</w:t>
      </w:r>
      <w:r>
        <w:t xml:space="preserve"> </w:t>
      </w:r>
      <w:hyperlink r:id="rId67">
        <w:r>
          <w:rPr>
            <w:rStyle w:val="Hyperlink"/>
          </w:rPr>
          <w:t xml:space="preserve">https://docs.frappe.io/cloud/sites/backups</w:t>
        </w:r>
      </w:hyperlink>
    </w:p>
    <w:p>
      <w:pPr>
        <w:numPr>
          <w:ilvl w:val="0"/>
          <w:numId w:val="1045"/>
        </w:numPr>
        <w:pStyle w:val="Compact"/>
      </w:pPr>
      <w:r>
        <w:t xml:space="preserve">The full source lists are in the Research Appendix and the KB</w:t>
      </w:r>
      <w:r>
        <w:t xml:space="preserve"> </w:t>
      </w:r>
      <w:r>
        <w:rPr>
          <w:rStyle w:val="VerbatimChar"/>
        </w:rPr>
        <w:t xml:space="preserve">sources.md</w:t>
      </w:r>
      <w:r>
        <w:t xml:space="preserve">.</w:t>
      </w:r>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hyperlink" Target="https://ai.google.dev/gemini-api/docs/models" TargetMode="External"/><Relationship Id="rId51" Type="http://schemas.openxmlformats.org/officeDocument/2006/relationships/hyperlink" Target="https://ai.google.dev/gemini-api/docs/pricing" TargetMode="External"/><Relationship Id="rId61" Type="http://schemas.openxmlformats.org/officeDocument/2006/relationships/hyperlink" Target="https://ca2013.com/rule-4-companies-indian-accounting-standards-rules-2015/" TargetMode="External"/><Relationship Id="rId60" Type="http://schemas.openxmlformats.org/officeDocument/2006/relationships/hyperlink" Target="https://cajournal.icai.org/article-details/audit-trail-requirements-responsibilities" TargetMode="External"/><Relationship Id="rId49" Type="http://schemas.openxmlformats.org/officeDocument/2006/relationships/hyperlink" Target="https://discuss.frappe.io/t/item-revisioning/162669" TargetMode="External"/><Relationship Id="rId48" Type="http://schemas.openxmlformats.org/officeDocument/2006/relationships/hyperlink" Target="https://discuss.frappe.io/t/retention-money/127161" TargetMode="External"/><Relationship Id="rId52" Type="http://schemas.openxmlformats.org/officeDocument/2006/relationships/hyperlink" Target="https://docs.cloud.google.com/gemini-enterprise-agent-platform/resources/data-residency" TargetMode="External"/><Relationship Id="rId67" Type="http://schemas.openxmlformats.org/officeDocument/2006/relationships/hyperlink" Target="https://docs.frappe.io/cloud/sites/backups" TargetMode="External"/><Relationship Id="rId54" Type="http://schemas.openxmlformats.org/officeDocument/2006/relationships/hyperlink" Target="https://docs.frappe.io/framework/user/en/api/rest" TargetMode="External"/><Relationship Id="rId53" Type="http://schemas.openxmlformats.org/officeDocument/2006/relationships/hyperlink" Target="https://docs.frappe.io/framework/user/en/guides/integration/webhooks" TargetMode="External"/><Relationship Id="rId66" Type="http://schemas.openxmlformats.org/officeDocument/2006/relationships/hyperlink" Target="https://docs.frappe.io/hr/integrating-frappe-hr-with-biometric-attendance-devices" TargetMode="External"/><Relationship Id="rId43" Type="http://schemas.openxmlformats.org/officeDocument/2006/relationships/hyperlink" Target="https://frappe.io/cloud/sites" TargetMode="External"/><Relationship Id="rId38" Type="http://schemas.openxmlformats.org/officeDocument/2006/relationships/hyperlink" Target="https://github.com/frappe/erpnext" TargetMode="External"/><Relationship Id="rId40" Type="http://schemas.openxmlformats.org/officeDocument/2006/relationships/hyperlink" Target="https://github.com/frappe/hrms" TargetMode="External"/><Relationship Id="rId41" Type="http://schemas.openxmlformats.org/officeDocument/2006/relationships/hyperlink" Target="https://github.com/frappe/india-payroll" TargetMode="External"/><Relationship Id="rId42" Type="http://schemas.openxmlformats.org/officeDocument/2006/relationships/hyperlink" Target="https://github.com/frappe/offsite_backups" TargetMode="External"/><Relationship Id="rId39" Type="http://schemas.openxmlformats.org/officeDocument/2006/relationships/hyperlink" Target="https://github.com/resilient-tech/india-compliance" TargetMode="External"/><Relationship Id="rId64" Type="http://schemas.openxmlformats.org/officeDocument/2006/relationships/hyperlink" Target="https://mmjc.in/change-in-form-msme-1-exhaustive-disclosure-framework/" TargetMode="External"/><Relationship Id="rId65" Type="http://schemas.openxmlformats.org/officeDocument/2006/relationships/hyperlink" Target="https://msg91.com/help/dlt-registration-in-india/dlt-content-template-faqs" TargetMode="External"/><Relationship Id="rId62" Type="http://schemas.openxmlformats.org/officeDocument/2006/relationships/hyperlink" Target="https://taxguru.in/company-law/companies-accounting-standard-rules-2021.html" TargetMode="External"/><Relationship Id="rId44" Type="http://schemas.openxmlformats.org/officeDocument/2006/relationships/hyperlink" Target="https://www.digitalocean.com/pricing/droplets" TargetMode="External"/><Relationship Id="rId56" Type="http://schemas.openxmlformats.org/officeDocument/2006/relationships/hyperlink" Target="https://www.gimbooks.com/blog/5-crore-e-invoice-turnover-rule-2026/" TargetMode="External"/><Relationship Id="rId55" Type="http://schemas.openxmlformats.org/officeDocument/2006/relationships/hyperlink" Target="https://www.india-briefing.com/news/india-mandates-audit-trail-compliance-for-all-companies-explainer-key-obligations-34837.html/" TargetMode="External"/><Relationship Id="rId57" Type="http://schemas.openxmlformats.org/officeDocument/2006/relationships/hyperlink" Target="https://www.indiamart.com/mscast-engineering/" TargetMode="External"/><Relationship Id="rId47" Type="http://schemas.openxmlformats.org/officeDocument/2006/relationships/hyperlink" Target="https://www.odoo.com/documentation/19.0/applications/finance/fiscal_localizations/india.html" TargetMode="External"/><Relationship Id="rId45" Type="http://schemas.openxmlformats.org/officeDocument/2006/relationships/hyperlink" Target="https://www.odoo.com/page/editions" TargetMode="External"/><Relationship Id="rId46" Type="http://schemas.openxmlformats.org/officeDocument/2006/relationships/hyperlink" Target="https://www.odoo.com/pricing" TargetMode="External"/><Relationship Id="rId59" Type="http://schemas.openxmlformats.org/officeDocument/2006/relationships/hyperlink" Target="https://www.scconline.com/blog/post/2022/08/16/record-keeping-requirements-modified-vide-companies-accounts-fourth-amendment-rules-2022/" TargetMode="External"/><Relationship Id="rId63" Type="http://schemas.openxmlformats.org/officeDocument/2006/relationships/hyperlink" Target="https://www.scconline.com/blog/post/2025/12/02/mca-notified-expansion-threshold-limit-small-companies-2025-compliance-update-scctimes/" TargetMode="External"/><Relationship Id="rId58" Type="http://schemas.openxmlformats.org/officeDocument/2006/relationships/hyperlink" Target="https://www.zaubacorp.com/company/Mscast-Engineering-Private-Limited/U74900PN2010PTC137644"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ai.google.dev/gemini-api/docs/models" TargetMode="External"/><Relationship Id="rId51" Type="http://schemas.openxmlformats.org/officeDocument/2006/relationships/hyperlink" Target="https://ai.google.dev/gemini-api/docs/pricing" TargetMode="External"/><Relationship Id="rId61" Type="http://schemas.openxmlformats.org/officeDocument/2006/relationships/hyperlink" Target="https://ca2013.com/rule-4-companies-indian-accounting-standards-rules-2015/" TargetMode="External"/><Relationship Id="rId60" Type="http://schemas.openxmlformats.org/officeDocument/2006/relationships/hyperlink" Target="https://cajournal.icai.org/article-details/audit-trail-requirements-responsibilities" TargetMode="External"/><Relationship Id="rId49" Type="http://schemas.openxmlformats.org/officeDocument/2006/relationships/hyperlink" Target="https://discuss.frappe.io/t/item-revisioning/162669" TargetMode="External"/><Relationship Id="rId48" Type="http://schemas.openxmlformats.org/officeDocument/2006/relationships/hyperlink" Target="https://discuss.frappe.io/t/retention-money/127161" TargetMode="External"/><Relationship Id="rId52" Type="http://schemas.openxmlformats.org/officeDocument/2006/relationships/hyperlink" Target="https://docs.cloud.google.com/gemini-enterprise-agent-platform/resources/data-residency" TargetMode="External"/><Relationship Id="rId67" Type="http://schemas.openxmlformats.org/officeDocument/2006/relationships/hyperlink" Target="https://docs.frappe.io/cloud/sites/backups" TargetMode="External"/><Relationship Id="rId54" Type="http://schemas.openxmlformats.org/officeDocument/2006/relationships/hyperlink" Target="https://docs.frappe.io/framework/user/en/api/rest" TargetMode="External"/><Relationship Id="rId53" Type="http://schemas.openxmlformats.org/officeDocument/2006/relationships/hyperlink" Target="https://docs.frappe.io/framework/user/en/guides/integration/webhooks" TargetMode="External"/><Relationship Id="rId66" Type="http://schemas.openxmlformats.org/officeDocument/2006/relationships/hyperlink" Target="https://docs.frappe.io/hr/integrating-frappe-hr-with-biometric-attendance-devices" TargetMode="External"/><Relationship Id="rId43" Type="http://schemas.openxmlformats.org/officeDocument/2006/relationships/hyperlink" Target="https://frappe.io/cloud/sites" TargetMode="External"/><Relationship Id="rId38" Type="http://schemas.openxmlformats.org/officeDocument/2006/relationships/hyperlink" Target="https://github.com/frappe/erpnext" TargetMode="External"/><Relationship Id="rId40" Type="http://schemas.openxmlformats.org/officeDocument/2006/relationships/hyperlink" Target="https://github.com/frappe/hrms" TargetMode="External"/><Relationship Id="rId41" Type="http://schemas.openxmlformats.org/officeDocument/2006/relationships/hyperlink" Target="https://github.com/frappe/india-payroll" TargetMode="External"/><Relationship Id="rId42" Type="http://schemas.openxmlformats.org/officeDocument/2006/relationships/hyperlink" Target="https://github.com/frappe/offsite_backups" TargetMode="External"/><Relationship Id="rId39" Type="http://schemas.openxmlformats.org/officeDocument/2006/relationships/hyperlink" Target="https://github.com/resilient-tech/india-compliance" TargetMode="External"/><Relationship Id="rId64" Type="http://schemas.openxmlformats.org/officeDocument/2006/relationships/hyperlink" Target="https://mmjc.in/change-in-form-msme-1-exhaustive-disclosure-framework/" TargetMode="External"/><Relationship Id="rId65" Type="http://schemas.openxmlformats.org/officeDocument/2006/relationships/hyperlink" Target="https://msg91.com/help/dlt-registration-in-india/dlt-content-template-faqs" TargetMode="External"/><Relationship Id="rId62" Type="http://schemas.openxmlformats.org/officeDocument/2006/relationships/hyperlink" Target="https://taxguru.in/company-law/companies-accounting-standard-rules-2021.html" TargetMode="External"/><Relationship Id="rId44" Type="http://schemas.openxmlformats.org/officeDocument/2006/relationships/hyperlink" Target="https://www.digitalocean.com/pricing/droplets" TargetMode="External"/><Relationship Id="rId56" Type="http://schemas.openxmlformats.org/officeDocument/2006/relationships/hyperlink" Target="https://www.gimbooks.com/blog/5-crore-e-invoice-turnover-rule-2026/" TargetMode="External"/><Relationship Id="rId55" Type="http://schemas.openxmlformats.org/officeDocument/2006/relationships/hyperlink" Target="https://www.india-briefing.com/news/india-mandates-audit-trail-compliance-for-all-companies-explainer-key-obligations-34837.html/" TargetMode="External"/><Relationship Id="rId57" Type="http://schemas.openxmlformats.org/officeDocument/2006/relationships/hyperlink" Target="https://www.indiamart.com/mscast-engineering/" TargetMode="External"/><Relationship Id="rId47" Type="http://schemas.openxmlformats.org/officeDocument/2006/relationships/hyperlink" Target="https://www.odoo.com/documentation/19.0/applications/finance/fiscal_localizations/india.html" TargetMode="External"/><Relationship Id="rId45" Type="http://schemas.openxmlformats.org/officeDocument/2006/relationships/hyperlink" Target="https://www.odoo.com/page/editions" TargetMode="External"/><Relationship Id="rId46" Type="http://schemas.openxmlformats.org/officeDocument/2006/relationships/hyperlink" Target="https://www.odoo.com/pricing" TargetMode="External"/><Relationship Id="rId59" Type="http://schemas.openxmlformats.org/officeDocument/2006/relationships/hyperlink" Target="https://www.scconline.com/blog/post/2022/08/16/record-keeping-requirements-modified-vide-companies-accounts-fourth-amendment-rules-2022/" TargetMode="External"/><Relationship Id="rId63" Type="http://schemas.openxmlformats.org/officeDocument/2006/relationships/hyperlink" Target="https://www.scconline.com/blog/post/2025/12/02/mca-notified-expansion-threshold-limit-small-companies-2025-compliance-update-scctimes/" TargetMode="External"/><Relationship Id="rId58" Type="http://schemas.openxmlformats.org/officeDocument/2006/relationships/hyperlink" Target="https://www.zaubacorp.com/company/Mscast-Engineering-Private-Limited/U74900PN2010PTC1376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2026-09-16T04:38:04Z</dcterms:created>
  <dcterms:modified xsi:type="dcterms:W3CDTF">2026-09-16T04:38:04Z</dcterms:modified>
</cp:coreProperties>
</file>

<file path=docProps/custom.xml><?xml version="1.0" encoding="utf-8"?>
<Properties xmlns="http://schemas.openxmlformats.org/officeDocument/2006/custom-properties" xmlns:vt="http://schemas.openxmlformats.org/officeDocument/2006/docPropsVTypes"/>
</file>