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7" w:name="mscast-erp---requirements-traceability"/>
    <w:p>
      <w:pPr>
        <w:pStyle w:val="Heading1"/>
      </w:pPr>
      <w:r>
        <w:t xml:space="preserve">MSCAST ERP - Requirements Traceability</w:t>
      </w:r>
    </w:p>
    <w:p>
      <w:pPr>
        <w:pStyle w:val="FirstParagraph"/>
      </w:pPr>
      <w:r>
        <w:rPr>
          <w:bCs/>
          <w:b/>
        </w:rPr>
        <w:t xml:space="preserve">Version 3.0 · 21 September 2026</w:t>
      </w:r>
    </w:p>
    <w:p>
      <w:pPr>
        <w:numPr>
          <w:ilvl w:val="0"/>
          <w:numId w:val="1001"/>
        </w:numPr>
        <w:pStyle w:val="Compact"/>
      </w:pPr>
      <w:r>
        <w:rPr>
          <w:bCs/>
          <w:b/>
        </w:rPr>
        <w:t xml:space="preserve">Source of requirements:</w:t>
      </w:r>
      <w:r>
        <w:t xml:space="preserve"> </w:t>
      </w:r>
      <w:r>
        <w:t xml:space="preserve">MSCAST</w:t>
      </w:r>
      <w:r>
        <w:t xml:space="preserve"> </w:t>
      </w:r>
      <w:r>
        <w:rPr>
          <w:rStyle w:val="VerbatimChar"/>
        </w:rPr>
        <w:t xml:space="preserve">ERP_Requirement_Final.pdf</w:t>
      </w:r>
      <w:r>
        <w:t xml:space="preserve"> </w:t>
      </w:r>
      <w:r>
        <w:t xml:space="preserve">(97 requirements).</w:t>
      </w:r>
    </w:p>
    <w:p>
      <w:pPr>
        <w:numPr>
          <w:ilvl w:val="0"/>
          <w:numId w:val="1001"/>
        </w:numPr>
        <w:pStyle w:val="Compact"/>
      </w:pPr>
      <w:r>
        <w:rPr>
          <w:bCs/>
          <w:b/>
        </w:rPr>
        <w:t xml:space="preserve">Solution:</w:t>
      </w:r>
      <w:r>
        <w:t xml:space="preserve"> </w:t>
      </w:r>
      <w:r>
        <w:t xml:space="preserve">ERPNext v16.35 + India Compliance 16.9.1 + Frappe HR 16.19 + India Payroll 16.0.4 +</w:t>
      </w:r>
      <w:r>
        <w:t xml:space="preserve"> </w:t>
      </w:r>
      <w:r>
        <w:rPr>
          <w:rStyle w:val="VerbatimChar"/>
        </w:rPr>
        <w:t xml:space="preserve">mscast_erp</w:t>
      </w:r>
      <w:r>
        <w:t xml:space="preserve"> </w:t>
      </w:r>
      <w:r>
        <w:t xml:space="preserve">0.1.0 (release</w:t>
      </w:r>
      <w:r>
        <w:t xml:space="preserve"> </w:t>
      </w:r>
      <w:r>
        <w:rPr>
          <w:rStyle w:val="VerbatimChar"/>
        </w:rPr>
        <w:t xml:space="preserve">v0.9.0</w:t>
      </w:r>
      <w:r>
        <w:t xml:space="preserve">).</w:t>
      </w:r>
    </w:p>
    <w:p>
      <w:pPr>
        <w:numPr>
          <w:ilvl w:val="0"/>
          <w:numId w:val="1001"/>
        </w:numPr>
        <w:pStyle w:val="Compact"/>
      </w:pPr>
      <w:r>
        <w:rPr>
          <w:bCs/>
          <w:b/>
        </w:rPr>
        <w:t xml:space="preserve">Instances:</w:t>
      </w:r>
      <w:r>
        <w:t xml:space="preserve"> </w:t>
      </w:r>
      <w:r>
        <w:t xml:space="preserve">Live POC https://mscast.carobar.net (MSCAST staff trying it with their own logins) and DEV https://mscastdev.carobar.net (full demo cast; the evidence below is its demo data).</w:t>
      </w:r>
    </w:p>
    <w:bookmarkStart w:id="20" w:name="coverage"/>
    <w:p>
      <w:pPr>
        <w:pStyle w:val="Heading2"/>
      </w:pPr>
      <w:r>
        <w:t xml:space="preserve">Coverage</w:t>
      </w:r>
    </w:p>
    <w:p>
      <w:pPr>
        <w:numPr>
          <w:ilvl w:val="0"/>
          <w:numId w:val="1002"/>
        </w:numPr>
        <w:pStyle w:val="Compact"/>
      </w:pPr>
      <w:r>
        <w:rPr>
          <w:bCs/>
          <w:b/>
        </w:rPr>
        <w:t xml:space="preserve">All 97 requirements are live in the POC.</w:t>
      </w:r>
      <w:r>
        <w:t xml:space="preserve"> </w:t>
      </w:r>
      <w:r>
        <w:t xml:space="preserve">0 partly live, 0 not in the POC, 0 out of scope.</w:t>
      </w:r>
    </w:p>
    <w:p>
      <w:pPr>
        <w:numPr>
          <w:ilvl w:val="0"/>
          <w:numId w:val="1002"/>
        </w:numPr>
        <w:pStyle w:val="Compact"/>
      </w:pPr>
      <w:r>
        <w:rPr>
          <w:bCs/>
          <w:b/>
        </w:rPr>
        <w:t xml:space="preserve">Six rest on assumptions</w:t>
      </w:r>
      <w:r>
        <w:t xml:space="preserve"> </w:t>
      </w:r>
      <w:r>
        <w:t xml:space="preserve">that MSCAST or the CA must confirm (table below). Each assumption is also written into the evidence column and into the narration of the affected vouchers in the system. If an answer differs, the change is small and local.</w:t>
      </w:r>
    </w:p>
    <w:bookmarkEnd w:id="20"/>
    <w:bookmarkStart w:id="21" w:name="assumptions-carried"/>
    <w:p>
      <w:pPr>
        <w:pStyle w:val="Heading2"/>
      </w:pPr>
      <w:r>
        <w:t xml:space="preserve">Assumptions carried</w:t>
      </w:r>
    </w:p>
    <w:tbl>
      <w:tblPr>
        <w:tblStyle w:val="Table"/>
        <w:tblW w:type="pct" w:w="5000"/>
        <w:tblLook w:firstRow="1" w:lastRow="0" w:firstColumn="0" w:lastColumn="0" w:noHBand="0" w:noVBand="0" w:val="0020"/>
        <w:jc w:val="start"/>
      </w:tblPr>
      <w:tblGrid>
        <w:gridCol w:w="1346"/>
        <w:gridCol w:w="4593"/>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Who confirms</w:t>
            </w:r>
          </w:p>
        </w:tc>
      </w:tr>
      <w:tr>
        <w:tc>
          <w:tcPr/>
          <w:p>
            <w:pPr>
              <w:pStyle w:val="Compact"/>
              <w:jc w:val="left"/>
            </w:pPr>
            <w:r>
              <w:t xml:space="preserve">A-14</w:t>
            </w:r>
          </w:p>
        </w:tc>
        <w:tc>
          <w:tcPr/>
          <w:p>
            <w:pPr>
              <w:pStyle w:val="Compact"/>
              <w:jc w:val="left"/>
            </w:pPr>
            <w:r>
              <w:t xml:space="preserve">Schedule III presentation format as built</w:t>
            </w:r>
          </w:p>
        </w:tc>
        <w:tc>
          <w:tcPr/>
          <w:p>
            <w:pPr>
              <w:pStyle w:val="Compact"/>
              <w:jc w:val="left"/>
            </w:pPr>
            <w:r>
              <w:t xml:space="preserve">CA</w:t>
            </w:r>
          </w:p>
        </w:tc>
      </w:tr>
      <w:tr>
        <w:tc>
          <w:tcPr/>
          <w:p>
            <w:pPr>
              <w:pStyle w:val="Compact"/>
              <w:jc w:val="left"/>
            </w:pPr>
            <w:r>
              <w:t xml:space="preserve">AC-07</w:t>
            </w:r>
          </w:p>
        </w:tc>
        <w:tc>
          <w:tcPr/>
          <w:p>
            <w:pPr>
              <w:pStyle w:val="Compact"/>
              <w:jc w:val="left"/>
            </w:pPr>
            <w:r>
              <w:t xml:space="preserve">MSCAST is an SMC reporting under AS, claiming SMC exemptions, not Ind AS</w:t>
            </w:r>
          </w:p>
        </w:tc>
        <w:tc>
          <w:tcPr/>
          <w:p>
            <w:pPr>
              <w:pStyle w:val="Compact"/>
              <w:jc w:val="left"/>
            </w:pPr>
            <w:r>
              <w:t xml:space="preserve">CA</w:t>
            </w:r>
          </w:p>
        </w:tc>
      </w:tr>
      <w:tr>
        <w:tc>
          <w:tcPr/>
          <w:p>
            <w:pPr>
              <w:pStyle w:val="Compact"/>
              <w:jc w:val="left"/>
            </w:pPr>
            <w:r>
              <w:t xml:space="preserve">AC-11</w:t>
            </w:r>
          </w:p>
        </w:tc>
        <w:tc>
          <w:tcPr/>
          <w:p>
            <w:pPr>
              <w:pStyle w:val="Compact"/>
              <w:jc w:val="left"/>
            </w:pPr>
            <w:r>
              <w:t xml:space="preserve">Income tax at 25.168% under s.115BAA; depreciation timing difference estimated</w:t>
            </w:r>
          </w:p>
        </w:tc>
        <w:tc>
          <w:tcPr/>
          <w:p>
            <w:pPr>
              <w:pStyle w:val="Compact"/>
              <w:jc w:val="left"/>
            </w:pPr>
            <w:r>
              <w:t xml:space="preserve">CA</w:t>
            </w:r>
          </w:p>
        </w:tc>
      </w:tr>
      <w:tr>
        <w:tc>
          <w:tcPr/>
          <w:p>
            <w:pPr>
              <w:pStyle w:val="Compact"/>
              <w:jc w:val="left"/>
            </w:pPr>
            <w:r>
              <w:t xml:space="preserve">AC-17</w:t>
            </w:r>
          </w:p>
        </w:tc>
        <w:tc>
          <w:tcPr/>
          <w:p>
            <w:pPr>
              <w:pStyle w:val="Compact"/>
              <w:jc w:val="left"/>
            </w:pPr>
            <w:r>
              <w:t xml:space="preserve">WIP at cost on unbilled scope, completion measured by billing vs contract value</w:t>
            </w:r>
          </w:p>
        </w:tc>
        <w:tc>
          <w:tcPr/>
          <w:p>
            <w:pPr>
              <w:pStyle w:val="Compact"/>
              <w:jc w:val="left"/>
            </w:pPr>
            <w:r>
              <w:t xml:space="preserve">CA (decision D6)</w:t>
            </w:r>
          </w:p>
        </w:tc>
      </w:tr>
      <w:tr>
        <w:tc>
          <w:tcPr/>
          <w:p>
            <w:pPr>
              <w:pStyle w:val="Compact"/>
              <w:jc w:val="left"/>
            </w:pPr>
            <w:r>
              <w:t xml:space="preserve">M-02</w:t>
            </w:r>
          </w:p>
        </w:tc>
        <w:tc>
          <w:tcPr/>
          <w:p>
            <w:pPr>
              <w:pStyle w:val="Compact"/>
              <w:jc w:val="left"/>
            </w:pPr>
            <w:r>
              <w:t xml:space="preserve">‘</w:t>
            </w:r>
            <w:r>
              <w:t xml:space="preserve">Finance Scaling Management</w:t>
            </w:r>
            <w:r>
              <w:t xml:space="preserve">’</w:t>
            </w:r>
            <w:r>
              <w:t xml:space="preserve"> </w:t>
            </w:r>
            <w:r>
              <w:t xml:space="preserve">means funding capacity for the order book</w:t>
            </w:r>
          </w:p>
        </w:tc>
        <w:tc>
          <w:tcPr/>
          <w:p>
            <w:pPr>
              <w:pStyle w:val="Compact"/>
              <w:jc w:val="left"/>
            </w:pPr>
            <w:r>
              <w:t xml:space="preserve">MSCAST (Q1)</w:t>
            </w:r>
          </w:p>
        </w:tc>
      </w:tr>
      <w:tr>
        <w:tc>
          <w:tcPr/>
          <w:p>
            <w:pPr>
              <w:pStyle w:val="Compact"/>
              <w:jc w:val="left"/>
            </w:pPr>
            <w:r>
              <w:t xml:space="preserve">M-03</w:t>
            </w:r>
          </w:p>
        </w:tc>
        <w:tc>
          <w:tcPr/>
          <w:p>
            <w:pPr>
              <w:pStyle w:val="Compact"/>
              <w:jc w:val="left"/>
            </w:pPr>
            <w:r>
              <w:t xml:space="preserve">Biometric device pushes punches to the standard checkin endpoint; a real ESSL/Matrix/ZKTeco controller posts to the same endpoint, so nothing downstream changes</w:t>
            </w:r>
          </w:p>
        </w:tc>
        <w:tc>
          <w:tcPr/>
          <w:p>
            <w:pPr>
              <w:pStyle w:val="Compact"/>
              <w:jc w:val="left"/>
            </w:pPr>
            <w:r>
              <w:t xml:space="preserve">MSCAST (Q6)</w:t>
            </w:r>
          </w:p>
        </w:tc>
      </w:tr>
    </w:tbl>
    <w:bookmarkEnd w:id="21"/>
    <w:bookmarkStart w:id="22" w:name="build-checks"/>
    <w:p>
      <w:pPr>
        <w:pStyle w:val="Heading2"/>
      </w:pPr>
      <w:r>
        <w:t xml:space="preserve">Build checks</w:t>
      </w:r>
    </w:p>
    <w:p>
      <w:pPr>
        <w:numPr>
          <w:ilvl w:val="0"/>
          <w:numId w:val="1003"/>
        </w:numPr>
        <w:pStyle w:val="Compact"/>
      </w:pPr>
      <w:r>
        <w:rPr>
          <w:bCs/>
          <w:b/>
        </w:rPr>
        <w:t xml:space="preserve">42 automated build checks.</w:t>
      </w:r>
      <w:r>
        <w:t xml:space="preserve"> </w:t>
      </w:r>
      <w:r>
        <w:t xml:space="preserve">DEV (21 September 2026): 40 pass, 2 warn (T6e, T6g: open until MSCAST answers Q20 and Q21), 0 fail. Live POC: 38 pass, 3 warn (T6e, T6g, T6f), 1 fail (T10c); left as is.</w:t>
      </w:r>
    </w:p>
    <w:p>
      <w:pPr>
        <w:numPr>
          <w:ilvl w:val="0"/>
          <w:numId w:val="1003"/>
        </w:numPr>
        <w:pStyle w:val="Compact"/>
      </w:pPr>
      <w:r>
        <w:t xml:space="preserve">See the POC README, section</w:t>
      </w:r>
      <w:r>
        <w:t xml:space="preserve"> </w:t>
      </w:r>
      <w:r>
        <w:t xml:space="preserve">‘</w:t>
      </w:r>
      <w:r>
        <w:t xml:space="preserve">Build checks</w:t>
      </w:r>
      <w:r>
        <w:t xml:space="preserve">’</w:t>
      </w:r>
      <w:r>
        <w:t xml:space="preserve">.</w:t>
      </w:r>
    </w:p>
    <w:bookmarkEnd w:id="22"/>
    <w:bookmarkStart w:id="23" w:name="full-matrix"/>
    <w:p>
      <w:pPr>
        <w:pStyle w:val="Heading2"/>
      </w:pPr>
      <w:r>
        <w:t xml:space="preserve">Full matrix</w:t>
      </w:r>
    </w:p>
    <w:tbl>
      <w:tblPr>
        <w:tblStyle w:val="Table"/>
        <w:tblW w:type="pct" w:w="5000"/>
        <w:tblLook w:firstRow="1" w:lastRow="0" w:firstColumn="0" w:lastColumn="0" w:noHBand="0" w:noVBand="0" w:val="0020"/>
        <w:jc w:val="start"/>
      </w:tblPr>
      <w:tblGrid>
        <w:gridCol w:w="470"/>
        <w:gridCol w:w="862"/>
        <w:gridCol w:w="1254"/>
        <w:gridCol w:w="1333"/>
        <w:gridCol w:w="862"/>
        <w:gridCol w:w="470"/>
        <w:gridCol w:w="392"/>
        <w:gridCol w:w="2274"/>
      </w:tblGrid>
      <w:tr>
        <w:trPr>
          <w:tblHeader w:val="true"/>
        </w:trPr>
        <w:tc>
          <w:tcPr/>
          <w:p>
            <w:pPr>
              <w:pStyle w:val="Compact"/>
              <w:jc w:val="left"/>
            </w:pPr>
            <w:r>
              <w:t xml:space="preserve">ID</w:t>
            </w:r>
          </w:p>
        </w:tc>
        <w:tc>
          <w:tcPr/>
          <w:p>
            <w:pPr>
              <w:pStyle w:val="Compact"/>
              <w:jc w:val="left"/>
            </w:pPr>
            <w:r>
              <w:t xml:space="preserve">Area</w:t>
            </w:r>
          </w:p>
        </w:tc>
        <w:tc>
          <w:tcPr/>
          <w:p>
            <w:pPr>
              <w:pStyle w:val="Compact"/>
              <w:jc w:val="left"/>
            </w:pPr>
            <w:r>
              <w:t xml:space="preserve">Requirement</w:t>
            </w:r>
          </w:p>
        </w:tc>
        <w:tc>
          <w:tcPr/>
          <w:p>
            <w:pPr>
              <w:pStyle w:val="Compact"/>
              <w:jc w:val="left"/>
            </w:pPr>
            <w:r>
              <w:t xml:space="preserve">ERPNext v16 solution</w:t>
            </w:r>
          </w:p>
        </w:tc>
        <w:tc>
          <w:tcPr/>
          <w:p>
            <w:pPr>
              <w:pStyle w:val="Compact"/>
              <w:jc w:val="left"/>
            </w:pPr>
            <w:r>
              <w:t xml:space="preserve">Category</w:t>
            </w:r>
          </w:p>
        </w:tc>
        <w:tc>
          <w:tcPr/>
          <w:p>
            <w:pPr>
              <w:pStyle w:val="Compact"/>
              <w:jc w:val="left"/>
            </w:pPr>
            <w:r>
              <w:t xml:space="preserve">Phase</w:t>
            </w:r>
          </w:p>
        </w:tc>
        <w:tc>
          <w:tcPr/>
          <w:p>
            <w:pPr>
              <w:pStyle w:val="Compact"/>
              <w:jc w:val="left"/>
            </w:pPr>
            <w:r>
              <w:t xml:space="preserve">Size</w:t>
            </w:r>
          </w:p>
        </w:tc>
        <w:tc>
          <w:tcPr/>
          <w:p>
            <w:pPr>
              <w:pStyle w:val="Compact"/>
              <w:jc w:val="left"/>
            </w:pPr>
            <w:r>
              <w:t xml:space="preserve">POC evidence (demo data, as on DEV)</w:t>
            </w:r>
          </w:p>
        </w:tc>
      </w:tr>
      <w:tr>
        <w:tc>
          <w:tcPr/>
          <w:p>
            <w:pPr>
              <w:pStyle w:val="Compact"/>
              <w:jc w:val="left"/>
            </w:pPr>
            <w:r>
              <w:t xml:space="preserve">S-01</w:t>
            </w:r>
          </w:p>
        </w:tc>
        <w:tc>
          <w:tcPr/>
          <w:p>
            <w:pPr>
              <w:pStyle w:val="Compact"/>
              <w:jc w:val="left"/>
            </w:pPr>
            <w:r>
              <w:t xml:space="preserve">Sales</w:t>
            </w:r>
          </w:p>
        </w:tc>
        <w:tc>
          <w:tcPr/>
          <w:p>
            <w:pPr>
              <w:pStyle w:val="Compact"/>
              <w:jc w:val="left"/>
            </w:pPr>
            <w:r>
              <w:t xml:space="preserve">Prepare Sales Orders from customer orders</w:t>
            </w:r>
          </w:p>
        </w:tc>
        <w:tc>
          <w:tcPr/>
          <w:p>
            <w:pPr>
              <w:pStyle w:val="Compact"/>
              <w:jc w:val="left"/>
            </w:pPr>
            <w:r>
              <w:t xml:space="preserve">ERPNext Sales Order (customer PO no./date, payment terms template)</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3 sales orders submitted with customer PO no., retention/LD/PBG fields</w:t>
            </w:r>
          </w:p>
        </w:tc>
      </w:tr>
      <w:tr>
        <w:tc>
          <w:tcPr/>
          <w:p>
            <w:pPr>
              <w:pStyle w:val="Compact"/>
              <w:jc w:val="left"/>
            </w:pPr>
            <w:r>
              <w:t xml:space="preserve">S-02</w:t>
            </w:r>
          </w:p>
        </w:tc>
        <w:tc>
          <w:tcPr/>
          <w:p>
            <w:pPr>
              <w:pStyle w:val="Compact"/>
              <w:jc w:val="left"/>
            </w:pPr>
            <w:r>
              <w:t xml:space="preserve">Sales</w:t>
            </w:r>
          </w:p>
        </w:tc>
        <w:tc>
          <w:tcPr/>
          <w:p>
            <w:pPr>
              <w:pStyle w:val="Compact"/>
              <w:jc w:val="left"/>
            </w:pPr>
            <w:r>
              <w:t xml:space="preserve">PCC sheet (Purchase Cost Calculation): cost price of each component of CCM/spares, prepared by Sales from the Sales Order</w:t>
            </w:r>
          </w:p>
        </w:tc>
        <w:tc>
          <w:tcPr/>
          <w:p>
            <w:pPr>
              <w:pStyle w:val="Compact"/>
              <w:jc w:val="left"/>
            </w:pPr>
            <w:r>
              <w:t xml:space="preserve">Custom</w:t>
            </w:r>
            <w:r>
              <w:t xml:space="preserve"> </w:t>
            </w:r>
            <w:r>
              <w:t xml:space="preserve">‘</w:t>
            </w:r>
            <w:r>
              <w:t xml:space="preserve">PCC</w:t>
            </w:r>
            <w:r>
              <w:t xml:space="preserve">’</w:t>
            </w:r>
            <w:r>
              <w:t xml:space="preserve"> </w:t>
            </w:r>
            <w:r>
              <w:t xml:space="preserve">doctype linked to Sales Order/Project: component lines, revisions + approval; baseline for PO control and project MIS</w:t>
            </w:r>
          </w:p>
        </w:tc>
        <w:tc>
          <w:tcPr/>
          <w:p>
            <w:pPr>
              <w:pStyle w:val="Compact"/>
              <w:jc w:val="left"/>
            </w:pPr>
            <w:r>
              <w:t xml:space="preserve">Custom (no-code + script report)</w:t>
            </w:r>
          </w:p>
        </w:tc>
        <w:tc>
          <w:tcPr/>
          <w:p>
            <w:pPr>
              <w:pStyle w:val="Compact"/>
              <w:jc w:val="left"/>
            </w:pPr>
            <w:r>
              <w:t xml:space="preserve">P1</w:t>
            </w:r>
          </w:p>
        </w:tc>
        <w:tc>
          <w:tcPr/>
          <w:p>
            <w:pPr>
              <w:pStyle w:val="Compact"/>
              <w:jc w:val="left"/>
            </w:pPr>
            <w:r>
              <w:t xml:space="preserve">L</w:t>
            </w:r>
          </w:p>
        </w:tc>
        <w:tc>
          <w:tcPr/>
          <w:p>
            <w:pPr>
              <w:pStyle w:val="Compact"/>
              <w:jc w:val="left"/>
            </w:pPr>
            <w:r>
              <w:t xml:space="preserve">PCC-2026-00001 (R2, approved, 15 lines, Rs 1.82 Cr) and PCC-2026-00002 (approved).</w:t>
            </w:r>
            <w:r>
              <w:t xml:space="preserve"> </w:t>
            </w:r>
            <w:r>
              <w:rPr>
                <w:bCs/>
                <w:b/>
              </w:rPr>
              <w:t xml:space="preserve">A director approves.</w:t>
            </w:r>
            <w:r>
              <w:t xml:space="preserve"> </w:t>
            </w:r>
            <w:r>
              <w:t xml:space="preserve">A director may also prepare one (T6e, Q20)</w:t>
            </w:r>
          </w:p>
        </w:tc>
      </w:tr>
      <w:tr>
        <w:tc>
          <w:tcPr/>
          <w:p>
            <w:pPr>
              <w:pStyle w:val="Compact"/>
              <w:jc w:val="left"/>
            </w:pPr>
            <w:r>
              <w:t xml:space="preserve">S-03</w:t>
            </w:r>
          </w:p>
        </w:tc>
        <w:tc>
          <w:tcPr/>
          <w:p>
            <w:pPr>
              <w:pStyle w:val="Compact"/>
              <w:jc w:val="left"/>
            </w:pPr>
            <w:r>
              <w:t xml:space="preserve">Sales</w:t>
            </w:r>
          </w:p>
        </w:tc>
        <w:tc>
          <w:tcPr/>
          <w:p>
            <w:pPr>
              <w:pStyle w:val="Compact"/>
              <w:jc w:val="left"/>
            </w:pPr>
            <w:r>
              <w:t xml:space="preserve">Order-status analysis; leads from customer enquiry or direct approach</w:t>
            </w:r>
          </w:p>
        </w:tc>
        <w:tc>
          <w:tcPr/>
          <w:p>
            <w:pPr>
              <w:pStyle w:val="Compact"/>
              <w:jc w:val="left"/>
            </w:pPr>
            <w:r>
              <w:t xml:space="preserve">CRM Lead → Opportunity → Quotation; Sales Pipeline Analytics</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Lead (Gulf Aluminium), 2 Opportunities, Quotation SAL-QTN-2026-00001; order-book chart. Plus</w:t>
            </w:r>
            <w:r>
              <w:t xml:space="preserve"> </w:t>
            </w:r>
            <w:r>
              <w:rPr>
                <w:bCs/>
                <w:b/>
              </w:rPr>
              <w:t xml:space="preserve">14 bid outcomes</w:t>
            </w:r>
            <w:r>
              <w:t xml:space="preserve"> </w:t>
            </w:r>
            <w:r>
              <w:t xml:space="preserve">(6 won / 6 lost with reasons)</w:t>
            </w:r>
          </w:p>
        </w:tc>
      </w:tr>
      <w:tr>
        <w:tc>
          <w:tcPr/>
          <w:p>
            <w:pPr>
              <w:pStyle w:val="Compact"/>
              <w:jc w:val="left"/>
            </w:pPr>
            <w:r>
              <w:t xml:space="preserve">S-04</w:t>
            </w:r>
          </w:p>
        </w:tc>
        <w:tc>
          <w:tcPr/>
          <w:p>
            <w:pPr>
              <w:pStyle w:val="Compact"/>
              <w:jc w:val="left"/>
            </w:pPr>
            <w:r>
              <w:t xml:space="preserve">Sales</w:t>
            </w:r>
          </w:p>
        </w:tc>
        <w:tc>
          <w:tcPr/>
          <w:p>
            <w:pPr>
              <w:pStyle w:val="Compact"/>
              <w:jc w:val="left"/>
            </w:pPr>
            <w:r>
              <w:t xml:space="preserve">Scope of work/contract and PCC handed to Engineering and Projects</w:t>
            </w:r>
          </w:p>
        </w:tc>
        <w:tc>
          <w:tcPr/>
          <w:p>
            <w:pPr>
              <w:pStyle w:val="Compact"/>
              <w:jc w:val="left"/>
            </w:pPr>
            <w:r>
              <w:t xml:space="preserve">Kick-off workflow on Project; mandatory attachments and notifications</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MSCAST Project Kickoff form with the 8-point customer-PO checklist, linked PCC / SO / project.</w:t>
            </w:r>
            <w:r>
              <w:t xml:space="preserve"> </w:t>
            </w:r>
            <w:r>
              <w:rPr>
                <w:bCs/>
                <w:b/>
              </w:rPr>
              <w:t xml:space="preserve">Kick-off approval is a director’s</w:t>
            </w:r>
          </w:p>
        </w:tc>
      </w:tr>
      <w:tr>
        <w:tc>
          <w:tcPr/>
          <w:p>
            <w:pPr>
              <w:pStyle w:val="Compact"/>
              <w:jc w:val="left"/>
            </w:pPr>
            <w:r>
              <w:t xml:space="preserve">S-05</w:t>
            </w:r>
          </w:p>
        </w:tc>
        <w:tc>
          <w:tcPr/>
          <w:p>
            <w:pPr>
              <w:pStyle w:val="Compact"/>
              <w:jc w:val="left"/>
            </w:pPr>
            <w:r>
              <w:t xml:space="preserve">Sales</w:t>
            </w:r>
          </w:p>
        </w:tc>
        <w:tc>
          <w:tcPr/>
          <w:p>
            <w:pPr>
              <w:pStyle w:val="Compact"/>
              <w:jc w:val="left"/>
            </w:pPr>
            <w:r>
              <w:t xml:space="preserve">List of potential/probable customers for forecasting</w:t>
            </w:r>
          </w:p>
        </w:tc>
        <w:tc>
          <w:tcPr/>
          <w:p>
            <w:pPr>
              <w:pStyle w:val="Compact"/>
              <w:jc w:val="left"/>
            </w:pPr>
            <w:r>
              <w:t xml:space="preserve">Leads/Opportunities with expected value and closing date</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Open lead + spares opportunity;</w:t>
            </w:r>
            <w:r>
              <w:t xml:space="preserve"> </w:t>
            </w:r>
            <w:r>
              <w:t xml:space="preserve">‘</w:t>
            </w:r>
            <w:r>
              <w:t xml:space="preserve">Order Book by Customer</w:t>
            </w:r>
            <w:r>
              <w:t xml:space="preserve">’</w:t>
            </w:r>
            <w:r>
              <w:t xml:space="preserve"> </w:t>
            </w:r>
            <w:r>
              <w:t xml:space="preserve">chart</w:t>
            </w:r>
          </w:p>
        </w:tc>
      </w:tr>
      <w:tr>
        <w:tc>
          <w:tcPr/>
          <w:p>
            <w:pPr>
              <w:pStyle w:val="Compact"/>
              <w:jc w:val="left"/>
            </w:pPr>
            <w:r>
              <w:t xml:space="preserve">PR-01</w:t>
            </w:r>
          </w:p>
        </w:tc>
        <w:tc>
          <w:tcPr/>
          <w:p>
            <w:pPr>
              <w:pStyle w:val="Compact"/>
              <w:jc w:val="left"/>
            </w:pPr>
            <w:r>
              <w:t xml:space="preserve">Projects</w:t>
            </w:r>
          </w:p>
        </w:tc>
        <w:tc>
          <w:tcPr/>
          <w:p>
            <w:pPr>
              <w:pStyle w:val="Compact"/>
              <w:jc w:val="left"/>
            </w:pPr>
            <w:r>
              <w:t xml:space="preserve">Internal kick-off meeting; Projects receives PCC, signed tech specs, sales MOMs</w:t>
            </w:r>
          </w:p>
        </w:tc>
        <w:tc>
          <w:tcPr/>
          <w:p>
            <w:pPr>
              <w:pStyle w:val="Compact"/>
              <w:jc w:val="left"/>
            </w:pPr>
            <w:r>
              <w:t xml:space="preserve">Project Template + kick-off checklist child table; Workflow</w:t>
            </w:r>
            <w:r>
              <w:t xml:space="preserve"> </w:t>
            </w:r>
            <w:r>
              <w:t xml:space="preserve">‘</w:t>
            </w:r>
            <w:r>
              <w:t xml:space="preserve">Kick-off done</w:t>
            </w:r>
            <w:r>
              <w:t xml:space="preserve">’</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Project kick-off task completed on PROJ-0001, PCC + SO linked</w:t>
            </w:r>
          </w:p>
        </w:tc>
      </w:tr>
      <w:tr>
        <w:tc>
          <w:tcPr/>
          <w:p>
            <w:pPr>
              <w:pStyle w:val="Compact"/>
              <w:jc w:val="left"/>
            </w:pPr>
            <w:r>
              <w:t xml:space="preserve">PR-02</w:t>
            </w:r>
          </w:p>
        </w:tc>
        <w:tc>
          <w:tcPr/>
          <w:p>
            <w:pPr>
              <w:pStyle w:val="Compact"/>
              <w:jc w:val="left"/>
            </w:pPr>
            <w:r>
              <w:t xml:space="preserve">Projects</w:t>
            </w:r>
          </w:p>
        </w:tc>
        <w:tc>
          <w:tcPr/>
          <w:p>
            <w:pPr>
              <w:pStyle w:val="Compact"/>
              <w:jc w:val="left"/>
            </w:pPr>
            <w:r>
              <w:t xml:space="preserve">Project planning: targets for Engineering, Procurement, Despatch, Erection &amp; Commissioning</w:t>
            </w:r>
          </w:p>
        </w:tc>
        <w:tc>
          <w:tcPr/>
          <w:p>
            <w:pPr>
              <w:pStyle w:val="Compact"/>
              <w:jc w:val="left"/>
            </w:pPr>
            <w:r>
              <w:t xml:space="preserve">Project tasks, milestones, dependencies, Gantt</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Tasks across 3 projects with dates, status and progress</w:t>
            </w:r>
          </w:p>
        </w:tc>
      </w:tr>
      <w:tr>
        <w:tc>
          <w:tcPr/>
          <w:p>
            <w:pPr>
              <w:pStyle w:val="Compact"/>
              <w:jc w:val="left"/>
            </w:pPr>
            <w:r>
              <w:t xml:space="preserve">PR-03</w:t>
            </w:r>
          </w:p>
        </w:tc>
        <w:tc>
          <w:tcPr/>
          <w:p>
            <w:pPr>
              <w:pStyle w:val="Compact"/>
              <w:jc w:val="left"/>
            </w:pPr>
            <w:r>
              <w:t xml:space="preserve">Projects</w:t>
            </w:r>
          </w:p>
        </w:tc>
        <w:tc>
          <w:tcPr/>
          <w:p>
            <w:pPr>
              <w:pStyle w:val="Compact"/>
              <w:jc w:val="left"/>
            </w:pPr>
            <w:r>
              <w:t xml:space="preserve">Prepare and submit Project Execution, Delivery and Billing schedules to client/consultant</w:t>
            </w:r>
          </w:p>
        </w:tc>
        <w:tc>
          <w:tcPr/>
          <w:p>
            <w:pPr>
              <w:pStyle w:val="Compact"/>
              <w:jc w:val="left"/>
            </w:pPr>
            <w:r>
              <w:t xml:space="preserve">Delivery + billing schedule child tables on Project/SO; print formats</w:t>
            </w:r>
          </w:p>
        </w:tc>
        <w:tc>
          <w:tcPr/>
          <w:p>
            <w:pPr>
              <w:pStyle w:val="Compact"/>
              <w:jc w:val="left"/>
            </w:pPr>
            <w:r>
              <w:t xml:space="preserve">Config + light custom</w:t>
            </w:r>
          </w:p>
        </w:tc>
        <w:tc>
          <w:tcPr/>
          <w:p>
            <w:pPr>
              <w:pStyle w:val="Compact"/>
              <w:jc w:val="left"/>
            </w:pPr>
            <w:r>
              <w:t xml:space="preserve">P1/P3</w:t>
            </w:r>
          </w:p>
        </w:tc>
        <w:tc>
          <w:tcPr/>
          <w:p>
            <w:pPr>
              <w:pStyle w:val="Compact"/>
              <w:jc w:val="left"/>
            </w:pPr>
            <w:r>
              <w:t xml:space="preserve">M</w:t>
            </w:r>
          </w:p>
        </w:tc>
        <w:tc>
          <w:tcPr/>
          <w:p>
            <w:pPr>
              <w:pStyle w:val="Compact"/>
              <w:jc w:val="left"/>
            </w:pPr>
            <w:r>
              <w:t xml:space="preserve">‘</w:t>
            </w:r>
            <w:r>
              <w:t xml:space="preserve">MSCAST Project Schedule (Client)</w:t>
            </w:r>
            <w:r>
              <w:t xml:space="preserve">’</w:t>
            </w:r>
            <w:r>
              <w:t xml:space="preserve"> </w:t>
            </w:r>
            <w:r>
              <w:t xml:space="preserve">print - contractual milestones with live drawing, inspection, dispatch and commissioning status</w:t>
            </w:r>
          </w:p>
        </w:tc>
      </w:tr>
      <w:tr>
        <w:tc>
          <w:tcPr/>
          <w:p>
            <w:pPr>
              <w:pStyle w:val="Compact"/>
              <w:jc w:val="left"/>
            </w:pPr>
            <w:r>
              <w:t xml:space="preserve">PR-04</w:t>
            </w:r>
          </w:p>
        </w:tc>
        <w:tc>
          <w:tcPr/>
          <w:p>
            <w:pPr>
              <w:pStyle w:val="Compact"/>
              <w:jc w:val="left"/>
            </w:pPr>
            <w:r>
              <w:t xml:space="preserve">Projects</w:t>
            </w:r>
          </w:p>
        </w:tc>
        <w:tc>
          <w:tcPr/>
          <w:p>
            <w:pPr>
              <w:pStyle w:val="Compact"/>
              <w:jc w:val="left"/>
            </w:pPr>
            <w:r>
              <w:t xml:space="preserve">Periodic</w:t>
            </w:r>
            <w:r>
              <w:t xml:space="preserve"> </w:t>
            </w:r>
            <w:r>
              <w:t xml:space="preserve">‘</w:t>
            </w:r>
            <w:r>
              <w:t xml:space="preserve">Overall Project Status/Schedule</w:t>
            </w:r>
            <w:r>
              <w:t xml:space="preserve">’</w:t>
            </w:r>
            <w:r>
              <w:t xml:space="preserve"> </w:t>
            </w:r>
            <w:r>
              <w:t xml:space="preserve">submission to client</w:t>
            </w:r>
          </w:p>
        </w:tc>
        <w:tc>
          <w:tcPr/>
          <w:p>
            <w:pPr>
              <w:pStyle w:val="Compact"/>
              <w:jc w:val="left"/>
            </w:pPr>
            <w:r>
              <w:t xml:space="preserve">Project status print format/report</w:t>
            </w:r>
          </w:p>
        </w:tc>
        <w:tc>
          <w:tcPr/>
          <w:p>
            <w:pPr>
              <w:pStyle w:val="Compact"/>
              <w:jc w:val="left"/>
            </w:pPr>
            <w:r>
              <w:t xml:space="preserve">Custom (report + print)</w:t>
            </w:r>
          </w:p>
        </w:tc>
        <w:tc>
          <w:tcPr/>
          <w:p>
            <w:pPr>
              <w:pStyle w:val="Compact"/>
              <w:jc w:val="left"/>
            </w:pPr>
            <w:r>
              <w:t xml:space="preserve">P1</w:t>
            </w:r>
          </w:p>
        </w:tc>
        <w:tc>
          <w:tcPr/>
          <w:p>
            <w:pPr>
              <w:pStyle w:val="Compact"/>
              <w:jc w:val="left"/>
            </w:pPr>
            <w:r>
              <w:t xml:space="preserve">M</w:t>
            </w:r>
          </w:p>
        </w:tc>
        <w:tc>
          <w:tcPr/>
          <w:p>
            <w:pPr>
              <w:pStyle w:val="Compact"/>
              <w:jc w:val="left"/>
            </w:pPr>
            <w:r>
              <w:t xml:space="preserve">‘</w:t>
            </w:r>
            <w:r>
              <w:t xml:space="preserve">MSCAST Project Status Report</w:t>
            </w:r>
            <w:r>
              <w:t xml:space="preserve">’</w:t>
            </w:r>
            <w:r>
              <w:t xml:space="preserve"> </w:t>
            </w:r>
            <w:r>
              <w:t xml:space="preserve">- progress bar, commercial and engineering position, open punch points</w:t>
            </w:r>
          </w:p>
        </w:tc>
      </w:tr>
      <w:tr>
        <w:tc>
          <w:tcPr/>
          <w:p>
            <w:pPr>
              <w:pStyle w:val="Compact"/>
              <w:jc w:val="left"/>
            </w:pPr>
            <w:r>
              <w:t xml:space="preserve">PR-05</w:t>
            </w:r>
          </w:p>
        </w:tc>
        <w:tc>
          <w:tcPr/>
          <w:p>
            <w:pPr>
              <w:pStyle w:val="Compact"/>
              <w:jc w:val="left"/>
            </w:pPr>
            <w:r>
              <w:t xml:space="preserve">Projects</w:t>
            </w:r>
          </w:p>
        </w:tc>
        <w:tc>
          <w:tcPr/>
          <w:p>
            <w:pPr>
              <w:pStyle w:val="Compact"/>
              <w:jc w:val="left"/>
            </w:pPr>
            <w:r>
              <w:t xml:space="preserve">Submit invoices and follow up receivables from client</w:t>
            </w:r>
          </w:p>
        </w:tc>
        <w:tc>
          <w:tcPr/>
          <w:p>
            <w:pPr>
              <w:pStyle w:val="Compact"/>
              <w:jc w:val="left"/>
            </w:pPr>
            <w:r>
              <w:t xml:space="preserve">Accounts Receivable, Payment Reminder/Dunning, Notification before due date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Payment request + AR ageing + overdue notification</w:t>
            </w:r>
          </w:p>
        </w:tc>
      </w:tr>
      <w:tr>
        <w:tc>
          <w:tcPr/>
          <w:p>
            <w:pPr>
              <w:pStyle w:val="Compact"/>
              <w:jc w:val="left"/>
            </w:pPr>
            <w:r>
              <w:t xml:space="preserve">PR-06</w:t>
            </w:r>
          </w:p>
        </w:tc>
        <w:tc>
          <w:tcPr/>
          <w:p>
            <w:pPr>
              <w:pStyle w:val="Compact"/>
              <w:jc w:val="left"/>
            </w:pPr>
            <w:r>
              <w:t xml:space="preserve">Projects</w:t>
            </w:r>
          </w:p>
        </w:tc>
        <w:tc>
          <w:tcPr/>
          <w:p>
            <w:pPr>
              <w:pStyle w:val="Compact"/>
              <w:jc w:val="left"/>
            </w:pPr>
            <w:r>
              <w:t xml:space="preserve">Project completion: completeness of supplies</w:t>
            </w:r>
          </w:p>
        </w:tc>
        <w:tc>
          <w:tcPr/>
          <w:p>
            <w:pPr>
              <w:pStyle w:val="Compact"/>
              <w:jc w:val="left"/>
            </w:pPr>
            <w:r>
              <w:t xml:space="preserve">Sales Order Analysis (ordered vs delivered), SO–DN tracking</w:t>
            </w:r>
          </w:p>
        </w:tc>
        <w:tc>
          <w:tcPr/>
          <w:p>
            <w:pPr>
              <w:pStyle w:val="Compact"/>
              <w:jc w:val="left"/>
            </w:pPr>
            <w:r>
              <w:t xml:space="preserve">Standard</w:t>
            </w:r>
          </w:p>
        </w:tc>
        <w:tc>
          <w:tcPr/>
          <w:p>
            <w:pPr>
              <w:pStyle w:val="Compact"/>
              <w:jc w:val="left"/>
            </w:pPr>
            <w:r>
              <w:t xml:space="preserve">P3</w:t>
            </w:r>
          </w:p>
        </w:tc>
        <w:tc>
          <w:tcPr/>
          <w:p>
            <w:pPr>
              <w:pStyle w:val="Compact"/>
              <w:jc w:val="left"/>
            </w:pPr>
            <w:r>
              <w:t xml:space="preserve">S</w:t>
            </w:r>
          </w:p>
        </w:tc>
        <w:tc>
          <w:tcPr/>
          <w:p>
            <w:pPr>
              <w:pStyle w:val="Compact"/>
              <w:jc w:val="left"/>
            </w:pPr>
            <w:r>
              <w:t xml:space="preserve">MSCAST Dispatch Schedule shows ordered vs delivered vs pending</w:t>
            </w:r>
          </w:p>
        </w:tc>
      </w:tr>
      <w:tr>
        <w:tc>
          <w:tcPr/>
          <w:p>
            <w:pPr>
              <w:pStyle w:val="Compact"/>
              <w:jc w:val="left"/>
            </w:pPr>
            <w:r>
              <w:t xml:space="preserve">PR-07</w:t>
            </w:r>
          </w:p>
        </w:tc>
        <w:tc>
          <w:tcPr/>
          <w:p>
            <w:pPr>
              <w:pStyle w:val="Compact"/>
              <w:jc w:val="left"/>
            </w:pPr>
            <w:r>
              <w:t xml:space="preserve">Projects</w:t>
            </w:r>
          </w:p>
        </w:tc>
        <w:tc>
          <w:tcPr/>
          <w:p>
            <w:pPr>
              <w:pStyle w:val="Compact"/>
              <w:jc w:val="left"/>
            </w:pPr>
            <w:r>
              <w:t xml:space="preserve">Additional claims discussion and settlement with client</w:t>
            </w:r>
          </w:p>
        </w:tc>
        <w:tc>
          <w:tcPr/>
          <w:p>
            <w:pPr>
              <w:pStyle w:val="Compact"/>
              <w:jc w:val="left"/>
            </w:pPr>
            <w:r>
              <w:t xml:space="preserve">Custom</w:t>
            </w:r>
            <w:r>
              <w:t xml:space="preserve"> </w:t>
            </w:r>
            <w:r>
              <w:t xml:space="preserve">‘</w:t>
            </w:r>
            <w:r>
              <w:t xml:space="preserve">Client Claim</w:t>
            </w:r>
            <w:r>
              <w:t xml:space="preserve">’</w:t>
            </w:r>
            <w:r>
              <w:t xml:space="preserve"> </w:t>
            </w:r>
            <w:r>
              <w:t xml:space="preserve">doctype → amended SO / additional invoice</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S</w:t>
            </w:r>
          </w:p>
        </w:tc>
        <w:tc>
          <w:tcPr/>
          <w:p>
            <w:pPr>
              <w:pStyle w:val="Compact"/>
              <w:jc w:val="left"/>
            </w:pPr>
            <w:r>
              <w:t xml:space="preserve">Client Claim register + print; CLM-2026-00001 (Rs 6.85 L scope variation, agreed Rs 6.40 L) and CLM-2026-00002 (idle time, settled by supplementary invoice)</w:t>
            </w:r>
          </w:p>
        </w:tc>
      </w:tr>
      <w:tr>
        <w:tc>
          <w:tcPr/>
          <w:p>
            <w:pPr>
              <w:pStyle w:val="Compact"/>
              <w:jc w:val="left"/>
            </w:pPr>
            <w:r>
              <w:t xml:space="preserve">PR-08</w:t>
            </w:r>
          </w:p>
        </w:tc>
        <w:tc>
          <w:tcPr/>
          <w:p>
            <w:pPr>
              <w:pStyle w:val="Compact"/>
              <w:jc w:val="left"/>
            </w:pPr>
            <w:r>
              <w:t xml:space="preserve">Projects</w:t>
            </w:r>
          </w:p>
        </w:tc>
        <w:tc>
          <w:tcPr/>
          <w:p>
            <w:pPr>
              <w:pStyle w:val="Compact"/>
              <w:jc w:val="left"/>
            </w:pPr>
            <w:r>
              <w:t xml:space="preserve">Obtain Commissioning, Preliminary and Final certificates from client</w:t>
            </w:r>
          </w:p>
        </w:tc>
        <w:tc>
          <w:tcPr/>
          <w:p>
            <w:pPr>
              <w:pStyle w:val="Compact"/>
              <w:jc w:val="left"/>
            </w:pPr>
            <w:r>
              <w:t xml:space="preserve">Custom</w:t>
            </w:r>
            <w:r>
              <w:t xml:space="preserve"> </w:t>
            </w:r>
            <w:r>
              <w:t xml:space="preserve">‘</w:t>
            </w:r>
            <w:r>
              <w:t xml:space="preserve">Project Certificate</w:t>
            </w:r>
            <w:r>
              <w:t xml:space="preserve">’</w:t>
            </w:r>
            <w:r>
              <w:t xml:space="preserve"> </w:t>
            </w:r>
            <w:r>
              <w:t xml:space="preserve">doctype; triggers milestone billing and retention clock</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S</w:t>
            </w:r>
          </w:p>
        </w:tc>
        <w:tc>
          <w:tcPr/>
          <w:p>
            <w:pPr>
              <w:pStyle w:val="Compact"/>
              <w:jc w:val="left"/>
            </w:pPr>
            <w:r>
              <w:t xml:space="preserve">Certificates across projects with retention due date + print format</w:t>
            </w:r>
          </w:p>
        </w:tc>
      </w:tr>
      <w:tr>
        <w:tc>
          <w:tcPr/>
          <w:p>
            <w:pPr>
              <w:pStyle w:val="Compact"/>
              <w:jc w:val="left"/>
            </w:pPr>
            <w:r>
              <w:t xml:space="preserve">PR-09</w:t>
            </w:r>
          </w:p>
        </w:tc>
        <w:tc>
          <w:tcPr/>
          <w:p>
            <w:pPr>
              <w:pStyle w:val="Compact"/>
              <w:jc w:val="left"/>
            </w:pPr>
            <w:r>
              <w:t xml:space="preserve">Projects</w:t>
            </w:r>
          </w:p>
        </w:tc>
        <w:tc>
          <w:tcPr/>
          <w:p>
            <w:pPr>
              <w:pStyle w:val="Compact"/>
              <w:jc w:val="left"/>
            </w:pPr>
            <w:r>
              <w:t xml:space="preserve">After final closure, hand over project info to Spares Dept for spares business</w:t>
            </w:r>
          </w:p>
        </w:tc>
        <w:tc>
          <w:tcPr/>
          <w:p>
            <w:pPr>
              <w:pStyle w:val="Compact"/>
              <w:jc w:val="left"/>
            </w:pPr>
            <w:r>
              <w:t xml:space="preserve">Project closure checklist; installed-machine record + customer spares price list</w:t>
            </w:r>
          </w:p>
        </w:tc>
        <w:tc>
          <w:tcPr/>
          <w:p>
            <w:pPr>
              <w:pStyle w:val="Compact"/>
              <w:jc w:val="left"/>
            </w:pPr>
            <w:r>
              <w:t xml:space="preserve">Config</w:t>
            </w:r>
          </w:p>
        </w:tc>
        <w:tc>
          <w:tcPr/>
          <w:p>
            <w:pPr>
              <w:pStyle w:val="Compact"/>
              <w:jc w:val="left"/>
            </w:pPr>
            <w:r>
              <w:t xml:space="preserve">P5</w:t>
            </w:r>
          </w:p>
        </w:tc>
        <w:tc>
          <w:tcPr/>
          <w:p>
            <w:pPr>
              <w:pStyle w:val="Compact"/>
              <w:jc w:val="left"/>
            </w:pPr>
            <w:r>
              <w:t xml:space="preserve">S</w:t>
            </w:r>
          </w:p>
        </w:tc>
        <w:tc>
          <w:tcPr/>
          <w:p>
            <w:pPr>
              <w:pStyle w:val="Compact"/>
              <w:jc w:val="left"/>
            </w:pPr>
            <w:r>
              <w:t xml:space="preserve">MSCAST Spares Handover + print. Plus the</w:t>
            </w:r>
            <w:r>
              <w:t xml:space="preserve"> </w:t>
            </w:r>
            <w:r>
              <w:rPr>
                <w:bCs/>
                <w:b/>
              </w:rPr>
              <w:t xml:space="preserve">MSCAST Installed Machine</w:t>
            </w:r>
            <w:r>
              <w:t xml:space="preserve"> </w:t>
            </w:r>
            <w:r>
              <w:t xml:space="preserve">register: 14 machines, 2009–2024, the basis of the spares and retrofit business</w:t>
            </w:r>
          </w:p>
        </w:tc>
      </w:tr>
      <w:tr>
        <w:tc>
          <w:tcPr/>
          <w:p>
            <w:pPr>
              <w:pStyle w:val="Compact"/>
              <w:jc w:val="left"/>
            </w:pPr>
            <w:r>
              <w:t xml:space="preserve">PC-01</w:t>
            </w:r>
          </w:p>
        </w:tc>
        <w:tc>
          <w:tcPr/>
          <w:p>
            <w:pPr>
              <w:pStyle w:val="Compact"/>
              <w:jc w:val="left"/>
            </w:pPr>
            <w:r>
              <w:t xml:space="preserve">Project coordination</w:t>
            </w:r>
          </w:p>
        </w:tc>
        <w:tc>
          <w:tcPr/>
          <w:p>
            <w:pPr>
              <w:pStyle w:val="Compact"/>
              <w:jc w:val="left"/>
            </w:pPr>
            <w:r>
              <w:t xml:space="preserve">Check customer PO against agreed terms; forward to Finance and Procurement</w:t>
            </w:r>
          </w:p>
        </w:tc>
        <w:tc>
          <w:tcPr/>
          <w:p>
            <w:pPr>
              <w:pStyle w:val="Compact"/>
              <w:jc w:val="left"/>
            </w:pPr>
            <w:r>
              <w:t xml:space="preserve">SO approval workflow with PO-vs-quotation check; notifications</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w:t>
            </w:r>
            <w:r>
              <w:t xml:space="preserve">MSCAST Project Kick-off</w:t>
            </w:r>
            <w:r>
              <w:t xml:space="preserve">’</w:t>
            </w:r>
            <w:r>
              <w:t xml:space="preserve"> </w:t>
            </w:r>
            <w:r>
              <w:t xml:space="preserve">workflow: Draft → PO Verified (</w:t>
            </w:r>
            <w:r>
              <w:rPr>
                <w:bCs/>
                <w:b/>
              </w:rPr>
              <w:t xml:space="preserve">Accounts</w:t>
            </w:r>
            <w:r>
              <w:t xml:space="preserve">, only when price, scope, payment terms and GST are ticked) → Kick-off Approved (</w:t>
            </w:r>
            <w:r>
              <w:rPr>
                <w:bCs/>
                <w:b/>
              </w:rPr>
              <w:t xml:space="preserve">director</w:t>
            </w:r>
            <w:r>
              <w:t xml:space="preserve">); PROJ-0002 sits in</w:t>
            </w:r>
            <w:r>
              <w:t xml:space="preserve"> </w:t>
            </w:r>
            <w:r>
              <w:t xml:space="preserve">‘</w:t>
            </w:r>
            <w:r>
              <w:t xml:space="preserve">PO Query Raised</w:t>
            </w:r>
            <w:r>
              <w:t xml:space="preserve">’</w:t>
            </w:r>
            <w:r>
              <w:t xml:space="preserve"> </w:t>
            </w:r>
            <w:r>
              <w:t xml:space="preserve">because the customer’s payment terms differ from the offer</w:t>
            </w:r>
          </w:p>
        </w:tc>
      </w:tr>
      <w:tr>
        <w:tc>
          <w:tcPr/>
          <w:p>
            <w:pPr>
              <w:pStyle w:val="Compact"/>
              <w:jc w:val="left"/>
            </w:pPr>
            <w:r>
              <w:t xml:space="preserve">PC-02</w:t>
            </w:r>
          </w:p>
        </w:tc>
        <w:tc>
          <w:tcPr/>
          <w:p>
            <w:pPr>
              <w:pStyle w:val="Compact"/>
              <w:jc w:val="left"/>
            </w:pPr>
            <w:r>
              <w:t xml:space="preserve">Project coordination</w:t>
            </w:r>
          </w:p>
        </w:tc>
        <w:tc>
          <w:tcPr/>
          <w:p>
            <w:pPr>
              <w:pStyle w:val="Compact"/>
              <w:jc w:val="left"/>
            </w:pPr>
            <w:r>
              <w:t xml:space="preserve">Give billing and dispatch schedule to Procurement based on PCC</w:t>
            </w:r>
          </w:p>
        </w:tc>
        <w:tc>
          <w:tcPr/>
          <w:p>
            <w:pPr>
              <w:pStyle w:val="Compact"/>
              <w:jc w:val="left"/>
            </w:pPr>
            <w:r>
              <w:t xml:space="preserve">Schedule child tables visible in Procurement workspace; report</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w:t>
            </w:r>
            <w:r>
              <w:t xml:space="preserve">Billing / Dispatch Schedule</w:t>
            </w:r>
            <w:r>
              <w:t xml:space="preserve">’</w:t>
            </w:r>
            <w:r>
              <w:t xml:space="preserve"> </w:t>
            </w:r>
            <w:r>
              <w:t xml:space="preserve">child table on the Project + report, carrying the action note per milestone</w:t>
            </w:r>
          </w:p>
        </w:tc>
      </w:tr>
      <w:tr>
        <w:tc>
          <w:tcPr/>
          <w:p>
            <w:pPr>
              <w:pStyle w:val="Compact"/>
              <w:jc w:val="left"/>
            </w:pPr>
            <w:r>
              <w:t xml:space="preserve">PC-03</w:t>
            </w:r>
          </w:p>
        </w:tc>
        <w:tc>
          <w:tcPr/>
          <w:p>
            <w:pPr>
              <w:pStyle w:val="Compact"/>
              <w:jc w:val="left"/>
            </w:pPr>
            <w:r>
              <w:t xml:space="preserve">Project coordination</w:t>
            </w:r>
          </w:p>
        </w:tc>
        <w:tc>
          <w:tcPr/>
          <w:p>
            <w:pPr>
              <w:pStyle w:val="Compact"/>
              <w:jc w:val="left"/>
            </w:pPr>
            <w:r>
              <w:t xml:space="preserve">Check supplier POs against PCC requirement and commercial terms</w:t>
            </w:r>
          </w:p>
        </w:tc>
        <w:tc>
          <w:tcPr/>
          <w:p>
            <w:pPr>
              <w:pStyle w:val="Compact"/>
              <w:jc w:val="left"/>
            </w:pPr>
            <w:r>
              <w:t xml:space="preserve">Validation +</w:t>
            </w:r>
            <w:r>
              <w:t xml:space="preserve"> </w:t>
            </w:r>
            <w:r>
              <w:t xml:space="preserve">‘</w:t>
            </w:r>
            <w:r>
              <w:t xml:space="preserve">PO vs PCC</w:t>
            </w:r>
            <w:r>
              <w:t xml:space="preserve">’</w:t>
            </w:r>
            <w:r>
              <w:t xml:space="preserve"> </w:t>
            </w:r>
            <w:r>
              <w:t xml:space="preserve">variance report; approval required if over PCC</w:t>
            </w:r>
          </w:p>
        </w:tc>
        <w:tc>
          <w:tcPr/>
          <w:p>
            <w:pPr>
              <w:pStyle w:val="Compact"/>
              <w:jc w:val="left"/>
            </w:pPr>
            <w:r>
              <w:t xml:space="preserve">Custom (script report + server script)</w:t>
            </w:r>
          </w:p>
        </w:tc>
        <w:tc>
          <w:tcPr/>
          <w:p>
            <w:pPr>
              <w:pStyle w:val="Compact"/>
              <w:jc w:val="left"/>
            </w:pPr>
            <w:r>
              <w:t xml:space="preserve">P2</w:t>
            </w:r>
          </w:p>
        </w:tc>
        <w:tc>
          <w:tcPr/>
          <w:p>
            <w:pPr>
              <w:pStyle w:val="Compact"/>
              <w:jc w:val="left"/>
            </w:pPr>
            <w:r>
              <w:t xml:space="preserve">M</w:t>
            </w:r>
          </w:p>
        </w:tc>
        <w:tc>
          <w:tcPr/>
          <w:p>
            <w:pPr>
              <w:pStyle w:val="Compact"/>
              <w:jc w:val="left"/>
            </w:pPr>
            <w:r>
              <w:t xml:space="preserve">MSCAST PO vs PCC Variance report + PO PCC fields +</w:t>
            </w:r>
            <w:r>
              <w:t xml:space="preserve"> </w:t>
            </w:r>
            <w:r>
              <w:t xml:space="preserve">‘</w:t>
            </w:r>
            <w:r>
              <w:t xml:space="preserve">PO over PCC</w:t>
            </w:r>
            <w:r>
              <w:t xml:space="preserve">’</w:t>
            </w:r>
            <w:r>
              <w:t xml:space="preserve"> </w:t>
            </w:r>
            <w:r>
              <w:t xml:space="preserve">notification</w:t>
            </w:r>
          </w:p>
        </w:tc>
      </w:tr>
      <w:tr>
        <w:tc>
          <w:tcPr/>
          <w:p>
            <w:pPr>
              <w:pStyle w:val="Compact"/>
              <w:jc w:val="left"/>
            </w:pPr>
            <w:r>
              <w:t xml:space="preserve">PC-04</w:t>
            </w:r>
          </w:p>
        </w:tc>
        <w:tc>
          <w:tcPr/>
          <w:p>
            <w:pPr>
              <w:pStyle w:val="Compact"/>
              <w:jc w:val="left"/>
            </w:pPr>
            <w:r>
              <w:t xml:space="preserve">Project coordination</w:t>
            </w:r>
          </w:p>
        </w:tc>
        <w:tc>
          <w:tcPr/>
          <w:p>
            <w:pPr>
              <w:pStyle w:val="Compact"/>
              <w:jc w:val="left"/>
            </w:pPr>
            <w:r>
              <w:t xml:space="preserve">Issue Delivery Instruction to supplier for dispatch to customer site</w:t>
            </w:r>
          </w:p>
        </w:tc>
        <w:tc>
          <w:tcPr/>
          <w:p>
            <w:pPr>
              <w:pStyle w:val="Compact"/>
              <w:jc w:val="left"/>
            </w:pPr>
            <w:r>
              <w:t xml:space="preserve">Custom</w:t>
            </w:r>
            <w:r>
              <w:t xml:space="preserve"> </w:t>
            </w:r>
            <w:r>
              <w:t xml:space="preserve">‘</w:t>
            </w:r>
            <w:r>
              <w:t xml:space="preserve">Delivery Instruction</w:t>
            </w:r>
            <w:r>
              <w:t xml:space="preserve">’</w:t>
            </w:r>
            <w:r>
              <w:t xml:space="preserve"> </w:t>
            </w:r>
            <w:r>
              <w:t xml:space="preserve">doctype from PO/MDM</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M</w:t>
            </w:r>
          </w:p>
        </w:tc>
        <w:tc>
          <w:tcPr/>
          <w:p>
            <w:pPr>
              <w:pStyle w:val="Compact"/>
              <w:jc w:val="left"/>
            </w:pPr>
            <w:r>
              <w:t xml:space="preserve">DI-2026-00001 with consignee, transporter, LR, vehicle + print format</w:t>
            </w:r>
          </w:p>
        </w:tc>
      </w:tr>
      <w:tr>
        <w:tc>
          <w:tcPr/>
          <w:p>
            <w:pPr>
              <w:pStyle w:val="Compact"/>
              <w:jc w:val="left"/>
            </w:pPr>
            <w:r>
              <w:t xml:space="preserve">PC-05</w:t>
            </w:r>
          </w:p>
        </w:tc>
        <w:tc>
          <w:tcPr/>
          <w:p>
            <w:pPr>
              <w:pStyle w:val="Compact"/>
              <w:jc w:val="left"/>
            </w:pPr>
            <w:r>
              <w:t xml:space="preserve">Project coordination</w:t>
            </w:r>
          </w:p>
        </w:tc>
        <w:tc>
          <w:tcPr/>
          <w:p>
            <w:pPr>
              <w:pStyle w:val="Compact"/>
              <w:jc w:val="left"/>
            </w:pPr>
            <w:r>
              <w:t xml:space="preserve">Free-issue list dispatched with Delivery Instruction to sub-contractor</w:t>
            </w:r>
          </w:p>
        </w:tc>
        <w:tc>
          <w:tcPr/>
          <w:p>
            <w:pPr>
              <w:pStyle w:val="Compact"/>
              <w:jc w:val="left"/>
            </w:pPr>
            <w:r>
              <w:t xml:space="preserve">Subcontracting supplied items / Stock Entry; Annexure-I print</w:t>
            </w:r>
          </w:p>
        </w:tc>
        <w:tc>
          <w:tcPr/>
          <w:p>
            <w:pPr>
              <w:pStyle w:val="Compact"/>
              <w:jc w:val="left"/>
            </w:pPr>
            <w:r>
              <w:t xml:space="preserve">Standard + print format</w:t>
            </w:r>
          </w:p>
        </w:tc>
        <w:tc>
          <w:tcPr/>
          <w:p>
            <w:pPr>
              <w:pStyle w:val="Compact"/>
              <w:jc w:val="left"/>
            </w:pPr>
            <w:r>
              <w:t xml:space="preserve">P2/P3</w:t>
            </w:r>
          </w:p>
        </w:tc>
        <w:tc>
          <w:tcPr/>
          <w:p>
            <w:pPr>
              <w:pStyle w:val="Compact"/>
              <w:jc w:val="left"/>
            </w:pPr>
            <w:r>
              <w:t xml:space="preserve">S</w:t>
            </w:r>
          </w:p>
        </w:tc>
        <w:tc>
          <w:tcPr/>
          <w:p>
            <w:pPr>
              <w:pStyle w:val="Compact"/>
              <w:jc w:val="left"/>
            </w:pPr>
            <w:r>
              <w:t xml:space="preserve">Free-issue stock transfer to</w:t>
            </w:r>
            <w:r>
              <w:t xml:space="preserve"> </w:t>
            </w:r>
            <w:r>
              <w:t xml:space="preserve">‘</w:t>
            </w:r>
            <w:r>
              <w:t xml:space="preserve">Free Issue at Vendor</w:t>
            </w:r>
            <w:r>
              <w:t xml:space="preserve">’</w:t>
            </w:r>
            <w:r>
              <w:t xml:space="preserve"> </w:t>
            </w:r>
            <w:r>
              <w:t xml:space="preserve">+ Annexure-I on the DI print</w:t>
            </w:r>
          </w:p>
        </w:tc>
      </w:tr>
      <w:tr>
        <w:tc>
          <w:tcPr/>
          <w:p>
            <w:pPr>
              <w:pStyle w:val="Compact"/>
              <w:jc w:val="left"/>
            </w:pPr>
            <w:r>
              <w:t xml:space="preserve">PC-06</w:t>
            </w:r>
          </w:p>
        </w:tc>
        <w:tc>
          <w:tcPr/>
          <w:p>
            <w:pPr>
              <w:pStyle w:val="Compact"/>
              <w:jc w:val="left"/>
            </w:pPr>
            <w:r>
              <w:t xml:space="preserve">Project coordination</w:t>
            </w:r>
          </w:p>
        </w:tc>
        <w:tc>
          <w:tcPr/>
          <w:p>
            <w:pPr>
              <w:pStyle w:val="Compact"/>
              <w:jc w:val="left"/>
            </w:pPr>
            <w:r>
              <w:t xml:space="preserve">Receive purchase bills, check against PO and Delivery Instruction; original to Accounts, duplicate to Purchase for BRM</w:t>
            </w:r>
          </w:p>
        </w:tc>
        <w:tc>
          <w:tcPr/>
          <w:p>
            <w:pPr>
              <w:pStyle w:val="Compact"/>
              <w:jc w:val="left"/>
            </w:pPr>
            <w:r>
              <w:t xml:space="preserve">BRM register records supplier bill against PO; Purchase Invoice with certification workflow</w:t>
            </w:r>
          </w:p>
        </w:tc>
        <w:tc>
          <w:tcPr/>
          <w:p>
            <w:pPr>
              <w:pStyle w:val="Compact"/>
              <w:jc w:val="left"/>
            </w:pPr>
            <w:r>
              <w:t xml:space="preserve">Custom → Standard + workflow</w:t>
            </w:r>
          </w:p>
        </w:tc>
        <w:tc>
          <w:tcPr/>
          <w:p>
            <w:pPr>
              <w:pStyle w:val="Compact"/>
              <w:jc w:val="left"/>
            </w:pPr>
            <w:r>
              <w:t xml:space="preserve">P2/P4</w:t>
            </w:r>
          </w:p>
        </w:tc>
        <w:tc>
          <w:tcPr/>
          <w:p>
            <w:pPr>
              <w:pStyle w:val="Compact"/>
              <w:jc w:val="left"/>
            </w:pPr>
            <w:r>
              <w:t xml:space="preserve">M</w:t>
            </w:r>
          </w:p>
        </w:tc>
        <w:tc>
          <w:tcPr/>
          <w:p>
            <w:pPr>
              <w:pStyle w:val="Compact"/>
              <w:jc w:val="left"/>
            </w:pPr>
            <w:r>
              <w:t xml:space="preserve">3 BRMs against POs. Workflow: Purchase prepares → a director certifies → Accounts marks paid. A director can also do all three steps alone (T6g, Q21)</w:t>
            </w:r>
          </w:p>
        </w:tc>
      </w:tr>
      <w:tr>
        <w:tc>
          <w:tcPr/>
          <w:p>
            <w:pPr>
              <w:pStyle w:val="Compact"/>
              <w:jc w:val="left"/>
            </w:pPr>
            <w:r>
              <w:t xml:space="preserve">PC-07</w:t>
            </w:r>
          </w:p>
        </w:tc>
        <w:tc>
          <w:tcPr/>
          <w:p>
            <w:pPr>
              <w:pStyle w:val="Compact"/>
              <w:jc w:val="left"/>
            </w:pPr>
            <w:r>
              <w:t xml:space="preserve">Project coordination</w:t>
            </w:r>
          </w:p>
        </w:tc>
        <w:tc>
          <w:tcPr/>
          <w:p>
            <w:pPr>
              <w:pStyle w:val="Compact"/>
              <w:jc w:val="left"/>
            </w:pPr>
            <w:r>
              <w:t xml:space="preserve">Prepare Sales Invoice, Delivery Challan and Packing List</w:t>
            </w:r>
          </w:p>
        </w:tc>
        <w:tc>
          <w:tcPr/>
          <w:p>
            <w:pPr>
              <w:pStyle w:val="Compact"/>
              <w:jc w:val="left"/>
            </w:pPr>
            <w:r>
              <w:t xml:space="preserve">Delivery Note, Packing Slip, Sales Invoice; e-way bill</w:t>
            </w:r>
          </w:p>
        </w:tc>
        <w:tc>
          <w:tcPr/>
          <w:p>
            <w:pPr>
              <w:pStyle w:val="Compact"/>
              <w:jc w:val="left"/>
            </w:pPr>
            <w:r>
              <w:t xml:space="preserve">Standard</w:t>
            </w:r>
          </w:p>
        </w:tc>
        <w:tc>
          <w:tcPr/>
          <w:p>
            <w:pPr>
              <w:pStyle w:val="Compact"/>
              <w:jc w:val="left"/>
            </w:pPr>
            <w:r>
              <w:t xml:space="preserve">P3/P4</w:t>
            </w:r>
          </w:p>
        </w:tc>
        <w:tc>
          <w:tcPr/>
          <w:p>
            <w:pPr>
              <w:pStyle w:val="Compact"/>
              <w:jc w:val="left"/>
            </w:pPr>
            <w:r>
              <w:t xml:space="preserve">S</w:t>
            </w:r>
          </w:p>
        </w:tc>
        <w:tc>
          <w:tcPr/>
          <w:p>
            <w:pPr>
              <w:pStyle w:val="Compact"/>
              <w:jc w:val="left"/>
            </w:pPr>
            <w:r>
              <w:t xml:space="preserve">6 sales invoices, 3 delivery notes; packing slip not demoed</w:t>
            </w:r>
          </w:p>
        </w:tc>
      </w:tr>
      <w:tr>
        <w:tc>
          <w:tcPr/>
          <w:p>
            <w:pPr>
              <w:pStyle w:val="Compact"/>
              <w:jc w:val="left"/>
            </w:pPr>
            <w:r>
              <w:t xml:space="preserve">PC-08</w:t>
            </w:r>
          </w:p>
        </w:tc>
        <w:tc>
          <w:tcPr/>
          <w:p>
            <w:pPr>
              <w:pStyle w:val="Compact"/>
              <w:jc w:val="left"/>
            </w:pPr>
            <w:r>
              <w:t xml:space="preserve">Project coordination</w:t>
            </w:r>
          </w:p>
        </w:tc>
        <w:tc>
          <w:tcPr/>
          <w:p>
            <w:pPr>
              <w:pStyle w:val="Compact"/>
              <w:jc w:val="left"/>
            </w:pPr>
            <w:r>
              <w:t xml:space="preserve">Update stock items and free-issue statement</w:t>
            </w:r>
          </w:p>
        </w:tc>
        <w:tc>
          <w:tcPr/>
          <w:p>
            <w:pPr>
              <w:pStyle w:val="Compact"/>
              <w:jc w:val="left"/>
            </w:pPr>
            <w:r>
              <w:t xml:space="preserve">Stock Ledger; vendor-wise free-issue balance report</w:t>
            </w:r>
          </w:p>
        </w:tc>
        <w:tc>
          <w:tcPr/>
          <w:p>
            <w:pPr>
              <w:pStyle w:val="Compact"/>
              <w:jc w:val="left"/>
            </w:pPr>
            <w:r>
              <w:t xml:space="preserve">Standard + report</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Free Issue at Vendor report (plate + sections at vendor)</w:t>
            </w:r>
          </w:p>
        </w:tc>
      </w:tr>
      <w:tr>
        <w:tc>
          <w:tcPr/>
          <w:p>
            <w:pPr>
              <w:pStyle w:val="Compact"/>
              <w:jc w:val="left"/>
            </w:pPr>
            <w:r>
              <w:t xml:space="preserve">PC-09</w:t>
            </w:r>
          </w:p>
        </w:tc>
        <w:tc>
          <w:tcPr/>
          <w:p>
            <w:pPr>
              <w:pStyle w:val="Compact"/>
              <w:jc w:val="left"/>
            </w:pPr>
            <w:r>
              <w:t xml:space="preserve">Project coordination</w:t>
            </w:r>
          </w:p>
        </w:tc>
        <w:tc>
          <w:tcPr/>
          <w:p>
            <w:pPr>
              <w:pStyle w:val="Compact"/>
              <w:jc w:val="left"/>
            </w:pPr>
            <w:r>
              <w:t xml:space="preserve">Update billing &amp; despatch schedule with consignor, transporter, LR no./date, invoice no./date</w:t>
            </w:r>
          </w:p>
        </w:tc>
        <w:tc>
          <w:tcPr/>
          <w:p>
            <w:pPr>
              <w:pStyle w:val="Compact"/>
              <w:jc w:val="left"/>
            </w:pPr>
            <w:r>
              <w:t xml:space="preserve">Delivery Note transporter/LR/vehicle fields + schedule-vs-actual report</w:t>
            </w:r>
          </w:p>
        </w:tc>
        <w:tc>
          <w:tcPr/>
          <w:p>
            <w:pPr>
              <w:pStyle w:val="Compact"/>
              <w:jc w:val="left"/>
            </w:pPr>
            <w:r>
              <w:t xml:space="preserve">Standard + report</w:t>
            </w:r>
          </w:p>
        </w:tc>
        <w:tc>
          <w:tcPr/>
          <w:p>
            <w:pPr>
              <w:pStyle w:val="Compact"/>
              <w:jc w:val="left"/>
            </w:pPr>
            <w:r>
              <w:t xml:space="preserve">P3</w:t>
            </w:r>
          </w:p>
        </w:tc>
        <w:tc>
          <w:tcPr/>
          <w:p>
            <w:pPr>
              <w:pStyle w:val="Compact"/>
              <w:jc w:val="left"/>
            </w:pPr>
            <w:r>
              <w:t xml:space="preserve">S</w:t>
            </w:r>
          </w:p>
        </w:tc>
        <w:tc>
          <w:tcPr/>
          <w:p>
            <w:pPr>
              <w:pStyle w:val="Compact"/>
              <w:jc w:val="left"/>
            </w:pPr>
            <w:r>
              <w:t xml:space="preserve">DN carries transporter, LR no./date, vehicle; dispatch schedule report</w:t>
            </w:r>
          </w:p>
        </w:tc>
      </w:tr>
      <w:tr>
        <w:tc>
          <w:tcPr/>
          <w:p>
            <w:pPr>
              <w:pStyle w:val="Compact"/>
              <w:jc w:val="left"/>
            </w:pPr>
            <w:r>
              <w:t xml:space="preserve">PC-10</w:t>
            </w:r>
          </w:p>
        </w:tc>
        <w:tc>
          <w:tcPr/>
          <w:p>
            <w:pPr>
              <w:pStyle w:val="Compact"/>
              <w:jc w:val="left"/>
            </w:pPr>
            <w:r>
              <w:t xml:space="preserve">Project coordination</w:t>
            </w:r>
          </w:p>
        </w:tc>
        <w:tc>
          <w:tcPr/>
          <w:p>
            <w:pPr>
              <w:pStyle w:val="Compact"/>
              <w:jc w:val="left"/>
            </w:pPr>
            <w:r>
              <w:t xml:space="preserve">Project code allocation</w:t>
            </w:r>
          </w:p>
        </w:tc>
        <w:tc>
          <w:tcPr/>
          <w:p>
            <w:pPr>
              <w:pStyle w:val="Compact"/>
              <w:jc w:val="left"/>
            </w:pPr>
            <w:r>
              <w:t xml:space="preserve">Project naming series</w:t>
            </w:r>
          </w:p>
        </w:tc>
        <w:tc>
          <w:tcPr/>
          <w:p>
            <w:pPr>
              <w:pStyle w:val="Compact"/>
              <w:jc w:val="left"/>
            </w:pPr>
            <w:r>
              <w:t xml:space="preserve">Config</w:t>
            </w:r>
          </w:p>
        </w:tc>
        <w:tc>
          <w:tcPr/>
          <w:p>
            <w:pPr>
              <w:pStyle w:val="Compact"/>
              <w:jc w:val="left"/>
            </w:pPr>
            <w:r>
              <w:t xml:space="preserve">P0</w:t>
            </w:r>
          </w:p>
        </w:tc>
        <w:tc>
          <w:tcPr/>
          <w:p>
            <w:pPr>
              <w:pStyle w:val="Compact"/>
              <w:jc w:val="left"/>
            </w:pPr>
            <w:r>
              <w:t xml:space="preserve">S</w:t>
            </w:r>
          </w:p>
        </w:tc>
        <w:tc>
          <w:tcPr/>
          <w:p>
            <w:pPr>
              <w:pStyle w:val="Compact"/>
              <w:jc w:val="left"/>
            </w:pPr>
            <w:r>
              <w:t xml:space="preserve">PROJ-0001 / 0002 / 0003</w:t>
            </w:r>
          </w:p>
        </w:tc>
      </w:tr>
      <w:tr>
        <w:tc>
          <w:tcPr/>
          <w:p>
            <w:pPr>
              <w:pStyle w:val="Compact"/>
              <w:jc w:val="left"/>
            </w:pPr>
            <w:r>
              <w:t xml:space="preserve">PC-11</w:t>
            </w:r>
          </w:p>
        </w:tc>
        <w:tc>
          <w:tcPr/>
          <w:p>
            <w:pPr>
              <w:pStyle w:val="Compact"/>
              <w:jc w:val="left"/>
            </w:pPr>
            <w:r>
              <w:t xml:space="preserve">Project coordination</w:t>
            </w:r>
          </w:p>
        </w:tc>
        <w:tc>
          <w:tcPr/>
          <w:p>
            <w:pPr>
              <w:pStyle w:val="Compact"/>
              <w:jc w:val="left"/>
            </w:pPr>
            <w:r>
              <w:t xml:space="preserve">Update ongoing/new and executed/closed project and Sales Order lists</w:t>
            </w:r>
          </w:p>
        </w:tc>
        <w:tc>
          <w:tcPr/>
          <w:p>
            <w:pPr>
              <w:pStyle w:val="Compact"/>
              <w:jc w:val="left"/>
            </w:pPr>
            <w:r>
              <w:t xml:space="preserve">Project and Sales Order list views/reports with status filters</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List views with status filters</w:t>
            </w:r>
          </w:p>
        </w:tc>
      </w:tr>
      <w:tr>
        <w:tc>
          <w:tcPr/>
          <w:p>
            <w:pPr>
              <w:pStyle w:val="Compact"/>
              <w:jc w:val="left"/>
            </w:pPr>
            <w:r>
              <w:t xml:space="preserve">PC-12</w:t>
            </w:r>
          </w:p>
        </w:tc>
        <w:tc>
          <w:tcPr/>
          <w:p>
            <w:pPr>
              <w:pStyle w:val="Compact"/>
              <w:jc w:val="left"/>
            </w:pPr>
            <w:r>
              <w:t xml:space="preserve">Project coordination</w:t>
            </w:r>
          </w:p>
        </w:tc>
        <w:tc>
          <w:tcPr/>
          <w:p>
            <w:pPr>
              <w:pStyle w:val="Compact"/>
              <w:jc w:val="left"/>
            </w:pPr>
            <w:r>
              <w:t xml:space="preserve">Maintain supplier and customer information</w:t>
            </w:r>
          </w:p>
        </w:tc>
        <w:tc>
          <w:tcPr/>
          <w:p>
            <w:pPr>
              <w:pStyle w:val="Compact"/>
              <w:jc w:val="left"/>
            </w:pPr>
            <w:r>
              <w:t xml:space="preserve">Customer/Supplier masters (GSTIN, PAN, MSME/Udyam, contacts, addresses)</w:t>
            </w:r>
          </w:p>
        </w:tc>
        <w:tc>
          <w:tcPr/>
          <w:p>
            <w:pPr>
              <w:pStyle w:val="Compact"/>
              <w:jc w:val="left"/>
            </w:pPr>
            <w:r>
              <w:t xml:space="preserve">Standard + custom fields</w:t>
            </w:r>
          </w:p>
        </w:tc>
        <w:tc>
          <w:tcPr/>
          <w:p>
            <w:pPr>
              <w:pStyle w:val="Compact"/>
              <w:jc w:val="left"/>
            </w:pPr>
            <w:r>
              <w:t xml:space="preserve">P0/P1</w:t>
            </w:r>
          </w:p>
        </w:tc>
        <w:tc>
          <w:tcPr/>
          <w:p>
            <w:pPr>
              <w:pStyle w:val="Compact"/>
              <w:jc w:val="left"/>
            </w:pPr>
            <w:r>
              <w:t xml:space="preserve">S</w:t>
            </w:r>
          </w:p>
        </w:tc>
        <w:tc>
          <w:tcPr/>
          <w:p>
            <w:pPr>
              <w:pStyle w:val="Compact"/>
              <w:jc w:val="left"/>
            </w:pPr>
            <w:r>
              <w:rPr>
                <w:bCs/>
                <w:b/>
              </w:rPr>
              <w:t xml:space="preserve">13 customers, 15 suppliers</w:t>
            </w:r>
            <w:r>
              <w:t xml:space="preserve"> </w:t>
            </w:r>
            <w:r>
              <w:t xml:space="preserve">with GSTIN, state, MSME type and addresses. GSTIN check digits and pincode-to-state validated on entry</w:t>
            </w:r>
          </w:p>
        </w:tc>
      </w:tr>
      <w:tr>
        <w:tc>
          <w:tcPr/>
          <w:p>
            <w:pPr>
              <w:pStyle w:val="Compact"/>
              <w:jc w:val="left"/>
            </w:pPr>
            <w:r>
              <w:t xml:space="preserve">PC-13</w:t>
            </w:r>
          </w:p>
        </w:tc>
        <w:tc>
          <w:tcPr/>
          <w:p>
            <w:pPr>
              <w:pStyle w:val="Compact"/>
              <w:jc w:val="left"/>
            </w:pPr>
            <w:r>
              <w:t xml:space="preserve">Project coordination</w:t>
            </w:r>
          </w:p>
        </w:tc>
        <w:tc>
          <w:tcPr/>
          <w:p>
            <w:pPr>
              <w:pStyle w:val="Compact"/>
              <w:jc w:val="left"/>
            </w:pPr>
            <w:r>
              <w:t xml:space="preserve">New Project MIS as per given template</w:t>
            </w:r>
          </w:p>
        </w:tc>
        <w:tc>
          <w:tcPr/>
          <w:p>
            <w:pPr>
              <w:pStyle w:val="Compact"/>
              <w:jc w:val="left"/>
            </w:pPr>
            <w:r>
              <w:t xml:space="preserve">Custom project MIS report per MSCAST template</w:t>
            </w:r>
          </w:p>
        </w:tc>
        <w:tc>
          <w:tcPr/>
          <w:p>
            <w:pPr>
              <w:pStyle w:val="Compact"/>
              <w:jc w:val="left"/>
            </w:pPr>
            <w:r>
              <w:t xml:space="preserve">Custom (script report)</w:t>
            </w:r>
          </w:p>
        </w:tc>
        <w:tc>
          <w:tcPr/>
          <w:p>
            <w:pPr>
              <w:pStyle w:val="Compact"/>
              <w:jc w:val="left"/>
            </w:pPr>
            <w:r>
              <w:t xml:space="preserve">P1/P4</w:t>
            </w:r>
          </w:p>
        </w:tc>
        <w:tc>
          <w:tcPr/>
          <w:p>
            <w:pPr>
              <w:pStyle w:val="Compact"/>
              <w:jc w:val="left"/>
            </w:pPr>
            <w:r>
              <w:t xml:space="preserve">M</w:t>
            </w:r>
          </w:p>
        </w:tc>
        <w:tc>
          <w:tcPr/>
          <w:p>
            <w:pPr>
              <w:pStyle w:val="Compact"/>
              <w:jc w:val="left"/>
            </w:pPr>
            <w:r>
              <w:t xml:space="preserve">MSCAST Project MIS report (contract vs PCC vs PO vs billed vs hours)</w:t>
            </w:r>
          </w:p>
        </w:tc>
      </w:tr>
      <w:tr>
        <w:tc>
          <w:tcPr/>
          <w:p>
            <w:pPr>
              <w:pStyle w:val="Compact"/>
              <w:jc w:val="left"/>
            </w:pPr>
            <w:r>
              <w:t xml:space="preserve">PC-14</w:t>
            </w:r>
          </w:p>
        </w:tc>
        <w:tc>
          <w:tcPr/>
          <w:p>
            <w:pPr>
              <w:pStyle w:val="Compact"/>
              <w:jc w:val="left"/>
            </w:pPr>
            <w:r>
              <w:t xml:space="preserve">Project coordination</w:t>
            </w:r>
          </w:p>
        </w:tc>
        <w:tc>
          <w:tcPr/>
          <w:p>
            <w:pPr>
              <w:pStyle w:val="Compact"/>
              <w:jc w:val="left"/>
            </w:pPr>
            <w:r>
              <w:t xml:space="preserve">Project completion accounting closure reports</w:t>
            </w:r>
          </w:p>
        </w:tc>
        <w:tc>
          <w:tcPr/>
          <w:p>
            <w:pPr>
              <w:pStyle w:val="Compact"/>
              <w:jc w:val="left"/>
            </w:pPr>
            <w:r>
              <w:t xml:space="preserve">Project Profitability + custom closure report</w:t>
            </w:r>
          </w:p>
        </w:tc>
        <w:tc>
          <w:tcPr/>
          <w:p>
            <w:pPr>
              <w:pStyle w:val="Compact"/>
              <w:jc w:val="left"/>
            </w:pPr>
            <w:r>
              <w:t xml:space="preserve">Custom (script report)</w:t>
            </w:r>
          </w:p>
        </w:tc>
        <w:tc>
          <w:tcPr/>
          <w:p>
            <w:pPr>
              <w:pStyle w:val="Compact"/>
              <w:jc w:val="left"/>
            </w:pPr>
            <w:r>
              <w:t xml:space="preserve">P4</w:t>
            </w:r>
          </w:p>
        </w:tc>
        <w:tc>
          <w:tcPr/>
          <w:p>
            <w:pPr>
              <w:pStyle w:val="Compact"/>
              <w:jc w:val="left"/>
            </w:pPr>
            <w:r>
              <w:t xml:space="preserve">M</w:t>
            </w:r>
          </w:p>
        </w:tc>
        <w:tc>
          <w:tcPr/>
          <w:p>
            <w:pPr>
              <w:pStyle w:val="Compact"/>
              <w:jc w:val="left"/>
            </w:pPr>
            <w:r>
              <w:t xml:space="preserve">‘</w:t>
            </w:r>
            <w:r>
              <w:t xml:space="preserve">MSCAST Project Closure Report</w:t>
            </w:r>
            <w:r>
              <w:t xml:space="preserve">’</w:t>
            </w:r>
            <w:r>
              <w:t xml:space="preserve"> </w:t>
            </w:r>
            <w:r>
              <w:t xml:space="preserve">with a closure verdict per project</w:t>
            </w:r>
          </w:p>
        </w:tc>
      </w:tr>
      <w:tr>
        <w:tc>
          <w:tcPr/>
          <w:p>
            <w:pPr>
              <w:pStyle w:val="Compact"/>
              <w:jc w:val="left"/>
            </w:pPr>
            <w:r>
              <w:t xml:space="preserve">PC-15</w:t>
            </w:r>
          </w:p>
        </w:tc>
        <w:tc>
          <w:tcPr/>
          <w:p>
            <w:pPr>
              <w:pStyle w:val="Compact"/>
              <w:jc w:val="left"/>
            </w:pPr>
            <w:r>
              <w:t xml:space="preserve">Project coordination</w:t>
            </w:r>
          </w:p>
        </w:tc>
        <w:tc>
          <w:tcPr/>
          <w:p>
            <w:pPr>
              <w:pStyle w:val="Compact"/>
              <w:jc w:val="left"/>
            </w:pPr>
            <w:r>
              <w:t xml:space="preserve">Pending Sales Order review</w:t>
            </w:r>
          </w:p>
        </w:tc>
        <w:tc>
          <w:tcPr/>
          <w:p>
            <w:pPr>
              <w:pStyle w:val="Compact"/>
              <w:jc w:val="left"/>
            </w:pPr>
            <w:r>
              <w:t xml:space="preserve">Sales Order Analysis / pending items to deliver and bill</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Pending quantities in the dispatch schedule report</w:t>
            </w:r>
          </w:p>
        </w:tc>
      </w:tr>
      <w:tr>
        <w:tc>
          <w:tcPr/>
          <w:p>
            <w:pPr>
              <w:pStyle w:val="Compact"/>
              <w:jc w:val="left"/>
            </w:pPr>
            <w:r>
              <w:t xml:space="preserve">PC-16</w:t>
            </w:r>
          </w:p>
        </w:tc>
        <w:tc>
          <w:tcPr/>
          <w:p>
            <w:pPr>
              <w:pStyle w:val="Compact"/>
              <w:jc w:val="left"/>
            </w:pPr>
            <w:r>
              <w:t xml:space="preserve">Project coordination</w:t>
            </w:r>
          </w:p>
        </w:tc>
        <w:tc>
          <w:tcPr/>
          <w:p>
            <w:pPr>
              <w:pStyle w:val="Compact"/>
              <w:jc w:val="left"/>
            </w:pPr>
            <w:r>
              <w:t xml:space="preserve">Material movement tracking</w:t>
            </w:r>
          </w:p>
        </w:tc>
        <w:tc>
          <w:tcPr/>
          <w:p>
            <w:pPr>
              <w:pStyle w:val="Compact"/>
              <w:jc w:val="left"/>
            </w:pPr>
            <w:r>
              <w:t xml:space="preserve">Stock Ledger, Project-wise Stock Tracking, DI/Delivery Note status</w:t>
            </w:r>
          </w:p>
        </w:tc>
        <w:tc>
          <w:tcPr/>
          <w:p>
            <w:pPr>
              <w:pStyle w:val="Compact"/>
              <w:jc w:val="left"/>
            </w:pPr>
            <w:r>
              <w:t xml:space="preserve">Standard + report</w:t>
            </w:r>
          </w:p>
        </w:tc>
        <w:tc>
          <w:tcPr/>
          <w:p>
            <w:pPr>
              <w:pStyle w:val="Compact"/>
              <w:jc w:val="left"/>
            </w:pPr>
            <w:r>
              <w:t xml:space="preserve">P2/P3</w:t>
            </w:r>
          </w:p>
        </w:tc>
        <w:tc>
          <w:tcPr/>
          <w:p>
            <w:pPr>
              <w:pStyle w:val="Compact"/>
              <w:jc w:val="left"/>
            </w:pPr>
            <w:r>
              <w:t xml:space="preserve">S</w:t>
            </w:r>
          </w:p>
        </w:tc>
        <w:tc>
          <w:tcPr/>
          <w:p>
            <w:pPr>
              <w:pStyle w:val="Compact"/>
              <w:jc w:val="left"/>
            </w:pPr>
            <w:r>
              <w:t xml:space="preserve">Stock ledger, project-wise stock, stock entries, DI/DN status</w:t>
            </w:r>
          </w:p>
        </w:tc>
      </w:tr>
      <w:tr>
        <w:tc>
          <w:tcPr/>
          <w:p>
            <w:pPr>
              <w:pStyle w:val="Compact"/>
              <w:jc w:val="left"/>
            </w:pPr>
            <w:r>
              <w:t xml:space="preserve">PC-17</w:t>
            </w:r>
          </w:p>
        </w:tc>
        <w:tc>
          <w:tcPr/>
          <w:p>
            <w:pPr>
              <w:pStyle w:val="Compact"/>
              <w:jc w:val="left"/>
            </w:pPr>
            <w:r>
              <w:t xml:space="preserve">Project coordination</w:t>
            </w:r>
          </w:p>
        </w:tc>
        <w:tc>
          <w:tcPr/>
          <w:p>
            <w:pPr>
              <w:pStyle w:val="Compact"/>
              <w:jc w:val="left"/>
            </w:pPr>
            <w:r>
              <w:t xml:space="preserve">Proforma Invoice for advance/scheduled supply per SO payment terms</w:t>
            </w:r>
          </w:p>
        </w:tc>
        <w:tc>
          <w:tcPr/>
          <w:p>
            <w:pPr>
              <w:pStyle w:val="Compact"/>
              <w:jc w:val="left"/>
            </w:pPr>
            <w:r>
              <w:t xml:space="preserve">‘</w:t>
            </w:r>
            <w:r>
              <w:t xml:space="preserve">Proforma Invoice</w:t>
            </w:r>
            <w:r>
              <w:t xml:space="preserve">’</w:t>
            </w:r>
            <w:r>
              <w:t xml:space="preserve"> </w:t>
            </w:r>
            <w:r>
              <w:t xml:space="preserve">print format on Sales Order + Payment Request</w:t>
            </w:r>
          </w:p>
        </w:tc>
        <w:tc>
          <w:tcPr/>
          <w:p>
            <w:pPr>
              <w:pStyle w:val="Compact"/>
              <w:jc w:val="left"/>
            </w:pPr>
            <w:r>
              <w:t xml:space="preserve">Config (print format)</w:t>
            </w:r>
          </w:p>
        </w:tc>
        <w:tc>
          <w:tcPr/>
          <w:p>
            <w:pPr>
              <w:pStyle w:val="Compact"/>
              <w:jc w:val="left"/>
            </w:pPr>
            <w:r>
              <w:t xml:space="preserve">P3</w:t>
            </w:r>
          </w:p>
        </w:tc>
        <w:tc>
          <w:tcPr/>
          <w:p>
            <w:pPr>
              <w:pStyle w:val="Compact"/>
              <w:jc w:val="left"/>
            </w:pPr>
            <w:r>
              <w:t xml:space="preserve">S</w:t>
            </w:r>
          </w:p>
        </w:tc>
        <w:tc>
          <w:tcPr/>
          <w:p>
            <w:pPr>
              <w:pStyle w:val="Compact"/>
              <w:jc w:val="left"/>
            </w:pPr>
            <w:r>
              <w:t xml:space="preserve">‘</w:t>
            </w:r>
            <w:r>
              <w:t xml:space="preserve">MSCAST Proforma Invoice</w:t>
            </w:r>
            <w:r>
              <w:t xml:space="preserve">’</w:t>
            </w:r>
            <w:r>
              <w:t xml:space="preserve"> </w:t>
            </w:r>
            <w:r>
              <w:t xml:space="preserve">+ advance payment request</w:t>
            </w:r>
          </w:p>
        </w:tc>
      </w:tr>
      <w:tr>
        <w:tc>
          <w:tcPr/>
          <w:p>
            <w:pPr>
              <w:pStyle w:val="Compact"/>
              <w:jc w:val="left"/>
            </w:pPr>
            <w:r>
              <w:t xml:space="preserve">PC-18</w:t>
            </w:r>
          </w:p>
        </w:tc>
        <w:tc>
          <w:tcPr/>
          <w:p>
            <w:pPr>
              <w:pStyle w:val="Compact"/>
              <w:jc w:val="left"/>
            </w:pPr>
            <w:r>
              <w:t xml:space="preserve">Project coordination</w:t>
            </w:r>
          </w:p>
        </w:tc>
        <w:tc>
          <w:tcPr/>
          <w:p>
            <w:pPr>
              <w:pStyle w:val="Compact"/>
              <w:jc w:val="left"/>
            </w:pPr>
            <w:r>
              <w:t xml:space="preserve">Supplementary Invoice for retention amount</w:t>
            </w:r>
          </w:p>
        </w:tc>
        <w:tc>
          <w:tcPr/>
          <w:p>
            <w:pPr>
              <w:pStyle w:val="Compact"/>
              <w:jc w:val="left"/>
            </w:pPr>
            <w:r>
              <w:t xml:space="preserve">Payment Terms Template + retention tracker; Retention Receivable account</w:t>
            </w:r>
          </w:p>
        </w:tc>
        <w:tc>
          <w:tcPr/>
          <w:p>
            <w:pPr>
              <w:pStyle w:val="Compact"/>
              <w:jc w:val="left"/>
            </w:pPr>
            <w:r>
              <w:t xml:space="preserve">Custom</w:t>
            </w:r>
          </w:p>
        </w:tc>
        <w:tc>
          <w:tcPr/>
          <w:p>
            <w:pPr>
              <w:pStyle w:val="Compact"/>
              <w:jc w:val="left"/>
            </w:pPr>
            <w:r>
              <w:t xml:space="preserve">P3/P4</w:t>
            </w:r>
          </w:p>
        </w:tc>
        <w:tc>
          <w:tcPr/>
          <w:p>
            <w:pPr>
              <w:pStyle w:val="Compact"/>
              <w:jc w:val="left"/>
            </w:pPr>
            <w:r>
              <w:t xml:space="preserve">M</w:t>
            </w:r>
          </w:p>
        </w:tc>
        <w:tc>
          <w:tcPr/>
          <w:p>
            <w:pPr>
              <w:pStyle w:val="Compact"/>
              <w:jc w:val="left"/>
            </w:pPr>
            <w:r>
              <w:t xml:space="preserve">Retention reclassified to Retention Receivable on two projects; supplementary invoice against the agreed claim</w:t>
            </w:r>
          </w:p>
        </w:tc>
      </w:tr>
      <w:tr>
        <w:tc>
          <w:tcPr/>
          <w:p>
            <w:pPr>
              <w:pStyle w:val="Compact"/>
              <w:jc w:val="left"/>
            </w:pPr>
            <w:r>
              <w:t xml:space="preserve">PC-19</w:t>
            </w:r>
          </w:p>
        </w:tc>
        <w:tc>
          <w:tcPr/>
          <w:p>
            <w:pPr>
              <w:pStyle w:val="Compact"/>
              <w:jc w:val="left"/>
            </w:pPr>
            <w:r>
              <w:t xml:space="preserve">Project coordination</w:t>
            </w:r>
          </w:p>
        </w:tc>
        <w:tc>
          <w:tcPr/>
          <w:p>
            <w:pPr>
              <w:pStyle w:val="Compact"/>
              <w:jc w:val="left"/>
            </w:pPr>
            <w:r>
              <w:t xml:space="preserve">Track Sales Order vs Purchase Order vs Supply Invoice</w:t>
            </w:r>
          </w:p>
        </w:tc>
        <w:tc>
          <w:tcPr/>
          <w:p>
            <w:pPr>
              <w:pStyle w:val="Compact"/>
              <w:jc w:val="left"/>
            </w:pPr>
            <w:r>
              <w:t xml:space="preserve">Custom tracker report SO ↔ PCC ↔ PO ↔ PI ↔ SI</w:t>
            </w:r>
          </w:p>
        </w:tc>
        <w:tc>
          <w:tcPr/>
          <w:p>
            <w:pPr>
              <w:pStyle w:val="Compact"/>
              <w:jc w:val="left"/>
            </w:pPr>
            <w:r>
              <w:t xml:space="preserve">Custom (script report)</w:t>
            </w:r>
          </w:p>
        </w:tc>
        <w:tc>
          <w:tcPr/>
          <w:p>
            <w:pPr>
              <w:pStyle w:val="Compact"/>
              <w:jc w:val="left"/>
            </w:pPr>
            <w:r>
              <w:t xml:space="preserve">P3/P4</w:t>
            </w:r>
          </w:p>
        </w:tc>
        <w:tc>
          <w:tcPr/>
          <w:p>
            <w:pPr>
              <w:pStyle w:val="Compact"/>
              <w:jc w:val="left"/>
            </w:pPr>
            <w:r>
              <w:t xml:space="preserve">M</w:t>
            </w:r>
          </w:p>
        </w:tc>
        <w:tc>
          <w:tcPr/>
          <w:p>
            <w:pPr>
              <w:pStyle w:val="Compact"/>
              <w:jc w:val="left"/>
            </w:pPr>
            <w:r>
              <w:t xml:space="preserve">‘</w:t>
            </w:r>
            <w:r>
              <w:t xml:space="preserve">MSCAST SO - PO - Invoice Tracker</w:t>
            </w:r>
            <w:r>
              <w:t xml:space="preserve">’</w:t>
            </w:r>
            <w:r>
              <w:t xml:space="preserve"> </w:t>
            </w:r>
            <w:r>
              <w:t xml:space="preserve">per order</w:t>
            </w:r>
          </w:p>
        </w:tc>
      </w:tr>
      <w:tr>
        <w:tc>
          <w:tcPr/>
          <w:p>
            <w:pPr>
              <w:pStyle w:val="Compact"/>
              <w:jc w:val="left"/>
            </w:pPr>
            <w:r>
              <w:t xml:space="preserve">E-01</w:t>
            </w:r>
          </w:p>
        </w:tc>
        <w:tc>
          <w:tcPr/>
          <w:p>
            <w:pPr>
              <w:pStyle w:val="Compact"/>
              <w:jc w:val="left"/>
            </w:pPr>
            <w:r>
              <w:t xml:space="preserve">Engineering</w:t>
            </w:r>
          </w:p>
        </w:tc>
        <w:tc>
          <w:tcPr/>
          <w:p>
            <w:pPr>
              <w:pStyle w:val="Compact"/>
              <w:jc w:val="left"/>
            </w:pPr>
            <w:r>
              <w:t xml:space="preserve">Receive PCC / division scope list</w:t>
            </w:r>
          </w:p>
        </w:tc>
        <w:tc>
          <w:tcPr/>
          <w:p>
            <w:pPr>
              <w:pStyle w:val="Compact"/>
              <w:jc w:val="left"/>
            </w:pPr>
            <w:r>
              <w:t xml:space="preserve">Link on Project; notification</w:t>
            </w:r>
          </w:p>
        </w:tc>
        <w:tc>
          <w:tcPr/>
          <w:p>
            <w:pPr>
              <w:pStyle w:val="Compact"/>
              <w:jc w:val="left"/>
            </w:pPr>
            <w:r>
              <w:t xml:space="preserve">Config</w:t>
            </w:r>
          </w:p>
        </w:tc>
        <w:tc>
          <w:tcPr/>
          <w:p>
            <w:pPr>
              <w:pStyle w:val="Compact"/>
              <w:jc w:val="left"/>
            </w:pPr>
            <w:r>
              <w:t xml:space="preserve">P1</w:t>
            </w:r>
          </w:p>
        </w:tc>
        <w:tc>
          <w:tcPr/>
          <w:p>
            <w:pPr>
              <w:pStyle w:val="Compact"/>
              <w:jc w:val="left"/>
            </w:pPr>
            <w:r>
              <w:t xml:space="preserve">S</w:t>
            </w:r>
          </w:p>
        </w:tc>
        <w:tc>
          <w:tcPr/>
          <w:p>
            <w:pPr>
              <w:pStyle w:val="Compact"/>
              <w:jc w:val="left"/>
            </w:pPr>
            <w:r>
              <w:t xml:space="preserve">PCC linked from the project; engineering tasks assigned</w:t>
            </w:r>
          </w:p>
        </w:tc>
      </w:tr>
      <w:tr>
        <w:tc>
          <w:tcPr/>
          <w:p>
            <w:pPr>
              <w:pStyle w:val="Compact"/>
              <w:jc w:val="left"/>
            </w:pPr>
            <w:r>
              <w:t xml:space="preserve">E-02</w:t>
            </w:r>
          </w:p>
        </w:tc>
        <w:tc>
          <w:tcPr/>
          <w:p>
            <w:pPr>
              <w:pStyle w:val="Compact"/>
              <w:jc w:val="left"/>
            </w:pPr>
            <w:r>
              <w:t xml:space="preserve">Engineering</w:t>
            </w:r>
          </w:p>
        </w:tc>
        <w:tc>
          <w:tcPr/>
          <w:p>
            <w:pPr>
              <w:pStyle w:val="Compact"/>
              <w:jc w:val="left"/>
            </w:pPr>
            <w:r>
              <w:t xml:space="preserve">Prepare engineering programme and design/drawings</w:t>
            </w:r>
          </w:p>
        </w:tc>
        <w:tc>
          <w:tcPr/>
          <w:p>
            <w:pPr>
              <w:pStyle w:val="Compact"/>
              <w:jc w:val="left"/>
            </w:pPr>
            <w:r>
              <w:t xml:space="preserve">Engineering tasks + Drawing Register (revisions, approvals, transmittals, Drive links)</w:t>
            </w:r>
          </w:p>
        </w:tc>
        <w:tc>
          <w:tcPr/>
          <w:p>
            <w:pPr>
              <w:pStyle w:val="Compact"/>
              <w:jc w:val="left"/>
            </w:pPr>
            <w:r>
              <w:t xml:space="preserve">Custom (no-code +</w:t>
            </w:r>
            <w:r>
              <w:t xml:space="preserve"> </w:t>
            </w:r>
            <w:r>
              <w:rPr>
                <w:bCs/>
                <w:b/>
              </w:rPr>
              <w:t xml:space="preserve">workflow</w:t>
            </w:r>
            <w:r>
              <w:t xml:space="preserve">)</w:t>
            </w:r>
          </w:p>
        </w:tc>
        <w:tc>
          <w:tcPr/>
          <w:p>
            <w:pPr>
              <w:pStyle w:val="Compact"/>
              <w:jc w:val="left"/>
            </w:pPr>
            <w:r>
              <w:t xml:space="preserve">P1</w:t>
            </w:r>
          </w:p>
        </w:tc>
        <w:tc>
          <w:tcPr/>
          <w:p>
            <w:pPr>
              <w:pStyle w:val="Compact"/>
              <w:jc w:val="left"/>
            </w:pPr>
            <w:r>
              <w:t xml:space="preserve">L</w:t>
            </w:r>
          </w:p>
        </w:tc>
        <w:tc>
          <w:tcPr/>
          <w:p>
            <w:pPr>
              <w:pStyle w:val="Compact"/>
              <w:jc w:val="left"/>
            </w:pPr>
            <w:r>
              <w:t xml:space="preserve">9 drawings with revision tables and Drive links; MSCAST Drawing Register report.</w:t>
            </w:r>
            <w:r>
              <w:t xml:space="preserve"> </w:t>
            </w:r>
            <w:r>
              <w:rPr>
                <w:bCs/>
                <w:b/>
              </w:rPr>
              <w:t xml:space="preserve">‘</w:t>
            </w:r>
            <w:r>
              <w:rPr>
                <w:bCs/>
                <w:b/>
              </w:rPr>
              <w:t xml:space="preserve">MSCAST Drawing Release</w:t>
            </w:r>
            <w:r>
              <w:rPr>
                <w:bCs/>
                <w:b/>
              </w:rPr>
              <w:t xml:space="preserve">’</w:t>
            </w:r>
            <w:r>
              <w:rPr>
                <w:bCs/>
                <w:b/>
              </w:rPr>
              <w:t xml:space="preserve"> </w:t>
            </w:r>
            <w:r>
              <w:rPr>
                <w:bCs/>
                <w:b/>
              </w:rPr>
              <w:t xml:space="preserve">workflow</w:t>
            </w:r>
            <w:r>
              <w:t xml:space="preserve">: Draft → For Customer Approval → Approved by Customer → Released for Manufacture → Superseded. Only a Projects Manager releases, and only from</w:t>
            </w:r>
            <w:r>
              <w:t xml:space="preserve"> </w:t>
            </w:r>
            <w:r>
              <w:rPr>
                <w:iCs/>
                <w:i/>
              </w:rPr>
              <w:t xml:space="preserve">Approved by Customer</w:t>
            </w:r>
          </w:p>
        </w:tc>
      </w:tr>
      <w:tr>
        <w:tc>
          <w:tcPr/>
          <w:p>
            <w:pPr>
              <w:pStyle w:val="Compact"/>
              <w:jc w:val="left"/>
            </w:pPr>
            <w:r>
              <w:t xml:space="preserve">E-03</w:t>
            </w:r>
          </w:p>
        </w:tc>
        <w:tc>
          <w:tcPr/>
          <w:p>
            <w:pPr>
              <w:pStyle w:val="Compact"/>
              <w:jc w:val="left"/>
            </w:pPr>
            <w:r>
              <w:t xml:space="preserve">Engineering</w:t>
            </w:r>
          </w:p>
        </w:tc>
        <w:tc>
          <w:tcPr/>
          <w:p>
            <w:pPr>
              <w:pStyle w:val="Compact"/>
              <w:jc w:val="left"/>
            </w:pPr>
            <w:r>
              <w:t xml:space="preserve">Prepare MDF once drawings are final</w:t>
            </w:r>
          </w:p>
        </w:tc>
        <w:tc>
          <w:tcPr/>
          <w:p>
            <w:pPr>
              <w:pStyle w:val="Compact"/>
              <w:jc w:val="left"/>
            </w:pPr>
            <w:r>
              <w:t xml:space="preserve">Engineering BOM or custom</w:t>
            </w:r>
            <w:r>
              <w:t xml:space="preserve"> </w:t>
            </w:r>
            <w:r>
              <w:t xml:space="preserve">‘</w:t>
            </w:r>
            <w:r>
              <w:t xml:space="preserve">MDF</w:t>
            </w:r>
            <w:r>
              <w:t xml:space="preserve">’</w:t>
            </w:r>
            <w:r>
              <w:t xml:space="preserve"> </w:t>
            </w:r>
            <w:r>
              <w:t xml:space="preserve">doctype with print; generates Material Requests</w:t>
            </w:r>
          </w:p>
        </w:tc>
        <w:tc>
          <w:tcPr/>
          <w:p>
            <w:pPr>
              <w:pStyle w:val="Compact"/>
              <w:jc w:val="left"/>
            </w:pPr>
            <w:r>
              <w:t xml:space="preserve">Config + custom print</w:t>
            </w:r>
          </w:p>
        </w:tc>
        <w:tc>
          <w:tcPr/>
          <w:p>
            <w:pPr>
              <w:pStyle w:val="Compact"/>
              <w:jc w:val="left"/>
            </w:pPr>
            <w:r>
              <w:t xml:space="preserve">P1</w:t>
            </w:r>
          </w:p>
        </w:tc>
        <w:tc>
          <w:tcPr/>
          <w:p>
            <w:pPr>
              <w:pStyle w:val="Compact"/>
              <w:jc w:val="left"/>
            </w:pPr>
            <w:r>
              <w:t xml:space="preserve">M</w:t>
            </w:r>
          </w:p>
        </w:tc>
        <w:tc>
          <w:tcPr/>
          <w:p>
            <w:pPr>
              <w:pStyle w:val="Compact"/>
              <w:jc w:val="left"/>
            </w:pPr>
            <w:r>
              <w:t xml:space="preserve">3 MDFs (WSU, Mould, Hydraulics) + MDF print format</w:t>
            </w:r>
          </w:p>
        </w:tc>
      </w:tr>
      <w:tr>
        <w:tc>
          <w:tcPr/>
          <w:p>
            <w:pPr>
              <w:pStyle w:val="Compact"/>
              <w:jc w:val="left"/>
            </w:pPr>
            <w:r>
              <w:t xml:space="preserve">E-04</w:t>
            </w:r>
          </w:p>
        </w:tc>
        <w:tc>
          <w:tcPr/>
          <w:p>
            <w:pPr>
              <w:pStyle w:val="Compact"/>
              <w:jc w:val="left"/>
            </w:pPr>
            <w:r>
              <w:t xml:space="preserve">Engineering</w:t>
            </w:r>
          </w:p>
        </w:tc>
        <w:tc>
          <w:tcPr/>
          <w:p>
            <w:pPr>
              <w:pStyle w:val="Compact"/>
              <w:jc w:val="left"/>
            </w:pPr>
            <w:r>
              <w:t xml:space="preserve">Finalise extra bought-out item list</w:t>
            </w:r>
          </w:p>
        </w:tc>
        <w:tc>
          <w:tcPr/>
          <w:p>
            <w:pPr>
              <w:pStyle w:val="Compact"/>
              <w:jc w:val="left"/>
            </w:pPr>
            <w:r>
              <w:t xml:space="preserve">Bought-out item groups; Material Request from BOM/MDF</w:t>
            </w:r>
          </w:p>
        </w:tc>
        <w:tc>
          <w:tcPr/>
          <w:p>
            <w:pPr>
              <w:pStyle w:val="Compact"/>
              <w:jc w:val="left"/>
            </w:pPr>
            <w:r>
              <w:t xml:space="preserve">Standard</w:t>
            </w:r>
          </w:p>
        </w:tc>
        <w:tc>
          <w:tcPr/>
          <w:p>
            <w:pPr>
              <w:pStyle w:val="Compact"/>
              <w:jc w:val="left"/>
            </w:pPr>
            <w:r>
              <w:t xml:space="preserve">P1/P2</w:t>
            </w:r>
          </w:p>
        </w:tc>
        <w:tc>
          <w:tcPr/>
          <w:p>
            <w:pPr>
              <w:pStyle w:val="Compact"/>
              <w:jc w:val="left"/>
            </w:pPr>
            <w:r>
              <w:t xml:space="preserve">S</w:t>
            </w:r>
          </w:p>
        </w:tc>
        <w:tc>
          <w:tcPr/>
          <w:p>
            <w:pPr>
              <w:pStyle w:val="Compact"/>
              <w:jc w:val="left"/>
            </w:pPr>
            <w:r>
              <w:t xml:space="preserve">Bought-out item groups; Material Request raised from the MDF lists</w:t>
            </w:r>
          </w:p>
        </w:tc>
      </w:tr>
      <w:tr>
        <w:tc>
          <w:tcPr/>
          <w:p>
            <w:pPr>
              <w:pStyle w:val="Compact"/>
              <w:jc w:val="left"/>
            </w:pPr>
            <w:r>
              <w:t xml:space="preserve">E-05</w:t>
            </w:r>
          </w:p>
        </w:tc>
        <w:tc>
          <w:tcPr/>
          <w:p>
            <w:pPr>
              <w:pStyle w:val="Compact"/>
              <w:jc w:val="left"/>
            </w:pPr>
            <w:r>
              <w:t xml:space="preserve">Engineering</w:t>
            </w:r>
          </w:p>
        </w:tc>
        <w:tc>
          <w:tcPr/>
          <w:p>
            <w:pPr>
              <w:pStyle w:val="Compact"/>
              <w:jc w:val="left"/>
            </w:pPr>
            <w:r>
              <w:t xml:space="preserve">Send MDF and bought-out list to Procurement; follow up</w:t>
            </w:r>
          </w:p>
        </w:tc>
        <w:tc>
          <w:tcPr/>
          <w:p>
            <w:pPr>
              <w:pStyle w:val="Compact"/>
              <w:jc w:val="left"/>
            </w:pPr>
            <w:r>
              <w:t xml:space="preserve">MDF submit → Material Request + notification; Procurement Tracker report</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Transmittal register + note print; drawing set issued to the customer (acknowledged) and to the fabricator</w:t>
            </w:r>
          </w:p>
        </w:tc>
      </w:tr>
      <w:tr>
        <w:tc>
          <w:tcPr/>
          <w:p>
            <w:pPr>
              <w:pStyle w:val="Compact"/>
              <w:jc w:val="left"/>
            </w:pPr>
            <w:r>
              <w:t xml:space="preserve">E-06</w:t>
            </w:r>
          </w:p>
        </w:tc>
        <w:tc>
          <w:tcPr/>
          <w:p>
            <w:pPr>
              <w:pStyle w:val="Compact"/>
              <w:jc w:val="left"/>
            </w:pPr>
            <w:r>
              <w:t xml:space="preserve">Engineering</w:t>
            </w:r>
          </w:p>
        </w:tc>
        <w:tc>
          <w:tcPr/>
          <w:p>
            <w:pPr>
              <w:pStyle w:val="Compact"/>
              <w:jc w:val="left"/>
            </w:pPr>
            <w:r>
              <w:t xml:space="preserve">Capture engineering man-hours equipment-wise and project-wise</w:t>
            </w:r>
          </w:p>
        </w:tc>
        <w:tc>
          <w:tcPr/>
          <w:p>
            <w:pPr>
              <w:pStyle w:val="Compact"/>
              <w:jc w:val="left"/>
            </w:pPr>
            <w:r>
              <w:t xml:space="preserve">Timesheet with custom</w:t>
            </w:r>
            <w:r>
              <w:t xml:space="preserve"> </w:t>
            </w:r>
            <w:r>
              <w:t xml:space="preserve">‘</w:t>
            </w:r>
            <w:r>
              <w:t xml:space="preserve">Equipment</w:t>
            </w:r>
            <w:r>
              <w:t xml:space="preserve">’</w:t>
            </w:r>
            <w:r>
              <w:t xml:space="preserve"> </w:t>
            </w:r>
            <w:r>
              <w:t xml:space="preserve">field + man-hour report</w:t>
            </w:r>
          </w:p>
        </w:tc>
        <w:tc>
          <w:tcPr/>
          <w:p>
            <w:pPr>
              <w:pStyle w:val="Compact"/>
              <w:jc w:val="left"/>
            </w:pPr>
            <w:r>
              <w:t xml:space="preserve">Config + custom field/report</w:t>
            </w:r>
          </w:p>
        </w:tc>
        <w:tc>
          <w:tcPr/>
          <w:p>
            <w:pPr>
              <w:pStyle w:val="Compact"/>
              <w:jc w:val="left"/>
            </w:pPr>
            <w:r>
              <w:t xml:space="preserve">P1</w:t>
            </w:r>
          </w:p>
        </w:tc>
        <w:tc>
          <w:tcPr/>
          <w:p>
            <w:pPr>
              <w:pStyle w:val="Compact"/>
              <w:jc w:val="left"/>
            </w:pPr>
            <w:r>
              <w:t xml:space="preserve">S</w:t>
            </w:r>
          </w:p>
        </w:tc>
        <w:tc>
          <w:tcPr/>
          <w:p>
            <w:pPr>
              <w:pStyle w:val="Compact"/>
              <w:jc w:val="left"/>
            </w:pPr>
            <w:r>
              <w:t xml:space="preserve">Timesheets with Equipment field;</w:t>
            </w:r>
            <w:r>
              <w:t xml:space="preserve"> </w:t>
            </w:r>
            <w:r>
              <w:t xml:space="preserve">‘</w:t>
            </w:r>
            <w:r>
              <w:t xml:space="preserve">Engineering Hours by Activity</w:t>
            </w:r>
            <w:r>
              <w:t xml:space="preserve">’</w:t>
            </w:r>
            <w:r>
              <w:t xml:space="preserve"> </w:t>
            </w:r>
            <w:r>
              <w:t xml:space="preserve">chart. The overnight sweep flags any open project with no time ever booked</w:t>
            </w:r>
          </w:p>
        </w:tc>
      </w:tr>
      <w:tr>
        <w:tc>
          <w:tcPr/>
          <w:p>
            <w:pPr>
              <w:pStyle w:val="Compact"/>
              <w:jc w:val="left"/>
            </w:pPr>
            <w:r>
              <w:t xml:space="preserve">P-01</w:t>
            </w:r>
          </w:p>
        </w:tc>
        <w:tc>
          <w:tcPr/>
          <w:p>
            <w:pPr>
              <w:pStyle w:val="Compact"/>
              <w:jc w:val="left"/>
            </w:pPr>
            <w:r>
              <w:t xml:space="preserve">Procurement</w:t>
            </w:r>
          </w:p>
        </w:tc>
        <w:tc>
          <w:tcPr/>
          <w:p>
            <w:pPr>
              <w:pStyle w:val="Compact"/>
              <w:jc w:val="left"/>
            </w:pPr>
            <w:r>
              <w:t xml:space="preserve">Receive PCC, drawings, MDF and bought-out list</w:t>
            </w:r>
          </w:p>
        </w:tc>
        <w:tc>
          <w:tcPr/>
          <w:p>
            <w:pPr>
              <w:pStyle w:val="Compact"/>
              <w:jc w:val="left"/>
            </w:pPr>
            <w:r>
              <w:t xml:space="preserve">Links from Material Request to PCC/Drawing/MDF</w:t>
            </w:r>
          </w:p>
        </w:tc>
        <w:tc>
          <w:tcPr/>
          <w:p>
            <w:pPr>
              <w:pStyle w:val="Compact"/>
              <w:jc w:val="left"/>
            </w:pPr>
            <w:r>
              <w:t xml:space="preserve">Config</w:t>
            </w:r>
          </w:p>
        </w:tc>
        <w:tc>
          <w:tcPr/>
          <w:p>
            <w:pPr>
              <w:pStyle w:val="Compact"/>
              <w:jc w:val="left"/>
            </w:pPr>
            <w:r>
              <w:t xml:space="preserve">P2</w:t>
            </w:r>
          </w:p>
        </w:tc>
        <w:tc>
          <w:tcPr/>
          <w:p>
            <w:pPr>
              <w:pStyle w:val="Compact"/>
              <w:jc w:val="left"/>
            </w:pPr>
            <w:r>
              <w:t xml:space="preserve">S</w:t>
            </w:r>
          </w:p>
        </w:tc>
        <w:tc>
          <w:tcPr/>
          <w:p>
            <w:pPr>
              <w:pStyle w:val="Compact"/>
              <w:jc w:val="left"/>
            </w:pPr>
            <w:r>
              <w:t xml:space="preserve">PCC, drawings and MDF linked into the procurement flow</w:t>
            </w:r>
          </w:p>
        </w:tc>
      </w:tr>
      <w:tr>
        <w:tc>
          <w:tcPr/>
          <w:p>
            <w:pPr>
              <w:pStyle w:val="Compact"/>
              <w:jc w:val="left"/>
            </w:pPr>
            <w:r>
              <w:t xml:space="preserve">P-02</w:t>
            </w:r>
          </w:p>
        </w:tc>
        <w:tc>
          <w:tcPr/>
          <w:p>
            <w:pPr>
              <w:pStyle w:val="Compact"/>
              <w:jc w:val="left"/>
            </w:pPr>
            <w:r>
              <w:t xml:space="preserve">Procurement</w:t>
            </w:r>
          </w:p>
        </w:tc>
        <w:tc>
          <w:tcPr/>
          <w:p>
            <w:pPr>
              <w:pStyle w:val="Compact"/>
              <w:jc w:val="left"/>
            </w:pPr>
            <w:r>
              <w:t xml:space="preserve">Send enquiries to vendors</w:t>
            </w:r>
          </w:p>
        </w:tc>
        <w:tc>
          <w:tcPr/>
          <w:p>
            <w:pPr>
              <w:pStyle w:val="Compact"/>
              <w:jc w:val="left"/>
            </w:pPr>
            <w:r>
              <w:t xml:space="preserve">Request for Quotation</w:t>
            </w:r>
          </w:p>
        </w:tc>
        <w:tc>
          <w:tcPr/>
          <w:p>
            <w:pPr>
              <w:pStyle w:val="Compact"/>
              <w:jc w:val="left"/>
            </w:pPr>
            <w:r>
              <w:t xml:space="preserve">Standard</w:t>
            </w:r>
          </w:p>
        </w:tc>
        <w:tc>
          <w:tcPr/>
          <w:p>
            <w:pPr>
              <w:pStyle w:val="Compact"/>
              <w:jc w:val="left"/>
            </w:pPr>
            <w:r>
              <w:t xml:space="preserve">P2</w:t>
            </w:r>
          </w:p>
        </w:tc>
        <w:tc>
          <w:tcPr/>
          <w:p>
            <w:pPr>
              <w:pStyle w:val="Compact"/>
              <w:jc w:val="left"/>
            </w:pPr>
            <w:r>
              <w:t xml:space="preserve">S</w:t>
            </w:r>
          </w:p>
        </w:tc>
        <w:tc>
          <w:tcPr/>
          <w:p>
            <w:pPr>
              <w:pStyle w:val="Compact"/>
              <w:jc w:val="left"/>
            </w:pPr>
            <w:r>
              <w:t xml:space="preserve">PUR-RFQ-2026-00001 to 3 suppliers for 3 items</w:t>
            </w:r>
          </w:p>
        </w:tc>
      </w:tr>
      <w:tr>
        <w:tc>
          <w:tcPr/>
          <w:p>
            <w:pPr>
              <w:pStyle w:val="Compact"/>
              <w:jc w:val="left"/>
            </w:pPr>
            <w:r>
              <w:t xml:space="preserve">P-03</w:t>
            </w:r>
          </w:p>
        </w:tc>
        <w:tc>
          <w:tcPr/>
          <w:p>
            <w:pPr>
              <w:pStyle w:val="Compact"/>
              <w:jc w:val="left"/>
            </w:pPr>
            <w:r>
              <w:t xml:space="preserve">Procurement</w:t>
            </w:r>
          </w:p>
        </w:tc>
        <w:tc>
          <w:tcPr/>
          <w:p>
            <w:pPr>
              <w:pStyle w:val="Compact"/>
              <w:jc w:val="left"/>
            </w:pPr>
            <w:r>
              <w:t xml:space="preserve">Techno-commercial comparison of offers and supplier selection</w:t>
            </w:r>
          </w:p>
        </w:tc>
        <w:tc>
          <w:tcPr/>
          <w:p>
            <w:pPr>
              <w:pStyle w:val="Compact"/>
              <w:jc w:val="left"/>
            </w:pPr>
            <w:r>
              <w:t xml:space="preserve">Supplier Quotation Comparison + custom technical scoring fields</w:t>
            </w:r>
          </w:p>
        </w:tc>
        <w:tc>
          <w:tcPr/>
          <w:p>
            <w:pPr>
              <w:pStyle w:val="Compact"/>
              <w:jc w:val="left"/>
            </w:pPr>
            <w:r>
              <w:t xml:space="preserve">Custom (light)</w:t>
            </w:r>
          </w:p>
        </w:tc>
        <w:tc>
          <w:tcPr/>
          <w:p>
            <w:pPr>
              <w:pStyle w:val="Compact"/>
              <w:jc w:val="left"/>
            </w:pPr>
            <w:r>
              <w:t xml:space="preserve">P2</w:t>
            </w:r>
          </w:p>
        </w:tc>
        <w:tc>
          <w:tcPr/>
          <w:p>
            <w:pPr>
              <w:pStyle w:val="Compact"/>
              <w:jc w:val="left"/>
            </w:pPr>
            <w:r>
              <w:t xml:space="preserve">M</w:t>
            </w:r>
          </w:p>
        </w:tc>
        <w:tc>
          <w:tcPr/>
          <w:p>
            <w:pPr>
              <w:pStyle w:val="Compact"/>
              <w:jc w:val="left"/>
            </w:pPr>
            <w:r>
              <w:t xml:space="preserve">2 supplier quotations with technical score, compliance, deviations, recommended flag</w:t>
            </w:r>
          </w:p>
        </w:tc>
      </w:tr>
      <w:tr>
        <w:tc>
          <w:tcPr/>
          <w:p>
            <w:pPr>
              <w:pStyle w:val="Compact"/>
              <w:jc w:val="left"/>
            </w:pPr>
            <w:r>
              <w:t xml:space="preserve">P-04</w:t>
            </w:r>
          </w:p>
        </w:tc>
        <w:tc>
          <w:tcPr/>
          <w:p>
            <w:pPr>
              <w:pStyle w:val="Compact"/>
              <w:jc w:val="left"/>
            </w:pPr>
            <w:r>
              <w:t xml:space="preserve">Procurement</w:t>
            </w:r>
          </w:p>
        </w:tc>
        <w:tc>
          <w:tcPr/>
          <w:p>
            <w:pPr>
              <w:pStyle w:val="Compact"/>
              <w:jc w:val="left"/>
            </w:pPr>
            <w:r>
              <w:t xml:space="preserve">Release PO with technical specifications, price, terms and conditions</w:t>
            </w:r>
          </w:p>
        </w:tc>
        <w:tc>
          <w:tcPr/>
          <w:p>
            <w:pPr>
              <w:pStyle w:val="Compact"/>
              <w:jc w:val="left"/>
            </w:pPr>
            <w:r>
              <w:t xml:space="preserve">Purchase Order + T&amp;C templates + spec attachments</w:t>
            </w:r>
          </w:p>
        </w:tc>
        <w:tc>
          <w:tcPr/>
          <w:p>
            <w:pPr>
              <w:pStyle w:val="Compact"/>
              <w:jc w:val="left"/>
            </w:pPr>
            <w:r>
              <w:t xml:space="preserve">Standard + print format</w:t>
            </w:r>
          </w:p>
        </w:tc>
        <w:tc>
          <w:tcPr/>
          <w:p>
            <w:pPr>
              <w:pStyle w:val="Compact"/>
              <w:jc w:val="left"/>
            </w:pPr>
            <w:r>
              <w:t xml:space="preserve">P2</w:t>
            </w:r>
          </w:p>
        </w:tc>
        <w:tc>
          <w:tcPr/>
          <w:p>
            <w:pPr>
              <w:pStyle w:val="Compact"/>
              <w:jc w:val="left"/>
            </w:pPr>
            <w:r>
              <w:t xml:space="preserve">S</w:t>
            </w:r>
          </w:p>
        </w:tc>
        <w:tc>
          <w:tcPr/>
          <w:p>
            <w:pPr>
              <w:pStyle w:val="Compact"/>
              <w:jc w:val="left"/>
            </w:pPr>
            <w:r>
              <w:t xml:space="preserve">Purchase orders with terms, PCC reference and budget.</w:t>
            </w:r>
            <w:r>
              <w:t xml:space="preserve"> </w:t>
            </w:r>
            <w:r>
              <w:rPr>
                <w:bCs/>
                <w:b/>
              </w:rPr>
              <w:t xml:space="preserve">A</w:t>
            </w:r>
            <w:r>
              <w:rPr>
                <w:bCs/>
                <w:b/>
              </w:rPr>
              <w:t xml:space="preserve"> </w:t>
            </w:r>
            <w:r>
              <w:rPr>
                <w:rStyle w:val="VerbatimChar"/>
                <w:bCs/>
                <w:b/>
              </w:rPr>
              <w:t xml:space="preserve">Purchase User</w:t>
            </w:r>
            <w:r>
              <w:rPr>
                <w:bCs/>
                <w:b/>
              </w:rPr>
              <w:t xml:space="preserve"> </w:t>
            </w:r>
            <w:r>
              <w:rPr>
                <w:bCs/>
                <w:b/>
              </w:rPr>
              <w:t xml:space="preserve">sends for approval; a director approves.</w:t>
            </w:r>
            <w:r>
              <w:t xml:space="preserve"> </w:t>
            </w:r>
            <w:r>
              <w:t xml:space="preserve">Nobody holds both roles, so every PO passes through two people</w:t>
            </w:r>
          </w:p>
        </w:tc>
      </w:tr>
      <w:tr>
        <w:tc>
          <w:tcPr/>
          <w:p>
            <w:pPr>
              <w:pStyle w:val="Compact"/>
              <w:jc w:val="left"/>
            </w:pPr>
            <w:r>
              <w:t xml:space="preserve">P-05</w:t>
            </w:r>
          </w:p>
        </w:tc>
        <w:tc>
          <w:tcPr/>
          <w:p>
            <w:pPr>
              <w:pStyle w:val="Compact"/>
              <w:jc w:val="left"/>
            </w:pPr>
            <w:r>
              <w:t xml:space="preserve">Procurement</w:t>
            </w:r>
          </w:p>
        </w:tc>
        <w:tc>
          <w:tcPr/>
          <w:p>
            <w:pPr>
              <w:pStyle w:val="Compact"/>
              <w:jc w:val="left"/>
            </w:pPr>
            <w:r>
              <w:t xml:space="preserve">Release drawings and MDF to equipment manufacturers</w:t>
            </w:r>
          </w:p>
        </w:tc>
        <w:tc>
          <w:tcPr/>
          <w:p>
            <w:pPr>
              <w:pStyle w:val="Compact"/>
              <w:jc w:val="left"/>
            </w:pPr>
            <w:r>
              <w:t xml:space="preserve">Drawing transmittal from Drawing Register</w:t>
            </w:r>
          </w:p>
        </w:tc>
        <w:tc>
          <w:tcPr/>
          <w:p>
            <w:pPr>
              <w:pStyle w:val="Compact"/>
              <w:jc w:val="left"/>
            </w:pPr>
            <w:r>
              <w:t xml:space="preserve">Custom (part of E-02)</w:t>
            </w:r>
          </w:p>
        </w:tc>
        <w:tc>
          <w:tcPr/>
          <w:p>
            <w:pPr>
              <w:pStyle w:val="Compact"/>
              <w:jc w:val="left"/>
            </w:pPr>
            <w:r>
              <w:t xml:space="preserve">P2</w:t>
            </w:r>
          </w:p>
        </w:tc>
        <w:tc>
          <w:tcPr/>
          <w:p>
            <w:pPr>
              <w:pStyle w:val="Compact"/>
              <w:jc w:val="left"/>
            </w:pPr>
            <w:r>
              <w:t xml:space="preserve">S</w:t>
            </w:r>
          </w:p>
        </w:tc>
        <w:tc>
          <w:tcPr/>
          <w:p>
            <w:pPr>
              <w:pStyle w:val="Compact"/>
              <w:jc w:val="left"/>
            </w:pPr>
            <w:r>
              <w:t xml:space="preserve">TRN-2026-00002 to Pushkar Fabricators with revision and sheet counts</w:t>
            </w:r>
          </w:p>
        </w:tc>
      </w:tr>
      <w:tr>
        <w:tc>
          <w:tcPr/>
          <w:p>
            <w:pPr>
              <w:pStyle w:val="Compact"/>
              <w:jc w:val="left"/>
            </w:pPr>
            <w:r>
              <w:t xml:space="preserve">P-06</w:t>
            </w:r>
          </w:p>
        </w:tc>
        <w:tc>
          <w:tcPr/>
          <w:p>
            <w:pPr>
              <w:pStyle w:val="Compact"/>
              <w:jc w:val="left"/>
            </w:pPr>
            <w:r>
              <w:t xml:space="preserve">Procurement</w:t>
            </w:r>
          </w:p>
        </w:tc>
        <w:tc>
          <w:tcPr/>
          <w:p>
            <w:pPr>
              <w:pStyle w:val="Compact"/>
              <w:jc w:val="left"/>
            </w:pPr>
            <w:r>
              <w:t xml:space="preserve">Arrange bought-outs and supply them to the manufacturer</w:t>
            </w:r>
          </w:p>
        </w:tc>
        <w:tc>
          <w:tcPr/>
          <w:p>
            <w:pPr>
              <w:pStyle w:val="Compact"/>
              <w:jc w:val="left"/>
            </w:pPr>
            <w:r>
              <w:t xml:space="preserve">Subcontracting supplied items / Stock Entry to vendor</w:t>
            </w:r>
          </w:p>
        </w:tc>
        <w:tc>
          <w:tcPr/>
          <w:p>
            <w:pPr>
              <w:pStyle w:val="Compact"/>
              <w:jc w:val="left"/>
            </w:pPr>
            <w:r>
              <w:t xml:space="preserve">Standard</w:t>
            </w:r>
          </w:p>
        </w:tc>
        <w:tc>
          <w:tcPr/>
          <w:p>
            <w:pPr>
              <w:pStyle w:val="Compact"/>
              <w:jc w:val="left"/>
            </w:pPr>
            <w:r>
              <w:t xml:space="preserve">P2</w:t>
            </w:r>
          </w:p>
        </w:tc>
        <w:tc>
          <w:tcPr/>
          <w:p>
            <w:pPr>
              <w:pStyle w:val="Compact"/>
              <w:jc w:val="left"/>
            </w:pPr>
            <w:r>
              <w:t xml:space="preserve">S</w:t>
            </w:r>
          </w:p>
        </w:tc>
        <w:tc>
          <w:tcPr/>
          <w:p>
            <w:pPr>
              <w:pStyle w:val="Compact"/>
              <w:jc w:val="left"/>
            </w:pPr>
            <w:r>
              <w:t xml:space="preserve">Free issue of plate and sections to the fabricator</w:t>
            </w:r>
          </w:p>
        </w:tc>
      </w:tr>
      <w:tr>
        <w:tc>
          <w:tcPr/>
          <w:p>
            <w:pPr>
              <w:pStyle w:val="Compact"/>
              <w:jc w:val="left"/>
            </w:pPr>
            <w:r>
              <w:t xml:space="preserve">P-07</w:t>
            </w:r>
          </w:p>
        </w:tc>
        <w:tc>
          <w:tcPr/>
          <w:p>
            <w:pPr>
              <w:pStyle w:val="Compact"/>
              <w:jc w:val="left"/>
            </w:pPr>
            <w:r>
              <w:t xml:space="preserve">Procurement</w:t>
            </w:r>
          </w:p>
        </w:tc>
        <w:tc>
          <w:tcPr/>
          <w:p>
            <w:pPr>
              <w:pStyle w:val="Compact"/>
              <w:jc w:val="left"/>
            </w:pPr>
            <w:r>
              <w:t xml:space="preserve">Supplier follow-up; coordinate inspection of equipment and bought-outs</w:t>
            </w:r>
          </w:p>
        </w:tc>
        <w:tc>
          <w:tcPr/>
          <w:p>
            <w:pPr>
              <w:pStyle w:val="Compact"/>
              <w:jc w:val="left"/>
            </w:pPr>
            <w:r>
              <w:t xml:space="preserve">Quality Inspection Templates + custom Inspection Plan per PO/project</w:t>
            </w:r>
          </w:p>
        </w:tc>
        <w:tc>
          <w:tcPr/>
          <w:p>
            <w:pPr>
              <w:pStyle w:val="Compact"/>
              <w:jc w:val="left"/>
            </w:pPr>
            <w:r>
              <w:t xml:space="preserve">Standard + custom</w:t>
            </w:r>
          </w:p>
        </w:tc>
        <w:tc>
          <w:tcPr/>
          <w:p>
            <w:pPr>
              <w:pStyle w:val="Compact"/>
              <w:jc w:val="left"/>
            </w:pPr>
            <w:r>
              <w:t xml:space="preserve">P2</w:t>
            </w:r>
          </w:p>
        </w:tc>
        <w:tc>
          <w:tcPr/>
          <w:p>
            <w:pPr>
              <w:pStyle w:val="Compact"/>
              <w:jc w:val="left"/>
            </w:pPr>
            <w:r>
              <w:t xml:space="preserve">M</w:t>
            </w:r>
          </w:p>
        </w:tc>
        <w:tc>
          <w:tcPr/>
          <w:p>
            <w:pPr>
              <w:pStyle w:val="Compact"/>
              <w:jc w:val="left"/>
            </w:pPr>
            <w:r>
              <w:t xml:space="preserve">4 inspection plans + templates on 4 items + 2 incoming inspections</w:t>
            </w:r>
          </w:p>
        </w:tc>
      </w:tr>
      <w:tr>
        <w:tc>
          <w:tcPr/>
          <w:p>
            <w:pPr>
              <w:pStyle w:val="Compact"/>
              <w:jc w:val="left"/>
            </w:pPr>
            <w:r>
              <w:t xml:space="preserve">P-08</w:t>
            </w:r>
          </w:p>
        </w:tc>
        <w:tc>
          <w:tcPr/>
          <w:p>
            <w:pPr>
              <w:pStyle w:val="Compact"/>
              <w:jc w:val="left"/>
            </w:pPr>
            <w:r>
              <w:t xml:space="preserve">Procurement</w:t>
            </w:r>
          </w:p>
        </w:tc>
        <w:tc>
          <w:tcPr/>
          <w:p>
            <w:pPr>
              <w:pStyle w:val="Compact"/>
              <w:jc w:val="left"/>
            </w:pPr>
            <w:r>
              <w:t xml:space="preserve">Release supplier payments against invoice/proforma/internal memo invoice with certification via Billing Routing Memo (BRM) to Accounts</w:t>
            </w:r>
          </w:p>
        </w:tc>
        <w:tc>
          <w:tcPr/>
          <w:p>
            <w:pPr>
              <w:pStyle w:val="Compact"/>
              <w:jc w:val="left"/>
            </w:pPr>
            <w:r>
              <w:t xml:space="preserve">Custom</w:t>
            </w:r>
            <w:r>
              <w:t xml:space="preserve"> </w:t>
            </w:r>
            <w:r>
              <w:t xml:space="preserve">‘</w:t>
            </w:r>
            <w:r>
              <w:t xml:space="preserve">BRM</w:t>
            </w:r>
            <w:r>
              <w:t xml:space="preserve">’</w:t>
            </w:r>
            <w:r>
              <w:t xml:space="preserve"> </w:t>
            </w:r>
            <w:r>
              <w:t xml:space="preserve">doctype + workflow; Payment Entry and Journal Entry allowed only against a certified BRM</w:t>
            </w:r>
          </w:p>
        </w:tc>
        <w:tc>
          <w:tcPr/>
          <w:p>
            <w:pPr>
              <w:pStyle w:val="Compact"/>
              <w:jc w:val="left"/>
            </w:pPr>
            <w:r>
              <w:t xml:space="preserve">Custom (no-code + application code)</w:t>
            </w:r>
          </w:p>
        </w:tc>
        <w:tc>
          <w:tcPr/>
          <w:p>
            <w:pPr>
              <w:pStyle w:val="Compact"/>
              <w:jc w:val="left"/>
            </w:pPr>
            <w:r>
              <w:t xml:space="preserve">P2/P4</w:t>
            </w:r>
          </w:p>
        </w:tc>
        <w:tc>
          <w:tcPr/>
          <w:p>
            <w:pPr>
              <w:pStyle w:val="Compact"/>
              <w:jc w:val="left"/>
            </w:pPr>
            <w:r>
              <w:t xml:space="preserve">M</w:t>
            </w:r>
          </w:p>
        </w:tc>
        <w:tc>
          <w:tcPr/>
          <w:p>
            <w:pPr>
              <w:pStyle w:val="Compact"/>
              <w:jc w:val="left"/>
            </w:pPr>
            <w:r>
              <w:t xml:space="preserve">3 BRMs + print format + BRM Register report. Purchase prepares and may reject;</w:t>
            </w:r>
            <w:r>
              <w:t xml:space="preserve"> </w:t>
            </w:r>
            <w:r>
              <w:rPr>
                <w:bCs/>
                <w:b/>
              </w:rPr>
              <w:t xml:space="preserve">a director certifies</w:t>
            </w:r>
            <w:r>
              <w:t xml:space="preserve"> </w:t>
            </w:r>
            <w:r>
              <w:t xml:space="preserve">(certifying releases the money); Accounts marks paid. A BRM cannot be certified unless its four checks (qty, rate, inspection, delivery) are ticked (T6n).</w:t>
            </w:r>
            <w:r>
              <w:t xml:space="preserve"> </w:t>
            </w:r>
            <w:r>
              <w:rPr>
                <w:bCs/>
                <w:b/>
              </w:rPr>
              <w:t xml:space="preserve">Limitation (T6g, Q21):</w:t>
            </w:r>
            <w:r>
              <w:t xml:space="preserve"> </w:t>
            </w:r>
            <w:r>
              <w:t xml:space="preserve">a director also holds the roles that create a BRM and mark it paid, so a certificate does not prove three people were involved. The payment block holds for everyone</w:t>
            </w:r>
          </w:p>
        </w:tc>
      </w:tr>
      <w:tr>
        <w:tc>
          <w:tcPr/>
          <w:p>
            <w:pPr>
              <w:pStyle w:val="Compact"/>
              <w:jc w:val="left"/>
            </w:pPr>
            <w:r>
              <w:t xml:space="preserve">P-09</w:t>
            </w:r>
          </w:p>
        </w:tc>
        <w:tc>
          <w:tcPr/>
          <w:p>
            <w:pPr>
              <w:pStyle w:val="Compact"/>
              <w:jc w:val="left"/>
            </w:pPr>
            <w:r>
              <w:t xml:space="preserve">Procurement</w:t>
            </w:r>
          </w:p>
        </w:tc>
        <w:tc>
          <w:tcPr/>
          <w:p>
            <w:pPr>
              <w:pStyle w:val="Compact"/>
              <w:jc w:val="left"/>
            </w:pPr>
            <w:r>
              <w:t xml:space="preserve">Track POs against PCC and update status (PCC updation)</w:t>
            </w:r>
          </w:p>
        </w:tc>
        <w:tc>
          <w:tcPr/>
          <w:p>
            <w:pPr>
              <w:pStyle w:val="Compact"/>
              <w:jc w:val="left"/>
            </w:pPr>
            <w:r>
              <w:t xml:space="preserve">PO vs PCC report + PCC status column</w:t>
            </w:r>
          </w:p>
        </w:tc>
        <w:tc>
          <w:tcPr/>
          <w:p>
            <w:pPr>
              <w:pStyle w:val="Compact"/>
              <w:jc w:val="left"/>
            </w:pPr>
            <w:r>
              <w:t xml:space="preserve">Custom (report)</w:t>
            </w:r>
          </w:p>
        </w:tc>
        <w:tc>
          <w:tcPr/>
          <w:p>
            <w:pPr>
              <w:pStyle w:val="Compact"/>
              <w:jc w:val="left"/>
            </w:pPr>
            <w:r>
              <w:t xml:space="preserve">P2</w:t>
            </w:r>
          </w:p>
        </w:tc>
        <w:tc>
          <w:tcPr/>
          <w:p>
            <w:pPr>
              <w:pStyle w:val="Compact"/>
              <w:jc w:val="left"/>
            </w:pPr>
            <w:r>
              <w:t xml:space="preserve">S</w:t>
            </w:r>
          </w:p>
        </w:tc>
        <w:tc>
          <w:tcPr/>
          <w:p>
            <w:pPr>
              <w:pStyle w:val="Compact"/>
              <w:jc w:val="left"/>
            </w:pPr>
            <w:r>
              <w:t xml:space="preserve">MSCAST PO vs PCC Variance report with committed % and variance</w:t>
            </w:r>
          </w:p>
        </w:tc>
      </w:tr>
      <w:tr>
        <w:tc>
          <w:tcPr/>
          <w:p>
            <w:pPr>
              <w:pStyle w:val="Compact"/>
              <w:jc w:val="left"/>
            </w:pPr>
            <w:r>
              <w:t xml:space="preserve">P-10</w:t>
            </w:r>
          </w:p>
        </w:tc>
        <w:tc>
          <w:tcPr/>
          <w:p>
            <w:pPr>
              <w:pStyle w:val="Compact"/>
              <w:jc w:val="left"/>
            </w:pPr>
            <w:r>
              <w:t xml:space="preserve">Procurement</w:t>
            </w:r>
          </w:p>
        </w:tc>
        <w:tc>
          <w:tcPr/>
          <w:p>
            <w:pPr>
              <w:pStyle w:val="Compact"/>
              <w:jc w:val="left"/>
            </w:pPr>
            <w:r>
              <w:t xml:space="preserve">Collect vendor stock declaration of free-issue items project-wise</w:t>
            </w:r>
          </w:p>
        </w:tc>
        <w:tc>
          <w:tcPr/>
          <w:p>
            <w:pPr>
              <w:pStyle w:val="Compact"/>
              <w:jc w:val="left"/>
            </w:pPr>
            <w:r>
              <w:t xml:space="preserve">Vendor-wise, project-wise supplied-item balance report</w:t>
            </w:r>
          </w:p>
        </w:tc>
        <w:tc>
          <w:tcPr/>
          <w:p>
            <w:pPr>
              <w:pStyle w:val="Compact"/>
              <w:jc w:val="left"/>
            </w:pPr>
            <w:r>
              <w:t xml:space="preserve">Standard + custom</w:t>
            </w:r>
          </w:p>
        </w:tc>
        <w:tc>
          <w:tcPr/>
          <w:p>
            <w:pPr>
              <w:pStyle w:val="Compact"/>
              <w:jc w:val="left"/>
            </w:pPr>
            <w:r>
              <w:t xml:space="preserve">P2</w:t>
            </w:r>
          </w:p>
        </w:tc>
        <w:tc>
          <w:tcPr/>
          <w:p>
            <w:pPr>
              <w:pStyle w:val="Compact"/>
              <w:jc w:val="left"/>
            </w:pPr>
            <w:r>
              <w:t xml:space="preserve">S</w:t>
            </w:r>
          </w:p>
        </w:tc>
        <w:tc>
          <w:tcPr/>
          <w:p>
            <w:pPr>
              <w:pStyle w:val="Compact"/>
              <w:jc w:val="left"/>
            </w:pPr>
            <w:r>
              <w:t xml:space="preserve">Free Issue at Vendor report by item and value</w:t>
            </w:r>
          </w:p>
        </w:tc>
      </w:tr>
      <w:tr>
        <w:tc>
          <w:tcPr/>
          <w:p>
            <w:pPr>
              <w:pStyle w:val="Compact"/>
              <w:jc w:val="left"/>
            </w:pPr>
            <w:r>
              <w:t xml:space="preserve">P-11</w:t>
            </w:r>
          </w:p>
        </w:tc>
        <w:tc>
          <w:tcPr/>
          <w:p>
            <w:pPr>
              <w:pStyle w:val="Compact"/>
              <w:jc w:val="left"/>
            </w:pPr>
            <w:r>
              <w:t xml:space="preserve">Procurement</w:t>
            </w:r>
          </w:p>
        </w:tc>
        <w:tc>
          <w:tcPr/>
          <w:p>
            <w:pPr>
              <w:pStyle w:val="Compact"/>
              <w:jc w:val="left"/>
            </w:pPr>
            <w:r>
              <w:t xml:space="preserve">Prepare Material Dispatch Memo (MDM) → Delivery Instruction to supplier</w:t>
            </w:r>
          </w:p>
        </w:tc>
        <w:tc>
          <w:tcPr/>
          <w:p>
            <w:pPr>
              <w:pStyle w:val="Compact"/>
              <w:jc w:val="left"/>
            </w:pPr>
            <w:r>
              <w:t xml:space="preserve">Custom</w:t>
            </w:r>
            <w:r>
              <w:t xml:space="preserve"> </w:t>
            </w:r>
            <w:r>
              <w:t xml:space="preserve">‘</w:t>
            </w:r>
            <w:r>
              <w:t xml:space="preserve">MDM</w:t>
            </w:r>
            <w:r>
              <w:t xml:space="preserve">’</w:t>
            </w:r>
            <w:r>
              <w:t xml:space="preserve"> </w:t>
            </w:r>
            <w:r>
              <w:t xml:space="preserve">doctype → creates Delivery Instruction</w:t>
            </w:r>
          </w:p>
        </w:tc>
        <w:tc>
          <w:tcPr/>
          <w:p>
            <w:pPr>
              <w:pStyle w:val="Compact"/>
              <w:jc w:val="left"/>
            </w:pPr>
            <w:r>
              <w:t xml:space="preserve">Custom (no-code)</w:t>
            </w:r>
          </w:p>
        </w:tc>
        <w:tc>
          <w:tcPr/>
          <w:p>
            <w:pPr>
              <w:pStyle w:val="Compact"/>
              <w:jc w:val="left"/>
            </w:pPr>
            <w:r>
              <w:t xml:space="preserve">P3</w:t>
            </w:r>
          </w:p>
        </w:tc>
        <w:tc>
          <w:tcPr/>
          <w:p>
            <w:pPr>
              <w:pStyle w:val="Compact"/>
              <w:jc w:val="left"/>
            </w:pPr>
            <w:r>
              <w:t xml:space="preserve">M</w:t>
            </w:r>
          </w:p>
        </w:tc>
        <w:tc>
          <w:tcPr/>
          <w:p>
            <w:pPr>
              <w:pStyle w:val="Compact"/>
              <w:jc w:val="left"/>
            </w:pPr>
            <w:r>
              <w:t xml:space="preserve">MDM-2026-00001 with free-issue flag + print format</w:t>
            </w:r>
          </w:p>
        </w:tc>
      </w:tr>
      <w:tr>
        <w:tc>
          <w:tcPr/>
          <w:p>
            <w:pPr>
              <w:pStyle w:val="Compact"/>
              <w:jc w:val="left"/>
            </w:pPr>
            <w:r>
              <w:t xml:space="preserve">P-12</w:t>
            </w:r>
          </w:p>
        </w:tc>
        <w:tc>
          <w:tcPr/>
          <w:p>
            <w:pPr>
              <w:pStyle w:val="Compact"/>
              <w:jc w:val="left"/>
            </w:pPr>
            <w:r>
              <w:t xml:space="preserve">Procurement</w:t>
            </w:r>
          </w:p>
        </w:tc>
        <w:tc>
          <w:tcPr/>
          <w:p>
            <w:pPr>
              <w:pStyle w:val="Compact"/>
              <w:jc w:val="left"/>
            </w:pPr>
            <w:r>
              <w:t xml:space="preserve">Free-issue items list as Annexure-I with MDM</w:t>
            </w:r>
          </w:p>
        </w:tc>
        <w:tc>
          <w:tcPr/>
          <w:p>
            <w:pPr>
              <w:pStyle w:val="Compact"/>
              <w:jc w:val="left"/>
            </w:pPr>
            <w:r>
              <w:t xml:space="preserve">Annexure-I print format from MDM/Subcontracting data</w:t>
            </w:r>
          </w:p>
        </w:tc>
        <w:tc>
          <w:tcPr/>
          <w:p>
            <w:pPr>
              <w:pStyle w:val="Compact"/>
              <w:jc w:val="left"/>
            </w:pPr>
            <w:r>
              <w:t xml:space="preserve">Config (print format)</w:t>
            </w:r>
          </w:p>
        </w:tc>
        <w:tc>
          <w:tcPr/>
          <w:p>
            <w:pPr>
              <w:pStyle w:val="Compact"/>
              <w:jc w:val="left"/>
            </w:pPr>
            <w:r>
              <w:t xml:space="preserve">P3</w:t>
            </w:r>
          </w:p>
        </w:tc>
        <w:tc>
          <w:tcPr/>
          <w:p>
            <w:pPr>
              <w:pStyle w:val="Compact"/>
              <w:jc w:val="left"/>
            </w:pPr>
            <w:r>
              <w:t xml:space="preserve">S</w:t>
            </w:r>
          </w:p>
        </w:tc>
        <w:tc>
          <w:tcPr/>
          <w:p>
            <w:pPr>
              <w:pStyle w:val="Compact"/>
              <w:jc w:val="left"/>
            </w:pPr>
            <w:r>
              <w:t xml:space="preserve">Annexure-I printed with the Delivery Instruction</w:t>
            </w:r>
          </w:p>
        </w:tc>
      </w:tr>
      <w:tr>
        <w:tc>
          <w:tcPr/>
          <w:p>
            <w:pPr>
              <w:pStyle w:val="Compact"/>
              <w:jc w:val="left"/>
            </w:pPr>
            <w:r>
              <w:t xml:space="preserve">P-13</w:t>
            </w:r>
          </w:p>
        </w:tc>
        <w:tc>
          <w:tcPr/>
          <w:p>
            <w:pPr>
              <w:pStyle w:val="Compact"/>
              <w:jc w:val="left"/>
            </w:pPr>
            <w:r>
              <w:t xml:space="preserve">Procurement</w:t>
            </w:r>
          </w:p>
        </w:tc>
        <w:tc>
          <w:tcPr/>
          <w:p>
            <w:pPr>
              <w:pStyle w:val="Compact"/>
              <w:jc w:val="left"/>
            </w:pPr>
            <w:r>
              <w:t xml:space="preserve">Performance Bank Guarantee (PBG) certification</w:t>
            </w:r>
          </w:p>
        </w:tc>
        <w:tc>
          <w:tcPr/>
          <w:p>
            <w:pPr>
              <w:pStyle w:val="Compact"/>
              <w:jc w:val="left"/>
            </w:pPr>
            <w:r>
              <w:t xml:space="preserve">Bank Guarantee doctype + expiry notifications + BG register</w:t>
            </w:r>
          </w:p>
        </w:tc>
        <w:tc>
          <w:tcPr/>
          <w:p>
            <w:pPr>
              <w:pStyle w:val="Compact"/>
              <w:jc w:val="left"/>
            </w:pPr>
            <w:r>
              <w:t xml:space="preserve">Standard + config</w:t>
            </w:r>
          </w:p>
        </w:tc>
        <w:tc>
          <w:tcPr/>
          <w:p>
            <w:pPr>
              <w:pStyle w:val="Compact"/>
              <w:jc w:val="left"/>
            </w:pPr>
            <w:r>
              <w:t xml:space="preserve">P3</w:t>
            </w:r>
          </w:p>
        </w:tc>
        <w:tc>
          <w:tcPr/>
          <w:p>
            <w:pPr>
              <w:pStyle w:val="Compact"/>
              <w:jc w:val="left"/>
            </w:pPr>
            <w:r>
              <w:t xml:space="preserve">S</w:t>
            </w:r>
          </w:p>
        </w:tc>
        <w:tc>
          <w:tcPr/>
          <w:p>
            <w:pPr>
              <w:pStyle w:val="Compact"/>
              <w:jc w:val="left"/>
            </w:pPr>
            <w:r>
              <w:t xml:space="preserve">2 bank guarantees (ABG + PBG) with validity + 30-day expiry notification. The overnight sweep also raises an exception as expiry approaches</w:t>
            </w:r>
          </w:p>
        </w:tc>
      </w:tr>
      <w:tr>
        <w:tc>
          <w:tcPr/>
          <w:p>
            <w:pPr>
              <w:pStyle w:val="Compact"/>
              <w:jc w:val="left"/>
            </w:pPr>
            <w:r>
              <w:t xml:space="preserve">EC-01</w:t>
            </w:r>
          </w:p>
        </w:tc>
        <w:tc>
          <w:tcPr/>
          <w:p>
            <w:pPr>
              <w:pStyle w:val="Compact"/>
              <w:jc w:val="left"/>
            </w:pPr>
            <w:r>
              <w:t xml:space="preserve">Erection &amp; Commissioning</w:t>
            </w:r>
          </w:p>
        </w:tc>
        <w:tc>
          <w:tcPr/>
          <w:p>
            <w:pPr>
              <w:pStyle w:val="Compact"/>
              <w:jc w:val="left"/>
            </w:pPr>
            <w:r>
              <w:t xml:space="preserve">Erection and commissioning of CCM at site</w:t>
            </w:r>
          </w:p>
        </w:tc>
        <w:tc>
          <w:tcPr/>
          <w:p>
            <w:pPr>
              <w:pStyle w:val="Compact"/>
              <w:jc w:val="left"/>
            </w:pPr>
            <w:r>
              <w:t xml:space="preserve">Site tasks, site timesheets, Expense Claims, commissioning report</w:t>
            </w:r>
          </w:p>
        </w:tc>
        <w:tc>
          <w:tcPr/>
          <w:p>
            <w:pPr>
              <w:pStyle w:val="Compact"/>
              <w:jc w:val="left"/>
            </w:pPr>
            <w:r>
              <w:t xml:space="preserve">Standard + config</w:t>
            </w:r>
          </w:p>
        </w:tc>
        <w:tc>
          <w:tcPr/>
          <w:p>
            <w:pPr>
              <w:pStyle w:val="Compact"/>
              <w:jc w:val="left"/>
            </w:pPr>
            <w:r>
              <w:t xml:space="preserve">P3</w:t>
            </w:r>
          </w:p>
        </w:tc>
        <w:tc>
          <w:tcPr/>
          <w:p>
            <w:pPr>
              <w:pStyle w:val="Compact"/>
              <w:jc w:val="left"/>
            </w:pPr>
            <w:r>
              <w:t xml:space="preserve">S</w:t>
            </w:r>
          </w:p>
        </w:tc>
        <w:tc>
          <w:tcPr/>
          <w:p>
            <w:pPr>
              <w:pStyle w:val="Compact"/>
              <w:jc w:val="left"/>
            </w:pPr>
            <w:r>
              <w:t xml:space="preserve">MSCAST Commissioning Report: 5 performance parameters, 6 trial heats, punch list, provisional acceptance + signature print</w:t>
            </w:r>
          </w:p>
        </w:tc>
      </w:tr>
      <w:tr>
        <w:tc>
          <w:tcPr/>
          <w:p>
            <w:pPr>
              <w:pStyle w:val="Compact"/>
              <w:jc w:val="left"/>
            </w:pPr>
            <w:r>
              <w:t xml:space="preserve">EC-02</w:t>
            </w:r>
          </w:p>
        </w:tc>
        <w:tc>
          <w:tcPr/>
          <w:p>
            <w:pPr>
              <w:pStyle w:val="Compact"/>
              <w:jc w:val="left"/>
            </w:pPr>
            <w:r>
              <w:t xml:space="preserve">Operations flow</w:t>
            </w:r>
          </w:p>
        </w:tc>
        <w:tc>
          <w:tcPr/>
          <w:p>
            <w:pPr>
              <w:pStyle w:val="Compact"/>
              <w:jc w:val="left"/>
            </w:pPr>
            <w:r>
              <w:t xml:space="preserve">Inspection → Packing → Loading → Transport → Commissioning</w:t>
            </w:r>
          </w:p>
        </w:tc>
        <w:tc>
          <w:tcPr/>
          <w:p>
            <w:pPr>
              <w:pStyle w:val="Compact"/>
              <w:jc w:val="left"/>
            </w:pPr>
            <w:r>
              <w:t xml:space="preserve">Quality Inspection gate before Delivery Note; Packing Slip; e-way bill</w:t>
            </w:r>
          </w:p>
        </w:tc>
        <w:tc>
          <w:tcPr/>
          <w:p>
            <w:pPr>
              <w:pStyle w:val="Compact"/>
              <w:jc w:val="left"/>
            </w:pPr>
            <w:r>
              <w:t xml:space="preserve">Standard + config</w:t>
            </w:r>
          </w:p>
        </w:tc>
        <w:tc>
          <w:tcPr/>
          <w:p>
            <w:pPr>
              <w:pStyle w:val="Compact"/>
              <w:jc w:val="left"/>
            </w:pPr>
            <w:r>
              <w:t xml:space="preserve">P2/P3</w:t>
            </w:r>
          </w:p>
        </w:tc>
        <w:tc>
          <w:tcPr/>
          <w:p>
            <w:pPr>
              <w:pStyle w:val="Compact"/>
              <w:jc w:val="left"/>
            </w:pPr>
            <w:r>
              <w:t xml:space="preserve">S</w:t>
            </w:r>
          </w:p>
        </w:tc>
        <w:tc>
          <w:tcPr/>
          <w:p>
            <w:pPr>
              <w:pStyle w:val="Compact"/>
              <w:jc w:val="left"/>
            </w:pPr>
            <w:r>
              <w:t xml:space="preserve">Quality inspection → delivery note with transport details; packing slip not demoed</w:t>
            </w:r>
          </w:p>
        </w:tc>
      </w:tr>
      <w:tr>
        <w:tc>
          <w:tcPr/>
          <w:p>
            <w:pPr>
              <w:pStyle w:val="Compact"/>
              <w:jc w:val="left"/>
            </w:pPr>
            <w:r>
              <w:t xml:space="preserve">A-01</w:t>
            </w:r>
          </w:p>
        </w:tc>
        <w:tc>
          <w:tcPr/>
          <w:p>
            <w:pPr>
              <w:pStyle w:val="Compact"/>
              <w:jc w:val="left"/>
            </w:pPr>
            <w:r>
              <w:t xml:space="preserve">Accounts</w:t>
            </w:r>
          </w:p>
        </w:tc>
        <w:tc>
          <w:tcPr/>
          <w:p>
            <w:pPr>
              <w:pStyle w:val="Compact"/>
              <w:jc w:val="left"/>
            </w:pPr>
            <w:r>
              <w:t xml:space="preserve">Check PO and contract before giving credit to vendor</w:t>
            </w:r>
          </w:p>
        </w:tc>
        <w:tc>
          <w:tcPr/>
          <w:p>
            <w:pPr>
              <w:pStyle w:val="Compact"/>
              <w:jc w:val="left"/>
            </w:pPr>
            <w:r>
              <w:t xml:space="preserve">Supplier payment terms; Purchase Invoice linked to PO; hold/approval</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Supplier credit limit set + PO/contract check</w:t>
            </w:r>
          </w:p>
        </w:tc>
      </w:tr>
      <w:tr>
        <w:tc>
          <w:tcPr/>
          <w:p>
            <w:pPr>
              <w:pStyle w:val="Compact"/>
              <w:jc w:val="left"/>
            </w:pPr>
            <w:r>
              <w:t xml:space="preserve">A-02</w:t>
            </w:r>
          </w:p>
        </w:tc>
        <w:tc>
          <w:tcPr/>
          <w:p>
            <w:pPr>
              <w:pStyle w:val="Compact"/>
              <w:jc w:val="left"/>
            </w:pPr>
            <w:r>
              <w:t xml:space="preserve">Accounts</w:t>
            </w:r>
          </w:p>
        </w:tc>
        <w:tc>
          <w:tcPr/>
          <w:p>
            <w:pPr>
              <w:pStyle w:val="Compact"/>
              <w:jc w:val="left"/>
            </w:pPr>
            <w:r>
              <w:t xml:space="preserve">Purchase voucher entries for bought-outs and equipment with taxes, duties, freight</w:t>
            </w:r>
          </w:p>
        </w:tc>
        <w:tc>
          <w:tcPr/>
          <w:p>
            <w:pPr>
              <w:pStyle w:val="Compact"/>
              <w:jc w:val="left"/>
            </w:pPr>
            <w:r>
              <w:t xml:space="preserve">Purchase Invoice with tax templates; Landed Cost Voucher</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Landed cost voucher MAT-LCV-2026-00001 (Rs 45,000 freight) apportioned onto the mould-tube receipt</w:t>
            </w:r>
          </w:p>
        </w:tc>
      </w:tr>
      <w:tr>
        <w:tc>
          <w:tcPr/>
          <w:p>
            <w:pPr>
              <w:pStyle w:val="Compact"/>
              <w:jc w:val="left"/>
            </w:pPr>
            <w:r>
              <w:t xml:space="preserve">A-03</w:t>
            </w:r>
          </w:p>
        </w:tc>
        <w:tc>
          <w:tcPr/>
          <w:p>
            <w:pPr>
              <w:pStyle w:val="Compact"/>
              <w:jc w:val="left"/>
            </w:pPr>
            <w:r>
              <w:t xml:space="preserve">Accounts</w:t>
            </w:r>
          </w:p>
        </w:tc>
        <w:tc>
          <w:tcPr/>
          <w:p>
            <w:pPr>
              <w:pStyle w:val="Compact"/>
              <w:jc w:val="left"/>
            </w:pPr>
            <w:r>
              <w:t xml:space="preserve">Check purchase invoices against PO qty, rates, terms</w:t>
            </w:r>
          </w:p>
        </w:tc>
        <w:tc>
          <w:tcPr/>
          <w:p>
            <w:pPr>
              <w:pStyle w:val="Compact"/>
              <w:jc w:val="left"/>
            </w:pPr>
            <w:r>
              <w:t xml:space="preserve">PO–PR–PI matching; over-billing allowance = 0</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Purchase invoice matched to the purchase receipt and PO</w:t>
            </w:r>
          </w:p>
        </w:tc>
      </w:tr>
      <w:tr>
        <w:tc>
          <w:tcPr/>
          <w:p>
            <w:pPr>
              <w:pStyle w:val="Compact"/>
              <w:jc w:val="left"/>
            </w:pPr>
            <w:r>
              <w:t xml:space="preserve">A-04</w:t>
            </w:r>
          </w:p>
        </w:tc>
        <w:tc>
          <w:tcPr/>
          <w:p>
            <w:pPr>
              <w:pStyle w:val="Compact"/>
              <w:jc w:val="left"/>
            </w:pPr>
            <w:r>
              <w:t xml:space="preserve">Accounts</w:t>
            </w:r>
          </w:p>
        </w:tc>
        <w:tc>
          <w:tcPr/>
          <w:p>
            <w:pPr>
              <w:pStyle w:val="Compact"/>
              <w:jc w:val="left"/>
            </w:pPr>
            <w:r>
              <w:t xml:space="preserve">Sales entry from sales invoice raised by project coordinator</w:t>
            </w:r>
          </w:p>
        </w:tc>
        <w:tc>
          <w:tcPr/>
          <w:p>
            <w:pPr>
              <w:pStyle w:val="Compact"/>
              <w:jc w:val="left"/>
            </w:pPr>
            <w:r>
              <w:t xml:space="preserve">Sales Invoice (e-invoice if applicable)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Intra-state CGST+SGST, inter-state IGST and services invoices</w:t>
            </w:r>
          </w:p>
        </w:tc>
      </w:tr>
      <w:tr>
        <w:tc>
          <w:tcPr/>
          <w:p>
            <w:pPr>
              <w:pStyle w:val="Compact"/>
              <w:jc w:val="left"/>
            </w:pPr>
            <w:r>
              <w:t xml:space="preserve">A-05</w:t>
            </w:r>
          </w:p>
        </w:tc>
        <w:tc>
          <w:tcPr/>
          <w:p>
            <w:pPr>
              <w:pStyle w:val="Compact"/>
              <w:jc w:val="left"/>
            </w:pPr>
            <w:r>
              <w:t xml:space="preserve">Accounts</w:t>
            </w:r>
          </w:p>
        </w:tc>
        <w:tc>
          <w:tcPr/>
          <w:p>
            <w:pPr>
              <w:pStyle w:val="Compact"/>
              <w:jc w:val="left"/>
            </w:pPr>
            <w:r>
              <w:t xml:space="preserve">Project payments only after BRM from Procurement</w:t>
            </w:r>
          </w:p>
        </w:tc>
        <w:tc>
          <w:tcPr/>
          <w:p>
            <w:pPr>
              <w:pStyle w:val="Compact"/>
              <w:jc w:val="left"/>
            </w:pPr>
            <w:r>
              <w:t xml:space="preserve">Payment Entry</w:t>
            </w:r>
            <w:r>
              <w:t xml:space="preserve"> </w:t>
            </w:r>
            <w:r>
              <w:rPr>
                <w:bCs/>
                <w:b/>
              </w:rPr>
              <w:t xml:space="preserve">and Journal Entry</w:t>
            </w:r>
            <w:r>
              <w:t xml:space="preserve"> </w:t>
            </w:r>
            <w:r>
              <w:t xml:space="preserve">validation against a certified BRM</w:t>
            </w:r>
          </w:p>
        </w:tc>
        <w:tc>
          <w:tcPr/>
          <w:p>
            <w:pPr>
              <w:pStyle w:val="Compact"/>
              <w:jc w:val="left"/>
            </w:pPr>
            <w:r>
              <w:t xml:space="preserve">Custom (</w:t>
            </w:r>
            <w:r>
              <w:rPr>
                <w:bCs/>
                <w:b/>
              </w:rPr>
              <w:t xml:space="preserve">application code</w:t>
            </w:r>
            <w:r>
              <w:t xml:space="preserve">,</w:t>
            </w:r>
            <w:r>
              <w:t xml:space="preserve"> </w:t>
            </w:r>
            <w:r>
              <w:rPr>
                <w:rStyle w:val="VerbatimChar"/>
              </w:rPr>
              <w:t xml:space="preserve">mscast_erp.controls.brm_payment</w:t>
            </w:r>
            <w:r>
              <w:t xml:space="preserve">)</w:t>
            </w:r>
          </w:p>
        </w:tc>
        <w:tc>
          <w:tcPr/>
          <w:p>
            <w:pPr>
              <w:pStyle w:val="Compact"/>
              <w:jc w:val="left"/>
            </w:pPr>
            <w:r>
              <w:t xml:space="preserve">P4</w:t>
            </w:r>
          </w:p>
        </w:tc>
        <w:tc>
          <w:tcPr/>
          <w:p>
            <w:pPr>
              <w:pStyle w:val="Compact"/>
              <w:jc w:val="left"/>
            </w:pPr>
            <w:r>
              <w:t xml:space="preserve">S</w:t>
            </w:r>
          </w:p>
        </w:tc>
        <w:tc>
          <w:tcPr/>
          <w:p>
            <w:pPr>
              <w:pStyle w:val="Compact"/>
              <w:jc w:val="left"/>
            </w:pPr>
            <w:r>
              <w:rPr>
                <w:bCs/>
                <w:b/>
              </w:rPr>
              <w:t xml:space="preserve">Tested on six routes on every build</w:t>
            </w:r>
            <w:r>
              <w:t xml:space="preserve"> </w:t>
            </w:r>
            <w:r>
              <w:t xml:space="preserve">(T6a): a bill with no certified BRM cannot be paid by Payment Entry, by Journal Entry, or as an advance with no reference; a payment above the certified amount is refused; an already-paid BRM cannot fund a second payment. Holds for every user, including a director. Utilities, rent and statutory bills are released by ticking</w:t>
            </w:r>
            <w:r>
              <w:t xml:space="preserve"> </w:t>
            </w:r>
            <w:r>
              <w:rPr>
                <w:iCs/>
                <w:i/>
              </w:rPr>
              <w:t xml:space="preserve">Exempt from BRM certification</w:t>
            </w:r>
            <w:r>
              <w:t xml:space="preserve"> </w:t>
            </w:r>
            <w:r>
              <w:t xml:space="preserve">on the supplier (0 of 15 suppliers ticked; MSCAST to list them). App code, so it is version-controlled and shipped in the image</w:t>
            </w:r>
          </w:p>
        </w:tc>
      </w:tr>
      <w:tr>
        <w:tc>
          <w:tcPr/>
          <w:p>
            <w:pPr>
              <w:pStyle w:val="Compact"/>
              <w:jc w:val="left"/>
            </w:pPr>
            <w:r>
              <w:t xml:space="preserve">A-06</w:t>
            </w:r>
          </w:p>
        </w:tc>
        <w:tc>
          <w:tcPr/>
          <w:p>
            <w:pPr>
              <w:pStyle w:val="Compact"/>
              <w:jc w:val="left"/>
            </w:pPr>
            <w:r>
              <w:t xml:space="preserve">Accounts</w:t>
            </w:r>
          </w:p>
        </w:tc>
        <w:tc>
          <w:tcPr/>
          <w:p>
            <w:pPr>
              <w:pStyle w:val="Compact"/>
              <w:jc w:val="left"/>
            </w:pPr>
            <w:r>
              <w:t xml:space="preserve">Non-project payments: admin, utilities, credit cards, government, salary</w:t>
            </w:r>
          </w:p>
        </w:tc>
        <w:tc>
          <w:tcPr/>
          <w:p>
            <w:pPr>
              <w:pStyle w:val="Compact"/>
              <w:jc w:val="left"/>
            </w:pPr>
            <w:r>
              <w:t xml:space="preserve">Payment Entry / Journal Entry</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6 journal vouchers: electricity, petty cash imprest and spend, foreign travel, insurance, cargo agency</w:t>
            </w:r>
          </w:p>
        </w:tc>
      </w:tr>
      <w:tr>
        <w:tc>
          <w:tcPr/>
          <w:p>
            <w:pPr>
              <w:pStyle w:val="Compact"/>
              <w:jc w:val="left"/>
            </w:pPr>
            <w:r>
              <w:t xml:space="preserve">A-07</w:t>
            </w:r>
          </w:p>
        </w:tc>
        <w:tc>
          <w:tcPr/>
          <w:p>
            <w:pPr>
              <w:pStyle w:val="Compact"/>
              <w:jc w:val="left"/>
            </w:pPr>
            <w:r>
              <w:t xml:space="preserve">Accounts</w:t>
            </w:r>
          </w:p>
        </w:tc>
        <w:tc>
          <w:tcPr/>
          <w:p>
            <w:pPr>
              <w:pStyle w:val="Compact"/>
              <w:jc w:val="left"/>
            </w:pPr>
            <w:r>
              <w:t xml:space="preserve">Petty cash payments</w:t>
            </w:r>
          </w:p>
        </w:tc>
        <w:tc>
          <w:tcPr/>
          <w:p>
            <w:pPr>
              <w:pStyle w:val="Compact"/>
              <w:jc w:val="left"/>
            </w:pPr>
            <w:r>
              <w:t xml:space="preserve">Petty cash account + Mode of Payment; Employee Advance for imprest</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Petty Cash account +</w:t>
            </w:r>
            <w:r>
              <w:t xml:space="preserve"> </w:t>
            </w:r>
            <w:r>
              <w:t xml:space="preserve">‘</w:t>
            </w:r>
            <w:r>
              <w:t xml:space="preserve">Cash</w:t>
            </w:r>
            <w:r>
              <w:t xml:space="preserve">’</w:t>
            </w:r>
            <w:r>
              <w:t xml:space="preserve"> </w:t>
            </w:r>
            <w:r>
              <w:t xml:space="preserve">mode of payment</w:t>
            </w:r>
          </w:p>
        </w:tc>
      </w:tr>
      <w:tr>
        <w:tc>
          <w:tcPr/>
          <w:p>
            <w:pPr>
              <w:pStyle w:val="Compact"/>
              <w:jc w:val="left"/>
            </w:pPr>
            <w:r>
              <w:t xml:space="preserve">A-08</w:t>
            </w:r>
          </w:p>
        </w:tc>
        <w:tc>
          <w:tcPr/>
          <w:p>
            <w:pPr>
              <w:pStyle w:val="Compact"/>
              <w:jc w:val="left"/>
            </w:pPr>
            <w:r>
              <w:t xml:space="preserve">Accounts</w:t>
            </w:r>
          </w:p>
        </w:tc>
        <w:tc>
          <w:tcPr/>
          <w:p>
            <w:pPr>
              <w:pStyle w:val="Compact"/>
              <w:jc w:val="left"/>
            </w:pPr>
            <w:r>
              <w:t xml:space="preserve">Customer receipts and receipt to customer</w:t>
            </w:r>
          </w:p>
        </w:tc>
        <w:tc>
          <w:tcPr/>
          <w:p>
            <w:pPr>
              <w:pStyle w:val="Compact"/>
              <w:jc w:val="left"/>
            </w:pPr>
            <w:r>
              <w:t xml:space="preserve">Payment Entry (Receive) + receipt print format</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Advance receipts against ABG across projects</w:t>
            </w:r>
          </w:p>
        </w:tc>
      </w:tr>
      <w:tr>
        <w:tc>
          <w:tcPr/>
          <w:p>
            <w:pPr>
              <w:pStyle w:val="Compact"/>
              <w:jc w:val="left"/>
            </w:pPr>
            <w:r>
              <w:t xml:space="preserve">A-09</w:t>
            </w:r>
          </w:p>
        </w:tc>
        <w:tc>
          <w:tcPr/>
          <w:p>
            <w:pPr>
              <w:pStyle w:val="Compact"/>
              <w:jc w:val="left"/>
            </w:pPr>
            <w:r>
              <w:t xml:space="preserve">Accounts</w:t>
            </w:r>
          </w:p>
        </w:tc>
        <w:tc>
          <w:tcPr/>
          <w:p>
            <w:pPr>
              <w:pStyle w:val="Compact"/>
              <w:jc w:val="left"/>
            </w:pPr>
            <w:r>
              <w:t xml:space="preserve">Cheque printing</w:t>
            </w:r>
          </w:p>
        </w:tc>
        <w:tc>
          <w:tcPr/>
          <w:p>
            <w:pPr>
              <w:pStyle w:val="Compact"/>
              <w:jc w:val="left"/>
            </w:pPr>
            <w:r>
              <w:t xml:space="preserve">Cheque Print Template (bank-wise)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MSCAST Payment Receipt</w:t>
            </w:r>
            <w:r>
              <w:t xml:space="preserve">’</w:t>
            </w:r>
            <w:r>
              <w:t xml:space="preserve"> </w:t>
            </w:r>
            <w:r>
              <w:t xml:space="preserve">print format with amount in words and allocation table; HDFC cheque template configured</w:t>
            </w:r>
          </w:p>
        </w:tc>
      </w:tr>
      <w:tr>
        <w:tc>
          <w:tcPr/>
          <w:p>
            <w:pPr>
              <w:pStyle w:val="Compact"/>
              <w:jc w:val="left"/>
            </w:pPr>
            <w:r>
              <w:t xml:space="preserve">A-10</w:t>
            </w:r>
          </w:p>
        </w:tc>
        <w:tc>
          <w:tcPr/>
          <w:p>
            <w:pPr>
              <w:pStyle w:val="Compact"/>
              <w:jc w:val="left"/>
            </w:pPr>
            <w:r>
              <w:t xml:space="preserve">Accounts</w:t>
            </w:r>
          </w:p>
        </w:tc>
        <w:tc>
          <w:tcPr/>
          <w:p>
            <w:pPr>
              <w:pStyle w:val="Compact"/>
              <w:jc w:val="left"/>
            </w:pPr>
            <w:r>
              <w:t xml:space="preserve">Cash receipts against travel advances and sale of old items</w:t>
            </w:r>
          </w:p>
        </w:tc>
        <w:tc>
          <w:tcPr/>
          <w:p>
            <w:pPr>
              <w:pStyle w:val="Compact"/>
              <w:jc w:val="left"/>
            </w:pPr>
            <w:r>
              <w:t xml:space="preserve">Employee Advance return; asset/scrap sale invoice</w:t>
            </w:r>
          </w:p>
        </w:tc>
        <w:tc>
          <w:tcPr/>
          <w:p>
            <w:pPr>
              <w:pStyle w:val="Compact"/>
              <w:jc w:val="left"/>
            </w:pPr>
            <w:r>
              <w:t xml:space="preserve">Standard</w:t>
            </w:r>
          </w:p>
        </w:tc>
        <w:tc>
          <w:tcPr/>
          <w:p>
            <w:pPr>
              <w:pStyle w:val="Compact"/>
              <w:jc w:val="left"/>
            </w:pPr>
            <w:r>
              <w:t xml:space="preserve">P4/P5</w:t>
            </w:r>
          </w:p>
        </w:tc>
        <w:tc>
          <w:tcPr/>
          <w:p>
            <w:pPr>
              <w:pStyle w:val="Compact"/>
              <w:jc w:val="left"/>
            </w:pPr>
            <w:r>
              <w:t xml:space="preserve">S</w:t>
            </w:r>
          </w:p>
        </w:tc>
        <w:tc>
          <w:tcPr/>
          <w:p>
            <w:pPr>
              <w:pStyle w:val="Compact"/>
              <w:jc w:val="left"/>
            </w:pPr>
            <w:r>
              <w:t xml:space="preserve">Configured</w:t>
            </w:r>
          </w:p>
        </w:tc>
      </w:tr>
      <w:tr>
        <w:tc>
          <w:tcPr/>
          <w:p>
            <w:pPr>
              <w:pStyle w:val="Compact"/>
              <w:jc w:val="left"/>
            </w:pPr>
            <w:r>
              <w:t xml:space="preserve">A-11</w:t>
            </w:r>
          </w:p>
        </w:tc>
        <w:tc>
          <w:tcPr/>
          <w:p>
            <w:pPr>
              <w:pStyle w:val="Compact"/>
              <w:jc w:val="left"/>
            </w:pPr>
            <w:r>
              <w:t xml:space="preserve">Accounts</w:t>
            </w:r>
          </w:p>
        </w:tc>
        <w:tc>
          <w:tcPr/>
          <w:p>
            <w:pPr>
              <w:pStyle w:val="Compact"/>
              <w:jc w:val="left"/>
            </w:pPr>
            <w:r>
              <w:t xml:space="preserve">Debit/credit notes per PO terms</w:t>
            </w:r>
          </w:p>
        </w:tc>
        <w:tc>
          <w:tcPr/>
          <w:p>
            <w:pPr>
              <w:pStyle w:val="Compact"/>
              <w:jc w:val="left"/>
            </w:pPr>
            <w:r>
              <w:t xml:space="preserve">Debit Note / Credit Note</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Credit note (sales rejection) and debit note (rate difference)</w:t>
            </w:r>
          </w:p>
        </w:tc>
      </w:tr>
      <w:tr>
        <w:tc>
          <w:tcPr/>
          <w:p>
            <w:pPr>
              <w:pStyle w:val="Compact"/>
              <w:jc w:val="left"/>
            </w:pPr>
            <w:r>
              <w:t xml:space="preserve">A-12</w:t>
            </w:r>
          </w:p>
        </w:tc>
        <w:tc>
          <w:tcPr/>
          <w:p>
            <w:pPr>
              <w:pStyle w:val="Compact"/>
              <w:jc w:val="left"/>
            </w:pPr>
            <w:r>
              <w:t xml:space="preserve">Accounts</w:t>
            </w:r>
          </w:p>
        </w:tc>
        <w:tc>
          <w:tcPr/>
          <w:p>
            <w:pPr>
              <w:pStyle w:val="Compact"/>
              <w:jc w:val="left"/>
            </w:pPr>
            <w:r>
              <w:t xml:space="preserve">Journal vouchers: travel, asset purchase, insurance, year-end, cargo agencies</w:t>
            </w:r>
          </w:p>
        </w:tc>
        <w:tc>
          <w:tcPr/>
          <w:p>
            <w:pPr>
              <w:pStyle w:val="Compact"/>
              <w:jc w:val="left"/>
            </w:pPr>
            <w:r>
              <w:t xml:space="preserve">Journal Entry; multi-currency Expense Claim; Landed Cost Voucher</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Foreign travel, marine + erection insurance, cargo agency vouchers</w:t>
            </w:r>
          </w:p>
        </w:tc>
      </w:tr>
      <w:tr>
        <w:tc>
          <w:tcPr/>
          <w:p>
            <w:pPr>
              <w:pStyle w:val="Compact"/>
              <w:jc w:val="left"/>
            </w:pPr>
            <w:r>
              <w:t xml:space="preserve">A-13</w:t>
            </w:r>
          </w:p>
        </w:tc>
        <w:tc>
          <w:tcPr/>
          <w:p>
            <w:pPr>
              <w:pStyle w:val="Compact"/>
              <w:jc w:val="left"/>
            </w:pPr>
            <w:r>
              <w:t xml:space="preserve">Accounts</w:t>
            </w:r>
          </w:p>
        </w:tc>
        <w:tc>
          <w:tcPr/>
          <w:p>
            <w:pPr>
              <w:pStyle w:val="Compact"/>
              <w:jc w:val="left"/>
            </w:pPr>
            <w:r>
              <w:t xml:space="preserve">Monthly MIS reflecting monthly project costs</w:t>
            </w:r>
          </w:p>
        </w:tc>
        <w:tc>
          <w:tcPr/>
          <w:p>
            <w:pPr>
              <w:pStyle w:val="Compact"/>
              <w:jc w:val="left"/>
            </w:pPr>
            <w:r>
              <w:t xml:space="preserve">Cost Centre/Project dimension P&amp;L + PCC vs actual MIS</w:t>
            </w:r>
          </w:p>
        </w:tc>
        <w:tc>
          <w:tcPr/>
          <w:p>
            <w:pPr>
              <w:pStyle w:val="Compact"/>
              <w:jc w:val="left"/>
            </w:pPr>
            <w:r>
              <w:t xml:space="preserve">Custom (report)</w:t>
            </w:r>
          </w:p>
        </w:tc>
        <w:tc>
          <w:tcPr/>
          <w:p>
            <w:pPr>
              <w:pStyle w:val="Compact"/>
              <w:jc w:val="left"/>
            </w:pPr>
            <w:r>
              <w:t xml:space="preserve">P4</w:t>
            </w:r>
          </w:p>
        </w:tc>
        <w:tc>
          <w:tcPr/>
          <w:p>
            <w:pPr>
              <w:pStyle w:val="Compact"/>
              <w:jc w:val="left"/>
            </w:pPr>
            <w:r>
              <w:t xml:space="preserve">M</w:t>
            </w:r>
          </w:p>
        </w:tc>
        <w:tc>
          <w:tcPr/>
          <w:p>
            <w:pPr>
              <w:pStyle w:val="Compact"/>
              <w:jc w:val="left"/>
            </w:pPr>
            <w:r>
              <w:t xml:space="preserve">MSCAST Project MIS + PO vs PCC variance. Every ledger entry is checked to carry a cost centre</w:t>
            </w:r>
          </w:p>
        </w:tc>
      </w:tr>
      <w:tr>
        <w:tc>
          <w:tcPr/>
          <w:p>
            <w:pPr>
              <w:pStyle w:val="Compact"/>
              <w:jc w:val="left"/>
            </w:pPr>
            <w:r>
              <w:t xml:space="preserve">A-14</w:t>
            </w:r>
          </w:p>
        </w:tc>
        <w:tc>
          <w:tcPr/>
          <w:p>
            <w:pPr>
              <w:pStyle w:val="Compact"/>
              <w:jc w:val="left"/>
            </w:pPr>
            <w:r>
              <w:t xml:space="preserve">Accounts</w:t>
            </w:r>
          </w:p>
        </w:tc>
        <w:tc>
          <w:tcPr/>
          <w:p>
            <w:pPr>
              <w:pStyle w:val="Compact"/>
              <w:jc w:val="left"/>
            </w:pPr>
            <w:r>
              <w:t xml:space="preserve">Monthly Balance Sheet, P&amp;L, Funds Flow / Cash Flow</w:t>
            </w:r>
          </w:p>
        </w:tc>
        <w:tc>
          <w:tcPr/>
          <w:p>
            <w:pPr>
              <w:pStyle w:val="Compact"/>
              <w:jc w:val="left"/>
            </w:pPr>
            <w:r>
              <w:t xml:space="preserve">Balance Sheet, P&amp;L, Cash Flow; Schedule III templates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Schedule III balance sheet and P&amp;L in the statutory vertical format - verified to balance to the rupee and the profit ties to the ledger surplus. Plus the 2021-amendment disclosures and the eleven prescribed ratios (guarded so immaterial denominators show n/a). ASSUMPTION: format still to be signed off by the CA</w:t>
            </w:r>
          </w:p>
        </w:tc>
      </w:tr>
      <w:tr>
        <w:tc>
          <w:tcPr/>
          <w:p>
            <w:pPr>
              <w:pStyle w:val="Compact"/>
              <w:jc w:val="left"/>
            </w:pPr>
            <w:r>
              <w:t xml:space="preserve">M-01</w:t>
            </w:r>
          </w:p>
        </w:tc>
        <w:tc>
          <w:tcPr/>
          <w:p>
            <w:pPr>
              <w:pStyle w:val="Compact"/>
              <w:jc w:val="left"/>
            </w:pPr>
            <w:r>
              <w:t xml:space="preserve">Management modules</w:t>
            </w:r>
          </w:p>
        </w:tc>
        <w:tc>
          <w:tcPr/>
          <w:p>
            <w:pPr>
              <w:pStyle w:val="Compact"/>
              <w:jc w:val="left"/>
            </w:pPr>
            <w:r>
              <w:t xml:space="preserve">Employee management: leave, attendance, hours, salary slips</w:t>
            </w:r>
          </w:p>
        </w:tc>
        <w:tc>
          <w:tcPr/>
          <w:p>
            <w:pPr>
              <w:pStyle w:val="Compact"/>
              <w:jc w:val="left"/>
            </w:pPr>
            <w:r>
              <w:t xml:space="preserve">Frappe HR + india-payroll salary slips</w:t>
            </w:r>
          </w:p>
        </w:tc>
        <w:tc>
          <w:tcPr/>
          <w:p>
            <w:pPr>
              <w:pStyle w:val="Compact"/>
              <w:jc w:val="left"/>
            </w:pPr>
            <w:r>
              <w:t xml:space="preserve">Standard</w:t>
            </w:r>
          </w:p>
        </w:tc>
        <w:tc>
          <w:tcPr/>
          <w:p>
            <w:pPr>
              <w:pStyle w:val="Compact"/>
              <w:jc w:val="left"/>
            </w:pPr>
            <w:r>
              <w:t xml:space="preserve">P5</w:t>
            </w:r>
          </w:p>
        </w:tc>
        <w:tc>
          <w:tcPr/>
          <w:p>
            <w:pPr>
              <w:pStyle w:val="Compact"/>
              <w:jc w:val="left"/>
            </w:pPr>
            <w:r>
              <w:t xml:space="preserve">M</w:t>
            </w:r>
          </w:p>
        </w:tc>
        <w:tc>
          <w:tcPr/>
          <w:p>
            <w:pPr>
              <w:pStyle w:val="Compact"/>
              <w:jc w:val="left"/>
            </w:pPr>
            <w:r>
              <w:t xml:space="preserve">6 employees, 150 attendance records, leave, 6 salary slips, expense claim</w:t>
            </w:r>
          </w:p>
        </w:tc>
      </w:tr>
      <w:tr>
        <w:tc>
          <w:tcPr/>
          <w:p>
            <w:pPr>
              <w:pStyle w:val="Compact"/>
              <w:jc w:val="left"/>
            </w:pPr>
            <w:r>
              <w:t xml:space="preserve">M-02</w:t>
            </w:r>
          </w:p>
        </w:tc>
        <w:tc>
          <w:tcPr/>
          <w:p>
            <w:pPr>
              <w:pStyle w:val="Compact"/>
              <w:jc w:val="left"/>
            </w:pPr>
            <w:r>
              <w:t xml:space="preserve">Management modules</w:t>
            </w:r>
          </w:p>
        </w:tc>
        <w:tc>
          <w:tcPr/>
          <w:p>
            <w:pPr>
              <w:pStyle w:val="Compact"/>
              <w:jc w:val="left"/>
            </w:pPr>
            <w:r>
              <w:t xml:space="preserve">Finance Scaling Management</w:t>
            </w:r>
          </w:p>
        </w:tc>
        <w:tc>
          <w:tcPr/>
          <w:p>
            <w:pPr>
              <w:pStyle w:val="Compact"/>
              <w:jc w:val="left"/>
            </w:pPr>
            <w:r>
              <w:t xml:space="preserve">Unclear requirement</w:t>
            </w:r>
          </w:p>
        </w:tc>
        <w:tc>
          <w:tcPr/>
          <w:p>
            <w:pPr>
              <w:pStyle w:val="Compact"/>
              <w:jc w:val="left"/>
            </w:pPr>
            <w:r>
              <w:t xml:space="preserve">Open question</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Finance Scaling - Funding and Capacity</w:t>
            </w:r>
            <w:r>
              <w:t xml:space="preserve">’</w:t>
            </w:r>
            <w:r>
              <w:t xml:space="preserve">: order book and pipeline against scheduled collections, committed outflows, cash, the Rs 2.5 Cr sanctioned HDFC limit and the projected 90-day headroom. ASSUMPTION: read as</w:t>
            </w:r>
            <w:r>
              <w:t xml:space="preserve"> </w:t>
            </w:r>
            <w:r>
              <w:t xml:space="preserve">“</w:t>
            </w:r>
            <w:r>
              <w:t xml:space="preserve">can the business fund the order book it is chasing</w:t>
            </w:r>
            <w:r>
              <w:t xml:space="preserve">”</w:t>
            </w:r>
            <w:r>
              <w:t xml:space="preserve"> </w:t>
            </w:r>
            <w:r>
              <w:t xml:space="preserve">(Q1)</w:t>
            </w:r>
          </w:p>
        </w:tc>
      </w:tr>
      <w:tr>
        <w:tc>
          <w:tcPr/>
          <w:p>
            <w:pPr>
              <w:pStyle w:val="Compact"/>
              <w:jc w:val="left"/>
            </w:pPr>
            <w:r>
              <w:t xml:space="preserve">M-03</w:t>
            </w:r>
          </w:p>
        </w:tc>
        <w:tc>
          <w:tcPr/>
          <w:p>
            <w:pPr>
              <w:pStyle w:val="Compact"/>
              <w:jc w:val="left"/>
            </w:pPr>
            <w:r>
              <w:t xml:space="preserve">Management modules</w:t>
            </w:r>
          </w:p>
        </w:tc>
        <w:tc>
          <w:tcPr/>
          <w:p>
            <w:pPr>
              <w:pStyle w:val="Compact"/>
              <w:jc w:val="left"/>
            </w:pPr>
            <w:r>
              <w:t xml:space="preserve">Biometric door lock/unlock integration for attendance</w:t>
            </w:r>
          </w:p>
        </w:tc>
        <w:tc>
          <w:tcPr/>
          <w:p>
            <w:pPr>
              <w:pStyle w:val="Compact"/>
              <w:jc w:val="left"/>
            </w:pPr>
            <w:r>
              <w:t xml:space="preserve">Employee Checkin API + Shift Type auto-attendance; device sync agent</w:t>
            </w:r>
          </w:p>
        </w:tc>
        <w:tc>
          <w:tcPr/>
          <w:p>
            <w:pPr>
              <w:pStyle w:val="Compact"/>
              <w:jc w:val="left"/>
            </w:pPr>
            <w:r>
              <w:t xml:space="preserve">Integration</w:t>
            </w:r>
          </w:p>
        </w:tc>
        <w:tc>
          <w:tcPr/>
          <w:p>
            <w:pPr>
              <w:pStyle w:val="Compact"/>
              <w:jc w:val="left"/>
            </w:pPr>
            <w:r>
              <w:t xml:space="preserve">P5</w:t>
            </w:r>
          </w:p>
        </w:tc>
        <w:tc>
          <w:tcPr/>
          <w:p>
            <w:pPr>
              <w:pStyle w:val="Compact"/>
              <w:jc w:val="left"/>
            </w:pPr>
            <w:r>
              <w:t xml:space="preserve">M</w:t>
            </w:r>
          </w:p>
        </w:tc>
        <w:tc>
          <w:tcPr/>
          <w:p>
            <w:pPr>
              <w:pStyle w:val="Compact"/>
              <w:jc w:val="left"/>
            </w:pPr>
            <w:r>
              <w:t xml:space="preserve">Shift type with auto attendance; 72 punches from device MSCAST-DOOR-01 converted into Attendance, plus the audit report (on DEV; on the Live POC MSCAST’s trial admin deleted the punches, so T10c fails there).</w:t>
            </w:r>
            <w:r>
              <w:t xml:space="preserve"> </w:t>
            </w:r>
            <w:r>
              <w:rPr>
                <w:bCs/>
                <w:b/>
              </w:rPr>
              <w:t xml:space="preserve">The scheduled pull job is off</w:t>
            </w:r>
            <w:r>
              <w:t xml:space="preserve">; enable it and prove it against manually checked attendance before payroll relies on it. ASSUMPTION: no device model given, so the standard push pattern is modelled (Q6)</w:t>
            </w:r>
          </w:p>
        </w:tc>
      </w:tr>
      <w:tr>
        <w:tc>
          <w:tcPr/>
          <w:p>
            <w:pPr>
              <w:pStyle w:val="Compact"/>
              <w:jc w:val="left"/>
            </w:pPr>
            <w:r>
              <w:t xml:space="preserve">M-04</w:t>
            </w:r>
          </w:p>
        </w:tc>
        <w:tc>
          <w:tcPr/>
          <w:p>
            <w:pPr>
              <w:pStyle w:val="Compact"/>
              <w:jc w:val="left"/>
            </w:pPr>
            <w:r>
              <w:t xml:space="preserve">Management modules</w:t>
            </w:r>
          </w:p>
        </w:tc>
        <w:tc>
          <w:tcPr/>
          <w:p>
            <w:pPr>
              <w:pStyle w:val="Compact"/>
              <w:jc w:val="left"/>
            </w:pPr>
            <w:r>
              <w:t xml:space="preserve">Customer &amp; supplier management</w:t>
            </w:r>
          </w:p>
        </w:tc>
        <w:tc>
          <w:tcPr/>
          <w:p>
            <w:pPr>
              <w:pStyle w:val="Compact"/>
              <w:jc w:val="left"/>
            </w:pPr>
            <w:r>
              <w:t xml:space="preserve">Customer/Supplier masters, portal, scorecard</w:t>
            </w:r>
          </w:p>
        </w:tc>
        <w:tc>
          <w:tcPr/>
          <w:p>
            <w:pPr>
              <w:pStyle w:val="Compact"/>
              <w:jc w:val="left"/>
            </w:pPr>
            <w:r>
              <w:t xml:space="preserve">Standard</w:t>
            </w:r>
          </w:p>
        </w:tc>
        <w:tc>
          <w:tcPr/>
          <w:p>
            <w:pPr>
              <w:pStyle w:val="Compact"/>
              <w:jc w:val="left"/>
            </w:pPr>
            <w:r>
              <w:t xml:space="preserve">P1</w:t>
            </w:r>
          </w:p>
        </w:tc>
        <w:tc>
          <w:tcPr/>
          <w:p>
            <w:pPr>
              <w:pStyle w:val="Compact"/>
              <w:jc w:val="left"/>
            </w:pPr>
            <w:r>
              <w:t xml:space="preserve">S</w:t>
            </w:r>
          </w:p>
        </w:tc>
        <w:tc>
          <w:tcPr/>
          <w:p>
            <w:pPr>
              <w:pStyle w:val="Compact"/>
              <w:jc w:val="left"/>
            </w:pPr>
            <w:r>
              <w:t xml:space="preserve">Masters with GST, MSME, capability and scorecard</w:t>
            </w:r>
          </w:p>
        </w:tc>
      </w:tr>
      <w:tr>
        <w:tc>
          <w:tcPr/>
          <w:p>
            <w:pPr>
              <w:pStyle w:val="Compact"/>
              <w:jc w:val="left"/>
            </w:pPr>
            <w:r>
              <w:t xml:space="preserve">AC-01</w:t>
            </w:r>
          </w:p>
        </w:tc>
        <w:tc>
          <w:tcPr/>
          <w:p>
            <w:pPr>
              <w:pStyle w:val="Compact"/>
              <w:jc w:val="left"/>
            </w:pPr>
            <w:r>
              <w:t xml:space="preserve">Accounts POV (compliance)</w:t>
            </w:r>
          </w:p>
        </w:tc>
        <w:tc>
          <w:tcPr/>
          <w:p>
            <w:pPr>
              <w:pStyle w:val="Compact"/>
              <w:jc w:val="left"/>
            </w:pPr>
            <w:r>
              <w:t xml:space="preserve">Audit trail facility (MCA rule from 1 Apr 2023) with auditor login</w:t>
            </w:r>
          </w:p>
        </w:tc>
        <w:tc>
          <w:tcPr/>
          <w:p>
            <w:pPr>
              <w:pStyle w:val="Compact"/>
              <w:jc w:val="left"/>
            </w:pPr>
            <w:r>
              <w:t xml:space="preserve">India Compliance audit trail (cannot be disabled once on) + a read-only auditor role + Accounting Period freeze</w:t>
            </w:r>
          </w:p>
        </w:tc>
        <w:tc>
          <w:tcPr/>
          <w:p>
            <w:pPr>
              <w:pStyle w:val="Compact"/>
              <w:jc w:val="left"/>
            </w:pPr>
            <w:r>
              <w:t xml:space="preserve">Config</w:t>
            </w:r>
          </w:p>
        </w:tc>
        <w:tc>
          <w:tcPr/>
          <w:p>
            <w:pPr>
              <w:pStyle w:val="Compact"/>
              <w:jc w:val="left"/>
            </w:pPr>
            <w:r>
              <w:t xml:space="preserve">P0/P4</w:t>
            </w:r>
          </w:p>
        </w:tc>
        <w:tc>
          <w:tcPr/>
          <w:p>
            <w:pPr>
              <w:pStyle w:val="Compact"/>
              <w:jc w:val="left"/>
            </w:pPr>
            <w:r>
              <w:t xml:space="preserve">S</w:t>
            </w:r>
          </w:p>
        </w:tc>
        <w:tc>
          <w:tcPr/>
          <w:p>
            <w:pPr>
              <w:pStyle w:val="Compact"/>
              <w:jc w:val="left"/>
            </w:pPr>
            <w:r>
              <w:t xml:space="preserve">Audit trail enabled before first entry.</w:t>
            </w:r>
            <w:r>
              <w:t xml:space="preserve"> </w:t>
            </w:r>
            <w:r>
              <w:rPr>
                <w:bCs/>
                <w:b/>
              </w:rPr>
              <w:t xml:space="preserve">Auditor</w:t>
            </w:r>
            <w:r>
              <w:t xml:space="preserve"> </w:t>
            </w:r>
            <w:r>
              <w:t xml:space="preserve">role: read / report / print / export only, including Version history and GL Entry; no write anywhere. Held on DEV by the CA login (S. Joshi); that login was deleted on the Live POC.</w:t>
            </w:r>
            <w:r>
              <w:t xml:space="preserve"> </w:t>
            </w:r>
            <w:r>
              <w:rPr>
                <w:rStyle w:val="VerbatimChar"/>
              </w:rPr>
              <w:t xml:space="preserve">MSCAST Director</w:t>
            </w:r>
            <w:r>
              <w:t xml:space="preserve"> </w:t>
            </w:r>
            <w:r>
              <w:t xml:space="preserve">is the approving role, not a read-only one</w:t>
            </w:r>
          </w:p>
        </w:tc>
      </w:tr>
      <w:tr>
        <w:tc>
          <w:tcPr/>
          <w:p>
            <w:pPr>
              <w:pStyle w:val="Compact"/>
              <w:jc w:val="left"/>
            </w:pPr>
            <w:r>
              <w:t xml:space="preserve">AC-02</w:t>
            </w:r>
          </w:p>
        </w:tc>
        <w:tc>
          <w:tcPr/>
          <w:p>
            <w:pPr>
              <w:pStyle w:val="Compact"/>
              <w:jc w:val="left"/>
            </w:pPr>
            <w:r>
              <w:t xml:space="preserve">Accounts POV (compliance)</w:t>
            </w:r>
          </w:p>
        </w:tc>
        <w:tc>
          <w:tcPr/>
          <w:p>
            <w:pPr>
              <w:pStyle w:val="Compact"/>
              <w:jc w:val="left"/>
            </w:pPr>
            <w:r>
              <w:t xml:space="preserve">Edit log of each transaction in ERP</w:t>
            </w:r>
          </w:p>
        </w:tc>
        <w:tc>
          <w:tcPr/>
          <w:p>
            <w:pPr>
              <w:pStyle w:val="Compact"/>
              <w:jc w:val="left"/>
            </w:pPr>
            <w:r>
              <w:t xml:space="preserve">Version log on all ledger doctypes;</w:t>
            </w:r>
            <w:r>
              <w:t xml:space="preserve"> </w:t>
            </w:r>
            <w:r>
              <w:t xml:space="preserve">‘</w:t>
            </w:r>
            <w:r>
              <w:t xml:space="preserve">Audit Trail</w:t>
            </w:r>
            <w:r>
              <w:t xml:space="preserve">’</w:t>
            </w:r>
            <w:r>
              <w:t xml:space="preserve"> </w:t>
            </w:r>
            <w:r>
              <w:t xml:space="preserve">report</w:t>
            </w:r>
          </w:p>
        </w:tc>
        <w:tc>
          <w:tcPr/>
          <w:p>
            <w:pPr>
              <w:pStyle w:val="Compact"/>
              <w:jc w:val="left"/>
            </w:pPr>
            <w:r>
              <w:t xml:space="preserve">Standard</w:t>
            </w:r>
          </w:p>
        </w:tc>
        <w:tc>
          <w:tcPr/>
          <w:p>
            <w:pPr>
              <w:pStyle w:val="Compact"/>
              <w:jc w:val="left"/>
            </w:pPr>
            <w:r>
              <w:t xml:space="preserve">P0</w:t>
            </w:r>
          </w:p>
        </w:tc>
        <w:tc>
          <w:tcPr/>
          <w:p>
            <w:pPr>
              <w:pStyle w:val="Compact"/>
              <w:jc w:val="left"/>
            </w:pPr>
            <w:r>
              <w:t xml:space="preserve">S</w:t>
            </w:r>
          </w:p>
        </w:tc>
        <w:tc>
          <w:tcPr/>
          <w:p>
            <w:pPr>
              <w:pStyle w:val="Compact"/>
              <w:jc w:val="left"/>
            </w:pPr>
            <w:r>
              <w:t xml:space="preserve">Version log + India Compliance Audit Trail report</w:t>
            </w:r>
          </w:p>
        </w:tc>
      </w:tr>
      <w:tr>
        <w:tc>
          <w:tcPr/>
          <w:p>
            <w:pPr>
              <w:pStyle w:val="Compact"/>
              <w:jc w:val="left"/>
            </w:pPr>
            <w:r>
              <w:t xml:space="preserve">AC-03</w:t>
            </w:r>
          </w:p>
        </w:tc>
        <w:tc>
          <w:tcPr/>
          <w:p>
            <w:pPr>
              <w:pStyle w:val="Compact"/>
              <w:jc w:val="left"/>
            </w:pPr>
            <w:r>
              <w:t xml:space="preserve">Accounts POV (controls)</w:t>
            </w:r>
          </w:p>
        </w:tc>
        <w:tc>
          <w:tcPr/>
          <w:p>
            <w:pPr>
              <w:pStyle w:val="Compact"/>
              <w:jc w:val="left"/>
            </w:pPr>
            <w:r>
              <w:t xml:space="preserve">Alerts for incomplete data, masters and transactions</w:t>
            </w:r>
          </w:p>
        </w:tc>
        <w:tc>
          <w:tcPr/>
          <w:p>
            <w:pPr>
              <w:pStyle w:val="Compact"/>
              <w:jc w:val="left"/>
            </w:pPr>
            <w:r>
              <w:t xml:space="preserve">Notifications + Auto Email Reports on saved</w:t>
            </w:r>
            <w:r>
              <w:t xml:space="preserve"> </w:t>
            </w:r>
            <w:r>
              <w:t xml:space="preserve">‘</w:t>
            </w:r>
            <w:r>
              <w:t xml:space="preserve">missing data</w:t>
            </w:r>
            <w:r>
              <w:t xml:space="preserve">’</w:t>
            </w:r>
            <w:r>
              <w:t xml:space="preserve"> </w:t>
            </w:r>
            <w:r>
              <w:t xml:space="preserve">reports</w:t>
            </w:r>
          </w:p>
        </w:tc>
        <w:tc>
          <w:tcPr/>
          <w:p>
            <w:pPr>
              <w:pStyle w:val="Compact"/>
              <w:jc w:val="left"/>
            </w:pPr>
            <w:r>
              <w:t xml:space="preserve">Config</w:t>
            </w:r>
          </w:p>
        </w:tc>
        <w:tc>
          <w:tcPr/>
          <w:p>
            <w:pPr>
              <w:pStyle w:val="Compact"/>
              <w:jc w:val="left"/>
            </w:pPr>
            <w:r>
              <w:t xml:space="preserve">P1→P4</w:t>
            </w:r>
          </w:p>
        </w:tc>
        <w:tc>
          <w:tcPr/>
          <w:p>
            <w:pPr>
              <w:pStyle w:val="Compact"/>
              <w:jc w:val="left"/>
            </w:pPr>
            <w:r>
              <w:t xml:space="preserve">S</w:t>
            </w:r>
          </w:p>
        </w:tc>
        <w:tc>
          <w:tcPr/>
          <w:p>
            <w:pPr>
              <w:pStyle w:val="Compact"/>
              <w:jc w:val="left"/>
            </w:pPr>
            <w:r>
              <w:t xml:space="preserve">9 enabled notifications (BG expiry, PO over PCC, drawing approval) + scheduled reports, all resolving to a live mailbox (checked on every build-check run). Plus the 16-rule overnight sweep at 06:00 IST</w:t>
            </w:r>
          </w:p>
        </w:tc>
      </w:tr>
      <w:tr>
        <w:tc>
          <w:tcPr/>
          <w:p>
            <w:pPr>
              <w:pStyle w:val="Compact"/>
              <w:jc w:val="left"/>
            </w:pPr>
            <w:r>
              <w:t xml:space="preserve">AC-04</w:t>
            </w:r>
          </w:p>
        </w:tc>
        <w:tc>
          <w:tcPr/>
          <w:p>
            <w:pPr>
              <w:pStyle w:val="Compact"/>
              <w:jc w:val="left"/>
            </w:pPr>
            <w:r>
              <w:t xml:space="preserve">Accounts POV (controls)</w:t>
            </w:r>
          </w:p>
        </w:tc>
        <w:tc>
          <w:tcPr/>
          <w:p>
            <w:pPr>
              <w:pStyle w:val="Compact"/>
              <w:jc w:val="left"/>
            </w:pPr>
            <w:r>
              <w:t xml:space="preserve">Emailing of all possible outputs</w:t>
            </w:r>
          </w:p>
        </w:tc>
        <w:tc>
          <w:tcPr/>
          <w:p>
            <w:pPr>
              <w:pStyle w:val="Compact"/>
              <w:jc w:val="left"/>
            </w:pPr>
            <w:r>
              <w:t xml:space="preserve">Email button with PDF print format; Notification attach print; Auto Email Report</w:t>
            </w:r>
          </w:p>
        </w:tc>
        <w:tc>
          <w:tcPr/>
          <w:p>
            <w:pPr>
              <w:pStyle w:val="Compact"/>
              <w:jc w:val="left"/>
            </w:pPr>
            <w:r>
              <w:t xml:space="preserve">Standard</w:t>
            </w:r>
          </w:p>
        </w:tc>
        <w:tc>
          <w:tcPr/>
          <w:p>
            <w:pPr>
              <w:pStyle w:val="Compact"/>
              <w:jc w:val="left"/>
            </w:pPr>
            <w:r>
              <w:t xml:space="preserve">All</w:t>
            </w:r>
          </w:p>
        </w:tc>
        <w:tc>
          <w:tcPr/>
          <w:p>
            <w:pPr>
              <w:pStyle w:val="Compact"/>
              <w:jc w:val="left"/>
            </w:pPr>
            <w:r>
              <w:t xml:space="preserve">S</w:t>
            </w:r>
          </w:p>
        </w:tc>
        <w:tc>
          <w:tcPr/>
          <w:p>
            <w:pPr>
              <w:pStyle w:val="Compact"/>
              <w:jc w:val="left"/>
            </w:pPr>
            <w:r>
              <w:t xml:space="preserve">Outgoing mail live through Purelymail; SPF, DKIM and DMARC all pass at Gmail; site host_name set so document links resolve publicly</w:t>
            </w:r>
          </w:p>
        </w:tc>
      </w:tr>
      <w:tr>
        <w:tc>
          <w:tcPr/>
          <w:p>
            <w:pPr>
              <w:pStyle w:val="Compact"/>
              <w:jc w:val="left"/>
            </w:pPr>
            <w:r>
              <w:t xml:space="preserve">AC-05</w:t>
            </w:r>
          </w:p>
        </w:tc>
        <w:tc>
          <w:tcPr/>
          <w:p>
            <w:pPr>
              <w:pStyle w:val="Compact"/>
              <w:jc w:val="left"/>
            </w:pPr>
            <w:r>
              <w:t xml:space="preserve">Accounts POV (controls)</w:t>
            </w:r>
          </w:p>
        </w:tc>
        <w:tc>
          <w:tcPr/>
          <w:p>
            <w:pPr>
              <w:pStyle w:val="Compact"/>
              <w:jc w:val="left"/>
            </w:pPr>
            <w:r>
              <w:t xml:space="preserve">Daily SMS to COO/CFO: major-value transactions; revenue &amp; receipts vs purchases &amp; expenses; MIS</w:t>
            </w:r>
          </w:p>
        </w:tc>
        <w:tc>
          <w:tcPr/>
          <w:p>
            <w:pPr>
              <w:pStyle w:val="Compact"/>
              <w:jc w:val="left"/>
            </w:pPr>
            <w:r>
              <w:t xml:space="preserve">SMS needs TRAI DLT registration and fixed templates - poor fit for a multi-figure summary. Email / WhatsApp / Google Chat recommended</w:t>
            </w:r>
          </w:p>
        </w:tc>
        <w:tc>
          <w:tcPr/>
          <w:p>
            <w:pPr>
              <w:pStyle w:val="Compact"/>
              <w:jc w:val="left"/>
            </w:pPr>
            <w:r>
              <w:t xml:space="preserve">Config + custom (small)</w:t>
            </w:r>
          </w:p>
        </w:tc>
        <w:tc>
          <w:tcPr/>
          <w:p>
            <w:pPr>
              <w:pStyle w:val="Compact"/>
              <w:jc w:val="left"/>
            </w:pPr>
            <w:r>
              <w:t xml:space="preserve">P2 / P4</w:t>
            </w:r>
          </w:p>
        </w:tc>
        <w:tc>
          <w:tcPr/>
          <w:p>
            <w:pPr>
              <w:pStyle w:val="Compact"/>
              <w:jc w:val="left"/>
            </w:pPr>
            <w:r>
              <w:t xml:space="preserve">M</w:t>
            </w:r>
          </w:p>
        </w:tc>
        <w:tc>
          <w:tcPr/>
          <w:p>
            <w:pPr>
              <w:pStyle w:val="Compact"/>
              <w:jc w:val="left"/>
            </w:pPr>
            <w:r>
              <w:t xml:space="preserve">Daily management summary (20 indicators with an Attention column) at</w:t>
            </w:r>
            <w:r>
              <w:t xml:space="preserve"> </w:t>
            </w:r>
            <w:r>
              <w:rPr>
                <w:bCs/>
                <w:b/>
              </w:rPr>
              <w:t xml:space="preserve">08:30 IST</w:t>
            </w:r>
            <w:r>
              <w:t xml:space="preserve"> </w:t>
            </w:r>
            <w:r>
              <w:t xml:space="preserve">to autoelectron.jp@gmail.com;</w:t>
            </w:r>
            <w:r>
              <w:t xml:space="preserve"> </w:t>
            </w:r>
            <w:r>
              <w:rPr>
                <w:bCs/>
                <w:b/>
              </w:rPr>
              <w:t xml:space="preserve">AI morning briefing at 08:35 IST</w:t>
            </w:r>
            <w:r>
              <w:t xml:space="preserve">, ranking the day’s exceptions with every item linked, to waseemraj@mcast.co.in on the Live POC (owner’s decision). Google Chat webhooks for transactions above Rs 5 L are configured and disabled until MSCAST gives the space URL</w:t>
            </w:r>
          </w:p>
        </w:tc>
      </w:tr>
      <w:tr>
        <w:tc>
          <w:tcPr/>
          <w:p>
            <w:pPr>
              <w:pStyle w:val="Compact"/>
              <w:jc w:val="left"/>
            </w:pPr>
            <w:r>
              <w:t xml:space="preserve">AC-06</w:t>
            </w:r>
          </w:p>
        </w:tc>
        <w:tc>
          <w:tcPr/>
          <w:p>
            <w:pPr>
              <w:pStyle w:val="Compact"/>
              <w:jc w:val="left"/>
            </w:pPr>
            <w:r>
              <w:t xml:space="preserve">Accounts POV (Companies Act s.128)</w:t>
            </w:r>
          </w:p>
        </w:tc>
        <w:tc>
          <w:tcPr/>
          <w:p>
            <w:pPr>
              <w:pStyle w:val="Compact"/>
              <w:jc w:val="left"/>
            </w:pPr>
            <w:r>
              <w:t xml:space="preserve">Books in electronic mode; director inspection; 8-year retention; ERP provider undertaking</w:t>
            </w:r>
          </w:p>
        </w:tc>
        <w:tc>
          <w:tcPr/>
          <w:p>
            <w:pPr>
              <w:pStyle w:val="Compact"/>
              <w:jc w:val="left"/>
            </w:pPr>
            <w:r>
              <w:t xml:space="preserve">India VPS with daily India backups (Rule 3(5)); GPL software cannot be withdrawn; yearly archive dumps; IT policy</w:t>
            </w:r>
          </w:p>
        </w:tc>
        <w:tc>
          <w:tcPr/>
          <w:p>
            <w:pPr>
              <w:pStyle w:val="Compact"/>
              <w:jc w:val="left"/>
            </w:pPr>
            <w:r>
              <w:t xml:space="preserve">Config + policy</w:t>
            </w:r>
          </w:p>
        </w:tc>
        <w:tc>
          <w:tcPr/>
          <w:p>
            <w:pPr>
              <w:pStyle w:val="Compact"/>
              <w:jc w:val="left"/>
            </w:pPr>
            <w:r>
              <w:t xml:space="preserve">P0/P4</w:t>
            </w:r>
          </w:p>
        </w:tc>
        <w:tc>
          <w:tcPr/>
          <w:p>
            <w:pPr>
              <w:pStyle w:val="Compact"/>
              <w:jc w:val="left"/>
            </w:pPr>
            <w:r>
              <w:t xml:space="preserve">S</w:t>
            </w:r>
          </w:p>
        </w:tc>
        <w:tc>
          <w:tcPr/>
          <w:p>
            <w:pPr>
              <w:pStyle w:val="Compact"/>
              <w:jc w:val="left"/>
            </w:pPr>
            <w:r>
              <w:t xml:space="preserve">MSCAST Archival Log + monthly scheduled script + 8-year retention note + rolling backups; nightly backup at 02:30 JST with all build checks. Off-site India copy is a production step</w:t>
            </w:r>
          </w:p>
        </w:tc>
      </w:tr>
      <w:tr>
        <w:tc>
          <w:tcPr/>
          <w:p>
            <w:pPr>
              <w:pStyle w:val="Compact"/>
              <w:jc w:val="left"/>
            </w:pPr>
            <w:r>
              <w:t xml:space="preserve">AC-07</w:t>
            </w:r>
          </w:p>
        </w:tc>
        <w:tc>
          <w:tcPr/>
          <w:p>
            <w:pPr>
              <w:pStyle w:val="Compact"/>
              <w:jc w:val="left"/>
            </w:pPr>
            <w:r>
              <w:t xml:space="preserve">Accounts POV (standards)</w:t>
            </w:r>
          </w:p>
        </w:tc>
        <w:tc>
          <w:tcPr/>
          <w:p>
            <w:pPr>
              <w:pStyle w:val="Compact"/>
              <w:jc w:val="left"/>
            </w:pPr>
            <w:r>
              <w:t xml:space="preserve">Indian Accounting Standards list</w:t>
            </w:r>
          </w:p>
        </w:tc>
        <w:tc>
          <w:tcPr/>
          <w:p>
            <w:pPr>
              <w:pStyle w:val="Compact"/>
              <w:jc w:val="left"/>
            </w:pPr>
            <w:r>
              <w:t xml:space="preserve">MSCAST likely follows Companies (AS) Rules 2021 as an SMC; Ind AS applies only at net worth ≥ ₹250 Cr</w:t>
            </w:r>
          </w:p>
        </w:tc>
        <w:tc>
          <w:tcPr/>
          <w:p>
            <w:pPr>
              <w:pStyle w:val="Compact"/>
              <w:jc w:val="left"/>
            </w:pPr>
            <w:r>
              <w:t xml:space="preserve">External (CA)</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Notes to Accounts</w:t>
            </w:r>
            <w:r>
              <w:t xml:space="preserve">’</w:t>
            </w:r>
            <w:r>
              <w:t xml:space="preserve"> </w:t>
            </w:r>
            <w:r>
              <w:t xml:space="preserve">- 25 notes including MSMED s.22, related party (AS 18), contingent liabilities from live bank guarantees, CWIP ageing, EPS basis, audit-trail note and the Schedule III negative disclosures. ASSUMPTION: SMC reporting under AS, stated on the face of the note</w:t>
            </w:r>
          </w:p>
        </w:tc>
      </w:tr>
      <w:tr>
        <w:tc>
          <w:tcPr/>
          <w:p>
            <w:pPr>
              <w:pStyle w:val="Compact"/>
              <w:jc w:val="left"/>
            </w:pPr>
            <w:r>
              <w:t xml:space="preserve">AC-08</w:t>
            </w:r>
          </w:p>
        </w:tc>
        <w:tc>
          <w:tcPr/>
          <w:p>
            <w:pPr>
              <w:pStyle w:val="Compact"/>
              <w:jc w:val="left"/>
            </w:pPr>
            <w:r>
              <w:t xml:space="preserve">Accounts POV (equity &amp; liabilities)</w:t>
            </w:r>
          </w:p>
        </w:tc>
        <w:tc>
          <w:tcPr/>
          <w:p>
            <w:pPr>
              <w:pStyle w:val="Compact"/>
              <w:jc w:val="left"/>
            </w:pPr>
            <w:r>
              <w:t xml:space="preserve">Share capital: authorised, issued; reconciliation of shares; &gt;5% shareholders; rights</w:t>
            </w:r>
          </w:p>
        </w:tc>
        <w:tc>
          <w:tcPr/>
          <w:p>
            <w:pPr>
              <w:pStyle w:val="Compact"/>
              <w:jc w:val="left"/>
            </w:pPr>
            <w:r>
              <w:t xml:space="preserve">Share capital accounts; Shareholder/Share Transfer records</w:t>
            </w:r>
          </w:p>
        </w:tc>
        <w:tc>
          <w:tcPr/>
          <w:p>
            <w:pPr>
              <w:pStyle w:val="Compact"/>
              <w:jc w:val="left"/>
            </w:pPr>
            <w:r>
              <w:t xml:space="preserve">Config / External</w:t>
            </w:r>
          </w:p>
        </w:tc>
        <w:tc>
          <w:tcPr/>
          <w:p>
            <w:pPr>
              <w:pStyle w:val="Compact"/>
              <w:jc w:val="left"/>
            </w:pPr>
            <w:r>
              <w:t xml:space="preserve">P4</w:t>
            </w:r>
          </w:p>
        </w:tc>
        <w:tc>
          <w:tcPr/>
          <w:p>
            <w:pPr>
              <w:pStyle w:val="Compact"/>
              <w:jc w:val="left"/>
            </w:pPr>
            <w:r>
              <w:t xml:space="preserve">S</w:t>
            </w:r>
          </w:p>
        </w:tc>
        <w:tc>
          <w:tcPr/>
          <w:p>
            <w:pPr>
              <w:pStyle w:val="Compact"/>
              <w:jc w:val="left"/>
            </w:pPr>
            <w:r>
              <w:t xml:space="preserve">3 shareholders, Share Type Equity, 10,000 equity shares of Rs 10 (paid-up Rs 1,00,000).</w:t>
            </w:r>
            <w:r>
              <w:t xml:space="preserve"> </w:t>
            </w:r>
            <w:r>
              <w:rPr>
                <w:bCs/>
                <w:b/>
              </w:rPr>
              <w:t xml:space="preserve">Held as Promoter A / B / C</w:t>
            </w:r>
            <w:r>
              <w:t xml:space="preserve">, so invented percentages are not attributed to MSCAST’s real directors</w:t>
            </w:r>
          </w:p>
        </w:tc>
      </w:tr>
      <w:tr>
        <w:tc>
          <w:tcPr/>
          <w:p>
            <w:pPr>
              <w:pStyle w:val="Compact"/>
              <w:jc w:val="left"/>
            </w:pPr>
            <w:r>
              <w:t xml:space="preserve">AC-09</w:t>
            </w:r>
          </w:p>
        </w:tc>
        <w:tc>
          <w:tcPr/>
          <w:p>
            <w:pPr>
              <w:pStyle w:val="Compact"/>
              <w:jc w:val="left"/>
            </w:pPr>
            <w:r>
              <w:t xml:space="preserve">Accounts POV (equity &amp; liabilities)</w:t>
            </w:r>
          </w:p>
        </w:tc>
        <w:tc>
          <w:tcPr/>
          <w:p>
            <w:pPr>
              <w:pStyle w:val="Compact"/>
              <w:jc w:val="left"/>
            </w:pPr>
            <w:r>
              <w:t xml:space="preserve">Reserves &amp; surplus; borrowings; lease liabilities</w:t>
            </w:r>
          </w:p>
        </w:tc>
        <w:tc>
          <w:tcPr/>
          <w:p>
            <w:pPr>
              <w:pStyle w:val="Compact"/>
              <w:jc w:val="left"/>
            </w:pPr>
            <w:r>
              <w:t xml:space="preserve">Chart of accounts (Schedule III grouping); lease entries by JV</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Reserves and Surplus, Borrowings - HDFC Term Loan, Lease Liabilities, Prior Period Expenses, Fines and Penalties, Retention Receivable, Petty Cash</w:t>
            </w:r>
          </w:p>
        </w:tc>
      </w:tr>
      <w:tr>
        <w:tc>
          <w:tcPr/>
          <w:p>
            <w:pPr>
              <w:pStyle w:val="Compact"/>
              <w:jc w:val="left"/>
            </w:pPr>
            <w:r>
              <w:t xml:space="preserve">AC-10</w:t>
            </w:r>
          </w:p>
        </w:tc>
        <w:tc>
          <w:tcPr/>
          <w:p>
            <w:pPr>
              <w:pStyle w:val="Compact"/>
              <w:jc w:val="left"/>
            </w:pPr>
            <w:r>
              <w:t xml:space="preserve">Accounts POV (equity &amp; liabilities)</w:t>
            </w:r>
          </w:p>
        </w:tc>
        <w:tc>
          <w:tcPr/>
          <w:p>
            <w:pPr>
              <w:pStyle w:val="Compact"/>
              <w:jc w:val="left"/>
            </w:pPr>
            <w:r>
              <w:t xml:space="preserve">Trade payables split: micro &amp; small enterprises vs others</w:t>
            </w:r>
          </w:p>
        </w:tc>
        <w:tc>
          <w:tcPr/>
          <w:p>
            <w:pPr>
              <w:pStyle w:val="Compact"/>
              <w:jc w:val="left"/>
            </w:pPr>
            <w:r>
              <w:t xml:space="preserve">Custom Supplier fields (Udyam no., class) + 45-day dues report</w:t>
            </w:r>
          </w:p>
        </w:tc>
        <w:tc>
          <w:tcPr/>
          <w:p>
            <w:pPr>
              <w:pStyle w:val="Compact"/>
              <w:jc w:val="left"/>
            </w:pPr>
            <w:r>
              <w:t xml:space="preserve">Custom (fields + script report)</w:t>
            </w:r>
          </w:p>
        </w:tc>
        <w:tc>
          <w:tcPr/>
          <w:p>
            <w:pPr>
              <w:pStyle w:val="Compact"/>
              <w:jc w:val="left"/>
            </w:pPr>
            <w:r>
              <w:t xml:space="preserve">P2 / P4</w:t>
            </w:r>
          </w:p>
        </w:tc>
        <w:tc>
          <w:tcPr/>
          <w:p>
            <w:pPr>
              <w:pStyle w:val="Compact"/>
              <w:jc w:val="left"/>
            </w:pPr>
            <w:r>
              <w:t xml:space="preserve">M</w:t>
            </w:r>
          </w:p>
        </w:tc>
        <w:tc>
          <w:tcPr/>
          <w:p>
            <w:pPr>
              <w:pStyle w:val="Compact"/>
              <w:jc w:val="left"/>
            </w:pPr>
            <w:r>
              <w:t xml:space="preserve">Suppliers tagged Micro/Small with Udyam numbers;</w:t>
            </w:r>
            <w:r>
              <w:t xml:space="preserve"> </w:t>
            </w:r>
            <w:r>
              <w:t xml:space="preserve">‘</w:t>
            </w:r>
            <w:r>
              <w:t xml:space="preserve">MSCAST MSME 45-Day Dues</w:t>
            </w:r>
            <w:r>
              <w:t xml:space="preserve">’</w:t>
            </w:r>
            <w:r>
              <w:t xml:space="preserve"> </w:t>
            </w:r>
            <w:r>
              <w:t xml:space="preserve">report with days-beyond-45 and disallowance flag. The overnight sweep raises an exception as a bill approaches day 45</w:t>
            </w:r>
          </w:p>
        </w:tc>
      </w:tr>
      <w:tr>
        <w:tc>
          <w:tcPr/>
          <w:p>
            <w:pPr>
              <w:pStyle w:val="Compact"/>
              <w:jc w:val="left"/>
            </w:pPr>
            <w:r>
              <w:t xml:space="preserve">AC-11</w:t>
            </w:r>
          </w:p>
        </w:tc>
        <w:tc>
          <w:tcPr/>
          <w:p>
            <w:pPr>
              <w:pStyle w:val="Compact"/>
              <w:jc w:val="left"/>
            </w:pPr>
            <w:r>
              <w:t xml:space="preserve">Accounts POV (equity &amp; liabilities)</w:t>
            </w:r>
          </w:p>
        </w:tc>
        <w:tc>
          <w:tcPr/>
          <w:p>
            <w:pPr>
              <w:pStyle w:val="Compact"/>
              <w:jc w:val="left"/>
            </w:pPr>
            <w:r>
              <w:t xml:space="preserve">Provisions: gratuity, actuarial valuation &amp; entries; income tax; deferred tax</w:t>
            </w:r>
          </w:p>
        </w:tc>
        <w:tc>
          <w:tcPr/>
          <w:p>
            <w:pPr>
              <w:pStyle w:val="Compact"/>
              <w:jc w:val="left"/>
            </w:pPr>
            <w:r>
              <w:t xml:space="preserve">Frappe HR Gratuity; liability valuation external → JV; tax &amp; deferred tax by JV</w:t>
            </w:r>
          </w:p>
        </w:tc>
        <w:tc>
          <w:tcPr/>
          <w:p>
            <w:pPr>
              <w:pStyle w:val="Compact"/>
              <w:jc w:val="left"/>
            </w:pPr>
            <w:r>
              <w:t xml:space="preserve">Standard + External</w:t>
            </w:r>
          </w:p>
        </w:tc>
        <w:tc>
          <w:tcPr/>
          <w:p>
            <w:pPr>
              <w:pStyle w:val="Compact"/>
              <w:jc w:val="left"/>
            </w:pPr>
            <w:r>
              <w:t xml:space="preserve">P5 / P4</w:t>
            </w:r>
          </w:p>
        </w:tc>
        <w:tc>
          <w:tcPr/>
          <w:p>
            <w:pPr>
              <w:pStyle w:val="Compact"/>
              <w:jc w:val="left"/>
            </w:pPr>
            <w:r>
              <w:t xml:space="preserve">S</w:t>
            </w:r>
          </w:p>
        </w:tc>
        <w:tc>
          <w:tcPr/>
          <w:p>
            <w:pPr>
              <w:pStyle w:val="Compact"/>
              <w:jc w:val="left"/>
            </w:pPr>
            <w:r>
              <w:t xml:space="preserve">Gratuity Rule + provision Rs 9.91 L; current tax Rs 15.33 L at 25.168% (s.115BAA) on PBT Rs 60.90 L; deferred tax with DTA on gratuity and DTL on depreciation timing. ASSUMPTIONS stated in each voucher narration</w:t>
            </w:r>
          </w:p>
        </w:tc>
      </w:tr>
      <w:tr>
        <w:tc>
          <w:tcPr/>
          <w:p>
            <w:pPr>
              <w:pStyle w:val="Compact"/>
              <w:jc w:val="left"/>
            </w:pPr>
            <w:r>
              <w:t xml:space="preserve">AC-12</w:t>
            </w:r>
          </w:p>
        </w:tc>
        <w:tc>
          <w:tcPr/>
          <w:p>
            <w:pPr>
              <w:pStyle w:val="Compact"/>
              <w:jc w:val="left"/>
            </w:pPr>
            <w:r>
              <w:t xml:space="preserve">Accounts POV (assets)</w:t>
            </w:r>
          </w:p>
        </w:tc>
        <w:tc>
          <w:tcPr/>
          <w:p>
            <w:pPr>
              <w:pStyle w:val="Compact"/>
              <w:jc w:val="left"/>
            </w:pPr>
            <w:r>
              <w:t xml:space="preserve">Fixed asset register: additions, asset ID, disposals, depreciation</w:t>
            </w:r>
          </w:p>
        </w:tc>
        <w:tc>
          <w:tcPr/>
          <w:p>
            <w:pPr>
              <w:pStyle w:val="Compact"/>
              <w:jc w:val="left"/>
            </w:pPr>
            <w:r>
              <w:t xml:space="preserve">Asset with depreciation schedules, two Finance Books, disposal/scrap</w:t>
            </w:r>
          </w:p>
        </w:tc>
        <w:tc>
          <w:tcPr/>
          <w:p>
            <w:pPr>
              <w:pStyle w:val="Compact"/>
              <w:jc w:val="left"/>
            </w:pPr>
            <w:r>
              <w:t xml:space="preserve">Standard + 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4 assets submitted with depreciation schedules</w:t>
            </w:r>
          </w:p>
        </w:tc>
      </w:tr>
      <w:tr>
        <w:tc>
          <w:tcPr/>
          <w:p>
            <w:pPr>
              <w:pStyle w:val="Compact"/>
              <w:jc w:val="left"/>
            </w:pPr>
            <w:r>
              <w:t xml:space="preserve">AC-13</w:t>
            </w:r>
          </w:p>
        </w:tc>
        <w:tc>
          <w:tcPr/>
          <w:p>
            <w:pPr>
              <w:pStyle w:val="Compact"/>
              <w:jc w:val="left"/>
            </w:pPr>
            <w:r>
              <w:t xml:space="preserve">Accounts POV (assets)</w:t>
            </w:r>
          </w:p>
        </w:tc>
        <w:tc>
          <w:tcPr/>
          <w:p>
            <w:pPr>
              <w:pStyle w:val="Compact"/>
              <w:jc w:val="left"/>
            </w:pPr>
            <w:r>
              <w:t xml:space="preserve">Identification of own assets vs customer-owned assets</w:t>
            </w:r>
          </w:p>
        </w:tc>
        <w:tc>
          <w:tcPr/>
          <w:p>
            <w:pPr>
              <w:pStyle w:val="Compact"/>
              <w:jc w:val="left"/>
            </w:pPr>
            <w:r>
              <w:t xml:space="preserve">Separate register (custom doctype)</w:t>
            </w:r>
          </w:p>
        </w:tc>
        <w:tc>
          <w:tcPr/>
          <w:p>
            <w:pPr>
              <w:pStyle w:val="Compact"/>
              <w:jc w:val="left"/>
            </w:pPr>
            <w:r>
              <w:t xml:space="preserve">Custom (small)</w:t>
            </w:r>
          </w:p>
        </w:tc>
        <w:tc>
          <w:tcPr/>
          <w:p>
            <w:pPr>
              <w:pStyle w:val="Compact"/>
              <w:jc w:val="left"/>
            </w:pPr>
            <w:r>
              <w:t xml:space="preserve">P4</w:t>
            </w:r>
          </w:p>
        </w:tc>
        <w:tc>
          <w:tcPr/>
          <w:p>
            <w:pPr>
              <w:pStyle w:val="Compact"/>
              <w:jc w:val="left"/>
            </w:pPr>
            <w:r>
              <w:t xml:space="preserve">S</w:t>
            </w:r>
          </w:p>
        </w:tc>
        <w:tc>
          <w:tcPr/>
          <w:p>
            <w:pPr>
              <w:pStyle w:val="Compact"/>
              <w:jc w:val="left"/>
            </w:pPr>
            <w:r>
              <w:t xml:space="preserve">MSCAST Customer Asset register - customer-supplied mould tube set and gauges held at the sub-contractor, explicitly not capitalised</w:t>
            </w:r>
          </w:p>
        </w:tc>
      </w:tr>
      <w:tr>
        <w:tc>
          <w:tcPr/>
          <w:p>
            <w:pPr>
              <w:pStyle w:val="Compact"/>
              <w:jc w:val="left"/>
            </w:pPr>
            <w:r>
              <w:t xml:space="preserve">AC-14</w:t>
            </w:r>
          </w:p>
        </w:tc>
        <w:tc>
          <w:tcPr/>
          <w:p>
            <w:pPr>
              <w:pStyle w:val="Compact"/>
              <w:jc w:val="left"/>
            </w:pPr>
            <w:r>
              <w:t xml:space="preserve">Accounts POV (assets)</w:t>
            </w:r>
          </w:p>
        </w:tc>
        <w:tc>
          <w:tcPr/>
          <w:p>
            <w:pPr>
              <w:pStyle w:val="Compact"/>
              <w:jc w:val="left"/>
            </w:pPr>
            <w:r>
              <w:t xml:space="preserve">Intangible assets: software, life, amortisation, under development</w:t>
            </w:r>
          </w:p>
        </w:tc>
        <w:tc>
          <w:tcPr/>
          <w:p>
            <w:pPr>
              <w:pStyle w:val="Compact"/>
              <w:jc w:val="left"/>
            </w:pPr>
            <w:r>
              <w:t xml:space="preserve">Intangible Asset Category with SLM amortisation; CWIP</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Software (Intangible)</w:t>
            </w:r>
            <w:r>
              <w:t xml:space="preserve">’</w:t>
            </w:r>
            <w:r>
              <w:t xml:space="preserve"> </w:t>
            </w:r>
            <w:r>
              <w:t xml:space="preserve">category + ERP licence Rs 2.40 L amortised over 36 months</w:t>
            </w:r>
          </w:p>
        </w:tc>
      </w:tr>
      <w:tr>
        <w:tc>
          <w:tcPr/>
          <w:p>
            <w:pPr>
              <w:pStyle w:val="Compact"/>
              <w:jc w:val="left"/>
            </w:pPr>
            <w:r>
              <w:t xml:space="preserve">AC-15</w:t>
            </w:r>
          </w:p>
        </w:tc>
        <w:tc>
          <w:tcPr/>
          <w:p>
            <w:pPr>
              <w:pStyle w:val="Compact"/>
              <w:jc w:val="left"/>
            </w:pPr>
            <w:r>
              <w:t xml:space="preserve">Accounts POV (assets)</w:t>
            </w:r>
          </w:p>
        </w:tc>
        <w:tc>
          <w:tcPr/>
          <w:p>
            <w:pPr>
              <w:pStyle w:val="Compact"/>
              <w:jc w:val="left"/>
            </w:pPr>
            <w:r>
              <w:t xml:space="preserve">Capital work-in-progress list with completion status</w:t>
            </w:r>
          </w:p>
        </w:tc>
        <w:tc>
          <w:tcPr/>
          <w:p>
            <w:pPr>
              <w:pStyle w:val="Compact"/>
              <w:jc w:val="left"/>
            </w:pPr>
            <w:r>
              <w:t xml:space="preserve">CWIP accounting on Asset Category + Asset Capitalization</w:t>
            </w:r>
          </w:p>
        </w:tc>
        <w:tc>
          <w:tcPr/>
          <w:p>
            <w:pPr>
              <w:pStyle w:val="Compact"/>
              <w:jc w:val="left"/>
            </w:pPr>
            <w:r>
              <w:t xml:space="preserve">Standard + 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Plant under construction (CWIP)</w:t>
            </w:r>
            <w:r>
              <w:t xml:space="preserve">’</w:t>
            </w:r>
            <w:r>
              <w:t xml:space="preserve"> </w:t>
            </w:r>
            <w:r>
              <w:t xml:space="preserve">category; Rs 7.80 L in CWIP; available for use in 3 months</w:t>
            </w:r>
          </w:p>
        </w:tc>
      </w:tr>
      <w:tr>
        <w:tc>
          <w:tcPr/>
          <w:p>
            <w:pPr>
              <w:pStyle w:val="Compact"/>
              <w:jc w:val="left"/>
            </w:pPr>
            <w:r>
              <w:t xml:space="preserve">AC-16</w:t>
            </w:r>
          </w:p>
        </w:tc>
        <w:tc>
          <w:tcPr/>
          <w:p>
            <w:pPr>
              <w:pStyle w:val="Compact"/>
              <w:jc w:val="left"/>
            </w:pPr>
            <w:r>
              <w:t xml:space="preserve">Accounts POV (inventory)</w:t>
            </w:r>
          </w:p>
        </w:tc>
        <w:tc>
          <w:tcPr/>
          <w:p>
            <w:pPr>
              <w:pStyle w:val="Compact"/>
              <w:jc w:val="left"/>
            </w:pPr>
            <w:r>
              <w:t xml:space="preserve">Closing stock register category-wise and item-wise</w:t>
            </w:r>
          </w:p>
        </w:tc>
        <w:tc>
          <w:tcPr/>
          <w:p>
            <w:pPr>
              <w:pStyle w:val="Compact"/>
              <w:jc w:val="left"/>
            </w:pPr>
            <w:r>
              <w:t xml:space="preserve">Stock Balance by item group/warehouse</w:t>
            </w:r>
          </w:p>
        </w:tc>
        <w:tc>
          <w:tcPr/>
          <w:p>
            <w:pPr>
              <w:pStyle w:val="Compact"/>
              <w:jc w:val="left"/>
            </w:pPr>
            <w:r>
              <w:t xml:space="preserve">Standard</w:t>
            </w:r>
          </w:p>
        </w:tc>
        <w:tc>
          <w:tcPr/>
          <w:p>
            <w:pPr>
              <w:pStyle w:val="Compact"/>
              <w:jc w:val="left"/>
            </w:pPr>
            <w:r>
              <w:t xml:space="preserve">P2/P4</w:t>
            </w:r>
          </w:p>
        </w:tc>
        <w:tc>
          <w:tcPr/>
          <w:p>
            <w:pPr>
              <w:pStyle w:val="Compact"/>
              <w:jc w:val="left"/>
            </w:pPr>
            <w:r>
              <w:t xml:space="preserve">S</w:t>
            </w:r>
          </w:p>
        </w:tc>
        <w:tc>
          <w:tcPr/>
          <w:p>
            <w:pPr>
              <w:pStyle w:val="Compact"/>
              <w:jc w:val="left"/>
            </w:pPr>
            <w:r>
              <w:t xml:space="preserve">Stock Balance by item group and warehouse</w:t>
            </w:r>
          </w:p>
        </w:tc>
      </w:tr>
      <w:tr>
        <w:tc>
          <w:tcPr/>
          <w:p>
            <w:pPr>
              <w:pStyle w:val="Compact"/>
              <w:jc w:val="left"/>
            </w:pPr>
            <w:r>
              <w:t xml:space="preserve">AC-17</w:t>
            </w:r>
          </w:p>
        </w:tc>
        <w:tc>
          <w:tcPr/>
          <w:p>
            <w:pPr>
              <w:pStyle w:val="Compact"/>
              <w:jc w:val="left"/>
            </w:pPr>
            <w:r>
              <w:t xml:space="preserve">Accounts POV (inventory)</w:t>
            </w:r>
          </w:p>
        </w:tc>
        <w:tc>
          <w:tcPr/>
          <w:p>
            <w:pPr>
              <w:pStyle w:val="Compact"/>
              <w:jc w:val="left"/>
            </w:pPr>
            <w:r>
              <w:t xml:space="preserve">Working of valuation of semi-finished inventory (WIP)</w:t>
            </w:r>
          </w:p>
        </w:tc>
        <w:tc>
          <w:tcPr/>
          <w:p>
            <w:pPr>
              <w:pStyle w:val="Compact"/>
              <w:jc w:val="left"/>
            </w:pPr>
            <w:r>
              <w:t xml:space="preserve">Project WIP account + JV on sale</w:t>
            </w:r>
          </w:p>
        </w:tc>
        <w:tc>
          <w:tcPr/>
          <w:p>
            <w:pPr>
              <w:pStyle w:val="Compact"/>
              <w:jc w:val="left"/>
            </w:pPr>
            <w:r>
              <w:t xml:space="preserve">Custom / design decision</w:t>
            </w:r>
          </w:p>
        </w:tc>
        <w:tc>
          <w:tcPr/>
          <w:p>
            <w:pPr>
              <w:pStyle w:val="Compact"/>
              <w:jc w:val="left"/>
            </w:pPr>
            <w:r>
              <w:t xml:space="preserve">P3 / P4</w:t>
            </w:r>
          </w:p>
        </w:tc>
        <w:tc>
          <w:tcPr/>
          <w:p>
            <w:pPr>
              <w:pStyle w:val="Compact"/>
              <w:jc w:val="left"/>
            </w:pPr>
            <w:r>
              <w:t xml:space="preserve">M</w:t>
            </w:r>
          </w:p>
        </w:tc>
        <w:tc>
          <w:tcPr/>
          <w:p>
            <w:pPr>
              <w:pStyle w:val="Compact"/>
              <w:jc w:val="left"/>
            </w:pPr>
            <w:r>
              <w:t xml:space="preserve">‘</w:t>
            </w:r>
            <w:r>
              <w:t xml:space="preserve">MSCAST Project WIP Valuation</w:t>
            </w:r>
            <w:r>
              <w:t xml:space="preserve">’</w:t>
            </w:r>
            <w:r>
              <w:t xml:space="preserve"> </w:t>
            </w:r>
            <w:r>
              <w:t xml:space="preserve">report carrying Rs 26.71 L. Method: bought-out billed + material issued + engineering hours at Rs 450/hr + 12% works overhead, less the cost of the billed portion. ASSUMPTION: method needs the auditor’s blessing (D6)</w:t>
            </w:r>
          </w:p>
        </w:tc>
      </w:tr>
      <w:tr>
        <w:tc>
          <w:tcPr/>
          <w:p>
            <w:pPr>
              <w:pStyle w:val="Compact"/>
              <w:jc w:val="left"/>
            </w:pPr>
            <w:r>
              <w:t xml:space="preserve">AC-18</w:t>
            </w:r>
          </w:p>
        </w:tc>
        <w:tc>
          <w:tcPr/>
          <w:p>
            <w:pPr>
              <w:pStyle w:val="Compact"/>
              <w:jc w:val="left"/>
            </w:pPr>
            <w:r>
              <w:t xml:space="preserve">Accounts POV (inventory)</w:t>
            </w:r>
          </w:p>
        </w:tc>
        <w:tc>
          <w:tcPr/>
          <w:p>
            <w:pPr>
              <w:pStyle w:val="Compact"/>
              <w:jc w:val="left"/>
            </w:pPr>
            <w:r>
              <w:t xml:space="preserve">GST on closing inventory</w:t>
            </w:r>
          </w:p>
        </w:tc>
        <w:tc>
          <w:tcPr/>
          <w:p>
            <w:pPr>
              <w:pStyle w:val="Compact"/>
              <w:jc w:val="left"/>
            </w:pPr>
            <w:r>
              <w:t xml:space="preserve">Not a regular GST concept (ITC reversal only on cancellation)</w:t>
            </w:r>
          </w:p>
        </w:tc>
        <w:tc>
          <w:tcPr/>
          <w:p>
            <w:pPr>
              <w:pStyle w:val="Compact"/>
              <w:jc w:val="left"/>
            </w:pPr>
            <w:r>
              <w:t xml:space="preserve">Open question</w:t>
            </w:r>
          </w:p>
        </w:tc>
        <w:tc>
          <w:tcPr/>
          <w:p>
            <w:pPr>
              <w:pStyle w:val="Compact"/>
              <w:jc w:val="left"/>
            </w:pPr>
            <w:r>
              <w:t xml:space="preserve">P0</w:t>
            </w:r>
          </w:p>
        </w:tc>
        <w:tc>
          <w:tcPr/>
          <w:p>
            <w:pPr>
              <w:pStyle w:val="Compact"/>
              <w:jc w:val="left"/>
            </w:pPr>
            <w:r>
              <w:t xml:space="preserve">–</w:t>
            </w:r>
          </w:p>
        </w:tc>
        <w:tc>
          <w:tcPr/>
          <w:p>
            <w:pPr>
              <w:pStyle w:val="Compact"/>
              <w:jc w:val="left"/>
            </w:pPr>
            <w:r>
              <w:t xml:space="preserve">‘</w:t>
            </w:r>
            <w:r>
              <w:t xml:space="preserve">MSCAST GST on Closing Inventory (ITC and ITC-04)</w:t>
            </w:r>
            <w:r>
              <w:t xml:space="preserve">’</w:t>
            </w:r>
            <w:r>
              <w:t xml:space="preserve"> </w:t>
            </w:r>
            <w:r>
              <w:t xml:space="preserve">- stock by warehouse with HSN, value, embedded ITC and the treatment note, separating stock at the job worker (ITC-04, one-year rule) from stock on own premises</w:t>
            </w:r>
          </w:p>
        </w:tc>
      </w:tr>
      <w:tr>
        <w:tc>
          <w:tcPr/>
          <w:p>
            <w:pPr>
              <w:pStyle w:val="Compact"/>
              <w:jc w:val="left"/>
            </w:pPr>
            <w:r>
              <w:t xml:space="preserve">AC-19</w:t>
            </w:r>
          </w:p>
        </w:tc>
        <w:tc>
          <w:tcPr/>
          <w:p>
            <w:pPr>
              <w:pStyle w:val="Compact"/>
              <w:jc w:val="left"/>
            </w:pPr>
            <w:r>
              <w:t xml:space="preserve">Accounts POV (sales)</w:t>
            </w:r>
          </w:p>
        </w:tc>
        <w:tc>
          <w:tcPr/>
          <w:p>
            <w:pPr>
              <w:pStyle w:val="Compact"/>
              <w:jc w:val="left"/>
            </w:pPr>
            <w:r>
              <w:t xml:space="preserve">Sales reconciliation incl. with GSTR-1; rate difference; rejections</w:t>
            </w:r>
          </w:p>
        </w:tc>
        <w:tc>
          <w:tcPr/>
          <w:p>
            <w:pPr>
              <w:pStyle w:val="Compact"/>
              <w:jc w:val="left"/>
            </w:pPr>
            <w:r>
              <w:t xml:space="preserve">GSTR-1 (Books vs Filed); credit/debit notes; sales returns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GST sales invoices with correct CGST/SGST vs IGST,</w:t>
            </w:r>
            <w:r>
              <w:t xml:space="preserve"> </w:t>
            </w:r>
            <w:r>
              <w:rPr>
                <w:bCs/>
                <w:b/>
              </w:rPr>
              <w:t xml:space="preserve">checked against the place of supply on every invoice on every build-check run</w:t>
            </w:r>
            <w:r>
              <w:t xml:space="preserve">; GSTR-1 and GST Sales Register available</w:t>
            </w:r>
          </w:p>
        </w:tc>
      </w:tr>
      <w:tr>
        <w:tc>
          <w:tcPr/>
          <w:p>
            <w:pPr>
              <w:pStyle w:val="Compact"/>
              <w:jc w:val="left"/>
            </w:pPr>
            <w:r>
              <w:t xml:space="preserve">AC-20</w:t>
            </w:r>
          </w:p>
        </w:tc>
        <w:tc>
          <w:tcPr/>
          <w:p>
            <w:pPr>
              <w:pStyle w:val="Compact"/>
              <w:jc w:val="left"/>
            </w:pPr>
            <w:r>
              <w:t xml:space="preserve">Accounts POV (purchase)</w:t>
            </w:r>
          </w:p>
        </w:tc>
        <w:tc>
          <w:tcPr/>
          <w:p>
            <w:pPr>
              <w:pStyle w:val="Compact"/>
              <w:jc w:val="left"/>
            </w:pPr>
            <w:r>
              <w:t xml:space="preserve">Purchase reconciliation with GSTR; rejections</w:t>
            </w:r>
          </w:p>
        </w:tc>
        <w:tc>
          <w:tcPr/>
          <w:p>
            <w:pPr>
              <w:pStyle w:val="Compact"/>
              <w:jc w:val="left"/>
            </w:pPr>
            <w:r>
              <w:t xml:space="preserve">Purchase Reconciliation Tool (GSTR-2A/2B); purchase returns</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PINV with input IGST; Purchase Reconciliation Tool available</w:t>
            </w:r>
          </w:p>
        </w:tc>
      </w:tr>
      <w:tr>
        <w:tc>
          <w:tcPr/>
          <w:p>
            <w:pPr>
              <w:pStyle w:val="Compact"/>
              <w:jc w:val="left"/>
            </w:pPr>
            <w:r>
              <w:t xml:space="preserve">AC-21</w:t>
            </w:r>
          </w:p>
        </w:tc>
        <w:tc>
          <w:tcPr/>
          <w:p>
            <w:pPr>
              <w:pStyle w:val="Compact"/>
              <w:jc w:val="left"/>
            </w:pPr>
            <w:r>
              <w:t xml:space="preserve">Accounts POV (expenses)</w:t>
            </w:r>
          </w:p>
        </w:tc>
        <w:tc>
          <w:tcPr/>
          <w:p>
            <w:pPr>
              <w:pStyle w:val="Compact"/>
              <w:jc w:val="left"/>
            </w:pPr>
            <w:r>
              <w:t xml:space="preserve">Expenses: monthly volume, last-year comparison, ratio to sales</w:t>
            </w:r>
          </w:p>
        </w:tc>
        <w:tc>
          <w:tcPr/>
          <w:p>
            <w:pPr>
              <w:pStyle w:val="Compact"/>
              <w:jc w:val="left"/>
            </w:pPr>
            <w:r>
              <w:t xml:space="preserve">P&amp;L Growth View and Margin View</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w:t>
            </w:r>
            <w:r>
              <w:t xml:space="preserve">MSCAST Expense Analysis (vs last year, share of sales)</w:t>
            </w:r>
            <w:r>
              <w:t xml:space="preserve">’</w:t>
            </w:r>
            <w:r>
              <w:t xml:space="preserve"> </w:t>
            </w:r>
            <w:r>
              <w:t xml:space="preserve">report</w:t>
            </w:r>
          </w:p>
        </w:tc>
      </w:tr>
      <w:tr>
        <w:tc>
          <w:tcPr/>
          <w:p>
            <w:pPr>
              <w:pStyle w:val="Compact"/>
              <w:jc w:val="left"/>
            </w:pPr>
            <w:r>
              <w:t xml:space="preserve">AC-22</w:t>
            </w:r>
          </w:p>
        </w:tc>
        <w:tc>
          <w:tcPr/>
          <w:p>
            <w:pPr>
              <w:pStyle w:val="Compact"/>
              <w:jc w:val="left"/>
            </w:pPr>
            <w:r>
              <w:t xml:space="preserve">Accounts POV (expenses)</w:t>
            </w:r>
          </w:p>
        </w:tc>
        <w:tc>
          <w:tcPr/>
          <w:p>
            <w:pPr>
              <w:pStyle w:val="Compact"/>
              <w:jc w:val="left"/>
            </w:pPr>
            <w:r>
              <w:t xml:space="preserve">TDS deduction on expenses</w:t>
            </w:r>
          </w:p>
        </w:tc>
        <w:tc>
          <w:tcPr/>
          <w:p>
            <w:pPr>
              <w:pStyle w:val="Compact"/>
              <w:jc w:val="left"/>
            </w:pPr>
            <w:r>
              <w:t xml:space="preserve">Tax Withholding Categories (194C/194J etc.)</w:t>
            </w:r>
          </w:p>
        </w:tc>
        <w:tc>
          <w:tcPr/>
          <w:p>
            <w:pPr>
              <w:pStyle w:val="Compact"/>
              <w:jc w:val="left"/>
            </w:pPr>
            <w:r>
              <w:t xml:space="preserve">Standard</w:t>
            </w:r>
          </w:p>
        </w:tc>
        <w:tc>
          <w:tcPr/>
          <w:p>
            <w:pPr>
              <w:pStyle w:val="Compact"/>
              <w:jc w:val="left"/>
            </w:pPr>
            <w:r>
              <w:t xml:space="preserve">P4</w:t>
            </w:r>
          </w:p>
        </w:tc>
        <w:tc>
          <w:tcPr/>
          <w:p>
            <w:pPr>
              <w:pStyle w:val="Compact"/>
              <w:jc w:val="left"/>
            </w:pPr>
            <w:r>
              <w:t xml:space="preserve">S</w:t>
            </w:r>
          </w:p>
        </w:tc>
        <w:tc>
          <w:tcPr/>
          <w:p>
            <w:pPr>
              <w:pStyle w:val="Compact"/>
              <w:jc w:val="left"/>
            </w:pPr>
            <w:r>
              <w:t xml:space="preserve">TDS 194C category (2%) on the fabricator, with TDS deducted on the invoice</w:t>
            </w:r>
          </w:p>
        </w:tc>
      </w:tr>
      <w:tr>
        <w:tc>
          <w:tcPr/>
          <w:p>
            <w:pPr>
              <w:pStyle w:val="Compact"/>
              <w:jc w:val="left"/>
            </w:pPr>
            <w:r>
              <w:t xml:space="preserve">AC-23</w:t>
            </w:r>
          </w:p>
        </w:tc>
        <w:tc>
          <w:tcPr/>
          <w:p>
            <w:pPr>
              <w:pStyle w:val="Compact"/>
              <w:jc w:val="left"/>
            </w:pPr>
            <w:r>
              <w:t xml:space="preserve">Accounts POV (payroll)</w:t>
            </w:r>
          </w:p>
        </w:tc>
        <w:tc>
          <w:tcPr/>
          <w:p>
            <w:pPr>
              <w:pStyle w:val="Compact"/>
              <w:jc w:val="left"/>
            </w:pPr>
            <w:r>
              <w:t xml:space="preserve">Monthly payroll matching all deductions: PF, ESI, PT, TDS</w:t>
            </w:r>
          </w:p>
        </w:tc>
        <w:tc>
          <w:tcPr/>
          <w:p>
            <w:pPr>
              <w:pStyle w:val="Compact"/>
              <w:jc w:val="left"/>
            </w:pPr>
            <w:r>
              <w:t xml:space="preserve">Salary Register + PF/ESI/PT/TDS registers</w:t>
            </w:r>
          </w:p>
        </w:tc>
        <w:tc>
          <w:tcPr/>
          <w:p>
            <w:pPr>
              <w:pStyle w:val="Compact"/>
              <w:jc w:val="left"/>
            </w:pPr>
            <w:r>
              <w:t xml:space="preserve">Standard (+ bug check)</w:t>
            </w:r>
          </w:p>
        </w:tc>
        <w:tc>
          <w:tcPr/>
          <w:p>
            <w:pPr>
              <w:pStyle w:val="Compact"/>
              <w:jc w:val="left"/>
            </w:pPr>
            <w:r>
              <w:t xml:space="preserve">P5</w:t>
            </w:r>
          </w:p>
        </w:tc>
        <w:tc>
          <w:tcPr/>
          <w:p>
            <w:pPr>
              <w:pStyle w:val="Compact"/>
              <w:jc w:val="left"/>
            </w:pPr>
            <w:r>
              <w:t xml:space="preserve">M</w:t>
            </w:r>
          </w:p>
        </w:tc>
        <w:tc>
          <w:tcPr/>
          <w:p>
            <w:pPr>
              <w:pStyle w:val="Compact"/>
              <w:jc w:val="left"/>
            </w:pPr>
            <w:r>
              <w:t xml:space="preserve">6 salary slips with PF 12%, ESIC, Professional Tax MH and TDS; india_payroll registers need statutory config. v16 Maharashtra PT women-exemption bug to be checked before go-live</w:t>
            </w:r>
          </w:p>
        </w:tc>
      </w:tr>
      <w:tr>
        <w:tc>
          <w:tcPr/>
          <w:p>
            <w:pPr>
              <w:pStyle w:val="Compact"/>
              <w:jc w:val="left"/>
            </w:pPr>
            <w:r>
              <w:t xml:space="preserve">AC-24</w:t>
            </w:r>
          </w:p>
        </w:tc>
        <w:tc>
          <w:tcPr/>
          <w:p>
            <w:pPr>
              <w:pStyle w:val="Compact"/>
              <w:jc w:val="left"/>
            </w:pPr>
            <w:r>
              <w:t xml:space="preserve">Accounts POV (expenses)</w:t>
            </w:r>
          </w:p>
        </w:tc>
        <w:tc>
          <w:tcPr/>
          <w:p>
            <w:pPr>
              <w:pStyle w:val="Compact"/>
              <w:jc w:val="left"/>
            </w:pPr>
            <w:r>
              <w:t xml:space="preserve">Prior period expenses; fines &amp; penalties under any law</w:t>
            </w:r>
          </w:p>
        </w:tc>
        <w:tc>
          <w:tcPr/>
          <w:p>
            <w:pPr>
              <w:pStyle w:val="Compact"/>
              <w:jc w:val="left"/>
            </w:pPr>
            <w:r>
              <w:t xml:space="preserve">Separate GL accounts + JV tagging</w:t>
            </w:r>
          </w:p>
        </w:tc>
        <w:tc>
          <w:tcPr/>
          <w:p>
            <w:pPr>
              <w:pStyle w:val="Compact"/>
              <w:jc w:val="left"/>
            </w:pPr>
            <w:r>
              <w:t xml:space="preserve">Config</w:t>
            </w:r>
          </w:p>
        </w:tc>
        <w:tc>
          <w:tcPr/>
          <w:p>
            <w:pPr>
              <w:pStyle w:val="Compact"/>
              <w:jc w:val="left"/>
            </w:pPr>
            <w:r>
              <w:t xml:space="preserve">P4</w:t>
            </w:r>
          </w:p>
        </w:tc>
        <w:tc>
          <w:tcPr/>
          <w:p>
            <w:pPr>
              <w:pStyle w:val="Compact"/>
              <w:jc w:val="left"/>
            </w:pPr>
            <w:r>
              <w:t xml:space="preserve">S</w:t>
            </w:r>
          </w:p>
        </w:tc>
        <w:tc>
          <w:tcPr/>
          <w:p>
            <w:pPr>
              <w:pStyle w:val="Compact"/>
              <w:jc w:val="left"/>
            </w:pPr>
            <w:r>
              <w:t xml:space="preserve">Both accounts created</w:t>
            </w:r>
          </w:p>
        </w:tc>
      </w:tr>
      <w:tr>
        <w:tc>
          <w:tcPr/>
          <w:p>
            <w:pPr>
              <w:pStyle w:val="Compact"/>
              <w:jc w:val="left"/>
            </w:pPr>
            <w:r>
              <w:t xml:space="preserve">AC-25</w:t>
            </w:r>
          </w:p>
        </w:tc>
        <w:tc>
          <w:tcPr/>
          <w:p>
            <w:pPr>
              <w:pStyle w:val="Compact"/>
              <w:jc w:val="left"/>
            </w:pPr>
            <w:r>
              <w:t xml:space="preserve">Accounts POV (expenses)</w:t>
            </w:r>
          </w:p>
        </w:tc>
        <w:tc>
          <w:tcPr/>
          <w:p>
            <w:pPr>
              <w:pStyle w:val="Compact"/>
              <w:jc w:val="left"/>
            </w:pPr>
            <w:r>
              <w:t xml:space="preserve">Warranty claims</w:t>
            </w:r>
          </w:p>
        </w:tc>
        <w:tc>
          <w:tcPr/>
          <w:p>
            <w:pPr>
              <w:pStyle w:val="Compact"/>
              <w:jc w:val="left"/>
            </w:pPr>
            <w:r>
              <w:t xml:space="preserve">Warranty Claim + Maintenance Visit; warranty provision account</w:t>
            </w:r>
          </w:p>
        </w:tc>
        <w:tc>
          <w:tcPr/>
          <w:p>
            <w:pPr>
              <w:pStyle w:val="Compact"/>
              <w:jc w:val="left"/>
            </w:pPr>
            <w:r>
              <w:t xml:space="preserve">Standard</w:t>
            </w:r>
          </w:p>
        </w:tc>
        <w:tc>
          <w:tcPr/>
          <w:p>
            <w:pPr>
              <w:pStyle w:val="Compact"/>
              <w:jc w:val="left"/>
            </w:pPr>
            <w:r>
              <w:t xml:space="preserve">P5</w:t>
            </w:r>
          </w:p>
        </w:tc>
        <w:tc>
          <w:tcPr/>
          <w:p>
            <w:pPr>
              <w:pStyle w:val="Compact"/>
              <w:jc w:val="left"/>
            </w:pPr>
            <w:r>
              <w:t xml:space="preserve">S</w:t>
            </w:r>
          </w:p>
        </w:tc>
        <w:tc>
          <w:tcPr/>
          <w:p>
            <w:pPr>
              <w:pStyle w:val="Compact"/>
              <w:jc w:val="left"/>
            </w:pPr>
            <w:r>
              <w:t xml:space="preserve">1 open warranty claim against a spare roll</w:t>
            </w:r>
          </w:p>
        </w:tc>
      </w:tr>
    </w:tbl>
    <w:bookmarkEnd w:id="23"/>
    <w:bookmarkStart w:id="24" w:name="built-beyond-the-requirement-list"/>
    <w:p>
      <w:pPr>
        <w:pStyle w:val="Heading2"/>
      </w:pPr>
      <w:r>
        <w:t xml:space="preserve">Built beyond the requirement list</w:t>
      </w:r>
    </w:p>
    <w:tbl>
      <w:tblPr>
        <w:tblStyle w:val="Table"/>
        <w:tblW w:type="pct" w:w="5000"/>
        <w:tblLook w:firstRow="1" w:lastRow="0" w:firstColumn="0" w:lastColumn="0" w:noHBand="0" w:noVBand="0" w:val="0020"/>
        <w:jc w:val="start"/>
      </w:tblPr>
      <w:tblGrid>
        <w:gridCol w:w="1821"/>
        <w:gridCol w:w="6098"/>
      </w:tblGrid>
      <w:tr>
        <w:trPr>
          <w:tblHeader w:val="true"/>
        </w:trPr>
        <w:tc>
          <w:tcPr/>
          <w:p>
            <w:pPr>
              <w:pStyle w:val="Compact"/>
              <w:jc w:val="left"/>
            </w:pPr>
            <w:r>
              <w:t xml:space="preserve">Area</w:t>
            </w:r>
          </w:p>
        </w:tc>
        <w:tc>
          <w:tcPr/>
          <w:p>
            <w:pPr>
              <w:pStyle w:val="Compact"/>
              <w:jc w:val="left"/>
            </w:pPr>
            <w:r>
              <w:t xml:space="preserve">What was built</w:t>
            </w:r>
          </w:p>
        </w:tc>
      </w:tr>
      <w:tr>
        <w:tc>
          <w:tcPr/>
          <w:p>
            <w:pPr>
              <w:pStyle w:val="Compact"/>
              <w:jc w:val="left"/>
            </w:pPr>
            <w:r>
              <w:rPr>
                <w:bCs/>
                <w:b/>
              </w:rPr>
              <w:t xml:space="preserve">Installable app</w:t>
            </w:r>
          </w:p>
        </w:tc>
        <w:tc>
          <w:tcPr/>
          <w:p>
            <w:pPr>
              <w:pStyle w:val="Compact"/>
              <w:jc w:val="left"/>
            </w:pPr>
            <w:r>
              <w:rPr>
                <w:rStyle w:val="VerbatimChar"/>
              </w:rPr>
              <w:t xml:space="preserve">mscast_erp</w:t>
            </w:r>
            <w:r>
              <w:t xml:space="preserve"> </w:t>
            </w:r>
            <w:r>
              <w:t xml:space="preserve">carries every doctype, report, print format, workflow, control and the theme, so the system rebuilds on a server, not only on the build laptop. Release</w:t>
            </w:r>
            <w:r>
              <w:t xml:space="preserve"> </w:t>
            </w:r>
            <w:r>
              <w:rPr>
                <w:rStyle w:val="VerbatimChar"/>
              </w:rPr>
              <w:t xml:space="preserve">v0.9.0</w:t>
            </w:r>
            <w:r>
              <w:t xml:space="preserve">, repository</w:t>
            </w:r>
            <w:r>
              <w:t xml:space="preserve"> </w:t>
            </w:r>
            <w:r>
              <w:rPr>
                <w:rStyle w:val="VerbatimChar"/>
              </w:rPr>
              <w:t xml:space="preserve">github.com/cb1-tech/mscast</w:t>
            </w:r>
          </w:p>
        </w:tc>
      </w:tr>
      <w:tr>
        <w:tc>
          <w:tcPr/>
          <w:p>
            <w:pPr>
              <w:pStyle w:val="Compact"/>
              <w:jc w:val="left"/>
            </w:pPr>
            <w:r>
              <w:rPr>
                <w:bCs/>
                <w:b/>
              </w:rPr>
              <w:t xml:space="preserve">Overnight exception engine</w:t>
            </w:r>
          </w:p>
        </w:tc>
        <w:tc>
          <w:tcPr/>
          <w:p>
            <w:pPr>
              <w:pStyle w:val="Compact"/>
              <w:jc w:val="left"/>
            </w:pPr>
            <w:r>
              <w:t xml:space="preserve">16 rules at 06:00 IST comparing documents against each other and the calendar: uncertified bills, MSME clock, guarantee expiry, projects with no time booked, dispatch without paperwork. Writes to the MSCAST Exception list with severity, document and suggested action. No model, no network, no cost</w:t>
            </w:r>
          </w:p>
        </w:tc>
      </w:tr>
      <w:tr>
        <w:tc>
          <w:tcPr/>
          <w:p>
            <w:pPr>
              <w:pStyle w:val="Compact"/>
              <w:jc w:val="left"/>
            </w:pPr>
            <w:r>
              <w:rPr>
                <w:bCs/>
                <w:b/>
              </w:rPr>
              <w:t xml:space="preserve">AI morning briefing</w:t>
            </w:r>
          </w:p>
        </w:tc>
        <w:tc>
          <w:tcPr/>
          <w:p>
            <w:pPr>
              <w:pStyle w:val="Compact"/>
              <w:jc w:val="left"/>
            </w:pPr>
            <w:r>
              <w:t xml:space="preserve">08:35 IST: turns the findings plus the management summary into a few sentences naming what matters most today, every item linked; sent to waseemraj@mcast.co.in on the Live POC. Falls back to a plain list if the model is unreachable, so the email always goes out</w:t>
            </w:r>
          </w:p>
        </w:tc>
      </w:tr>
      <w:tr>
        <w:tc>
          <w:tcPr/>
          <w:p>
            <w:pPr>
              <w:pStyle w:val="Compact"/>
              <w:jc w:val="left"/>
            </w:pPr>
            <w:r>
              <w:rPr>
                <w:bCs/>
                <w:b/>
              </w:rPr>
              <w:t xml:space="preserve">Post-deploy control verification</w:t>
            </w:r>
          </w:p>
        </w:tc>
        <w:tc>
          <w:tcPr/>
          <w:p>
            <w:pPr>
              <w:pStyle w:val="Compact"/>
              <w:jc w:val="left"/>
            </w:pPr>
            <w:r>
              <w:t xml:space="preserve">After every install and upgrade, six control transitions are verified and repaired, with a banner and an Error Log entry</w:t>
            </w:r>
          </w:p>
        </w:tc>
      </w:tr>
      <w:tr>
        <w:tc>
          <w:tcPr/>
          <w:p>
            <w:pPr>
              <w:pStyle w:val="Compact"/>
              <w:jc w:val="left"/>
            </w:pPr>
            <w:r>
              <w:t xml:space="preserve">Branding</w:t>
            </w:r>
          </w:p>
        </w:tc>
        <w:tc>
          <w:tcPr/>
          <w:p>
            <w:pPr>
              <w:pStyle w:val="Compact"/>
              <w:jc w:val="left"/>
            </w:pPr>
            <w:r>
              <w:t xml:space="preserve">MSCAST logo, favicon, app name, login branding, navy/amber desk theme, role-scoped workspaces</w:t>
            </w:r>
          </w:p>
        </w:tc>
      </w:tr>
      <w:tr>
        <w:tc>
          <w:tcPr/>
          <w:p>
            <w:pPr>
              <w:pStyle w:val="Compact"/>
              <w:jc w:val="left"/>
            </w:pPr>
            <w:r>
              <w:t xml:space="preserve">Executive dashboard</w:t>
            </w:r>
          </w:p>
        </w:tc>
        <w:tc>
          <w:tcPr/>
          <w:p>
            <w:pPr>
              <w:pStyle w:val="Compact"/>
              <w:jc w:val="left"/>
            </w:pPr>
            <w:r>
              <w:t xml:space="preserve">KPI number cards and charts on the MSCAST workspace, plus a role-aware home page</w:t>
            </w:r>
          </w:p>
        </w:tc>
      </w:tr>
      <w:tr>
        <w:tc>
          <w:tcPr/>
          <w:p>
            <w:pPr>
              <w:pStyle w:val="Compact"/>
              <w:jc w:val="left"/>
            </w:pPr>
            <w:r>
              <w:t xml:space="preserve">Letterhead</w:t>
            </w:r>
          </w:p>
        </w:tc>
        <w:tc>
          <w:tcPr/>
          <w:p>
            <w:pPr>
              <w:pStyle w:val="Compact"/>
              <w:jc w:val="left"/>
            </w:pPr>
            <w:r>
              <w:t xml:space="preserve">MSCAST letterhead with address, CIN, GSTIN, IEC on all custom print formats, with a demonstration watermark</w:t>
            </w:r>
          </w:p>
        </w:tc>
      </w:tr>
      <w:tr>
        <w:tc>
          <w:tcPr/>
          <w:p>
            <w:pPr>
              <w:pStyle w:val="Compact"/>
              <w:jc w:val="left"/>
            </w:pPr>
            <w:r>
              <w:t xml:space="preserve">MSCAST forms</w:t>
            </w:r>
          </w:p>
        </w:tc>
        <w:tc>
          <w:tcPr/>
          <w:p>
            <w:pPr>
              <w:pStyle w:val="Compact"/>
              <w:jc w:val="left"/>
            </w:pPr>
            <w:r>
              <w:rPr>
                <w:bCs/>
                <w:b/>
              </w:rPr>
              <w:t xml:space="preserve">25 doctypes</w:t>
            </w:r>
            <w:r>
              <w:t xml:space="preserve"> </w:t>
            </w:r>
            <w:r>
              <w:t xml:space="preserve">(8 of them child tables)</w:t>
            </w:r>
          </w:p>
        </w:tc>
      </w:tr>
      <w:tr>
        <w:tc>
          <w:tcPr/>
          <w:p>
            <w:pPr>
              <w:pStyle w:val="Compact"/>
              <w:jc w:val="left"/>
            </w:pPr>
            <w:r>
              <w:t xml:space="preserve">Print formats</w:t>
            </w:r>
          </w:p>
        </w:tc>
        <w:tc>
          <w:tcPr/>
          <w:p>
            <w:pPr>
              <w:pStyle w:val="Compact"/>
              <w:jc w:val="left"/>
            </w:pPr>
            <w:r>
              <w:rPr>
                <w:bCs/>
                <w:b/>
              </w:rPr>
              <w:t xml:space="preserve">16</w:t>
            </w:r>
            <w:r>
              <w:t xml:space="preserve"> </w:t>
            </w:r>
            <w:r>
              <w:t xml:space="preserve">MSCAST print formats; every one with a sample document is rendered by the build checks</w:t>
            </w:r>
          </w:p>
        </w:tc>
      </w:tr>
      <w:tr>
        <w:tc>
          <w:tcPr/>
          <w:p>
            <w:pPr>
              <w:pStyle w:val="Compact"/>
              <w:jc w:val="left"/>
            </w:pPr>
            <w:r>
              <w:t xml:space="preserve">Custom reports</w:t>
            </w:r>
          </w:p>
        </w:tc>
        <w:tc>
          <w:tcPr/>
          <w:p>
            <w:pPr>
              <w:pStyle w:val="Compact"/>
              <w:jc w:val="left"/>
            </w:pPr>
            <w:r>
              <w:rPr>
                <w:bCs/>
                <w:b/>
              </w:rPr>
              <w:t xml:space="preserve">28</w:t>
            </w:r>
            <w:r>
              <w:t xml:space="preserve"> </w:t>
            </w:r>
            <w:r>
              <w:t xml:space="preserve">MSCAST query reports</w:t>
            </w:r>
          </w:p>
        </w:tc>
      </w:tr>
      <w:tr>
        <w:tc>
          <w:tcPr/>
          <w:p>
            <w:pPr>
              <w:pStyle w:val="Compact"/>
              <w:jc w:val="left"/>
            </w:pPr>
            <w:r>
              <w:t xml:space="preserve">Controls</w:t>
            </w:r>
          </w:p>
        </w:tc>
        <w:tc>
          <w:tcPr/>
          <w:p>
            <w:pPr>
              <w:pStyle w:val="Compact"/>
              <w:jc w:val="left"/>
            </w:pPr>
            <w:r>
              <w:t xml:space="preserve">BRM payment block (Payment Entry and Journal Entry), four approval workflows plus the drawing release workflow, monthly archival job</w:t>
            </w:r>
          </w:p>
        </w:tc>
      </w:tr>
      <w:tr>
        <w:tc>
          <w:tcPr/>
          <w:p>
            <w:pPr>
              <w:pStyle w:val="Compact"/>
              <w:jc w:val="left"/>
            </w:pPr>
            <w:r>
              <w:t xml:space="preserve">Roles</w:t>
            </w:r>
          </w:p>
        </w:tc>
        <w:tc>
          <w:tcPr/>
          <w:p>
            <w:pPr>
              <w:pStyle w:val="Compact"/>
              <w:jc w:val="left"/>
            </w:pPr>
            <w:r>
              <w:rPr>
                <w:rStyle w:val="VerbatimChar"/>
              </w:rPr>
              <w:t xml:space="preserve">MSCAST Director</w:t>
            </w:r>
            <w:r>
              <w:t xml:space="preserve"> </w:t>
            </w:r>
            <w:r>
              <w:t xml:space="preserve">(approving),</w:t>
            </w:r>
            <w:r>
              <w:t xml:space="preserve"> </w:t>
            </w:r>
            <w:r>
              <w:rPr>
                <w:rStyle w:val="VerbatimChar"/>
              </w:rPr>
              <w:t xml:space="preserve">Auditor</w:t>
            </w:r>
            <w:r>
              <w:t xml:space="preserve"> </w:t>
            </w:r>
            <w:r>
              <w:t xml:space="preserve">(read-only, including Version history),</w:t>
            </w:r>
            <w:r>
              <w:t xml:space="preserve"> </w:t>
            </w:r>
            <w:r>
              <w:rPr>
                <w:rStyle w:val="VerbatimChar"/>
              </w:rPr>
              <w:t xml:space="preserve">Design User</w:t>
            </w:r>
            <w:r>
              <w:t xml:space="preserve"> </w:t>
            </w:r>
            <w:r>
              <w:t xml:space="preserve">(the drawing office can issue drawings but not release them)</w:t>
            </w:r>
          </w:p>
        </w:tc>
      </w:tr>
      <w:tr>
        <w:tc>
          <w:tcPr/>
          <w:p>
            <w:pPr>
              <w:pStyle w:val="Compact"/>
              <w:jc w:val="left"/>
            </w:pPr>
            <w:r>
              <w:t xml:space="preserve">Automation</w:t>
            </w:r>
          </w:p>
        </w:tc>
        <w:tc>
          <w:tcPr/>
          <w:p>
            <w:pPr>
              <w:pStyle w:val="Compact"/>
              <w:jc w:val="left"/>
            </w:pPr>
            <w:r>
              <w:t xml:space="preserve">9 notifications, email digest, 3 scheduled email reports, 10 email templates</w:t>
            </w:r>
          </w:p>
        </w:tc>
      </w:tr>
      <w:tr>
        <w:tc>
          <w:tcPr/>
          <w:p>
            <w:pPr>
              <w:pStyle w:val="Compact"/>
              <w:jc w:val="left"/>
            </w:pPr>
            <w:r>
              <w:t xml:space="preserve">GST masters</w:t>
            </w:r>
          </w:p>
        </w:tc>
        <w:tc>
          <w:tcPr/>
          <w:p>
            <w:pPr>
              <w:pStyle w:val="Compact"/>
              <w:jc w:val="left"/>
            </w:pPr>
            <w:r>
              <w:t xml:space="preserve">18,687 HSN codes, GST accounts, item tax templates, tax categories, addresses with GSTIN</w:t>
            </w:r>
          </w:p>
        </w:tc>
      </w:tr>
      <w:tr>
        <w:tc>
          <w:tcPr/>
          <w:p>
            <w:pPr>
              <w:pStyle w:val="Compact"/>
              <w:jc w:val="left"/>
            </w:pPr>
            <w:r>
              <w:t xml:space="preserve">Demo dataset (DEV)</w:t>
            </w:r>
          </w:p>
        </w:tc>
        <w:tc>
          <w:tcPr/>
          <w:p>
            <w:pPr>
              <w:pStyle w:val="Compact"/>
              <w:jc w:val="left"/>
            </w:pPr>
            <w:r>
              <w:rPr>
                <w:bCs/>
                <w:b/>
              </w:rPr>
              <w:t xml:space="preserve">3 projects</w:t>
            </w:r>
            <w:r>
              <w:t xml:space="preserve"> </w:t>
            </w:r>
            <w:r>
              <w:t xml:space="preserve">at different stages including one full lifecycle to certificate,</w:t>
            </w:r>
            <w:r>
              <w:t xml:space="preserve"> </w:t>
            </w:r>
            <w:r>
              <w:rPr>
                <w:bCs/>
                <w:b/>
              </w:rPr>
              <w:t xml:space="preserve">63 items</w:t>
            </w:r>
            <w:r>
              <w:t xml:space="preserve">,</w:t>
            </w:r>
            <w:r>
              <w:t xml:space="preserve"> </w:t>
            </w:r>
            <w:r>
              <w:rPr>
                <w:bCs/>
                <w:b/>
              </w:rPr>
              <w:t xml:space="preserve">28 parties</w:t>
            </w:r>
            <w:r>
              <w:t xml:space="preserve">,</w:t>
            </w:r>
            <w:r>
              <w:t xml:space="preserve"> </w:t>
            </w:r>
            <w:r>
              <w:rPr>
                <w:bCs/>
                <w:b/>
              </w:rPr>
              <w:t xml:space="preserve">14 installed machines</w:t>
            </w:r>
            <w:r>
              <w:t xml:space="preserve"> </w:t>
            </w:r>
            <w:r>
              <w:t xml:space="preserve">(2009–2024),</w:t>
            </w:r>
            <w:r>
              <w:t xml:space="preserve"> </w:t>
            </w:r>
            <w:r>
              <w:rPr>
                <w:bCs/>
                <w:b/>
              </w:rPr>
              <w:t xml:space="preserve">14 bid outcomes</w:t>
            </w:r>
            <w:r>
              <w:t xml:space="preserve">, 4 assets, 6 employees with payroll,</w:t>
            </w:r>
            <w:r>
              <w:t xml:space="preserve"> </w:t>
            </w:r>
            <w:r>
              <w:rPr>
                <w:bCs/>
                <w:b/>
              </w:rPr>
              <w:t xml:space="preserve">13 staff logins</w:t>
            </w:r>
            <w:r>
              <w:t xml:space="preserve"> </w:t>
            </w:r>
            <w:r>
              <w:t xml:space="preserve">(12 named people plus the site administrator) with a real approval matrix. The Live POC carries MSCAST’s own users (see doc 09)</w:t>
            </w:r>
          </w:p>
        </w:tc>
      </w:tr>
      <w:tr>
        <w:tc>
          <w:tcPr/>
          <w:p>
            <w:pPr>
              <w:pStyle w:val="Compact"/>
              <w:jc w:val="left"/>
            </w:pPr>
            <w:r>
              <w:t xml:space="preserve">Public URLs</w:t>
            </w:r>
          </w:p>
        </w:tc>
        <w:tc>
          <w:tcPr/>
          <w:p>
            <w:pPr>
              <w:pStyle w:val="Compact"/>
              <w:jc w:val="left"/>
            </w:pPr>
            <w:r>
              <w:t xml:space="preserve">Cloudflare Tunnel: Live POC</w:t>
            </w:r>
            <w:r>
              <w:t xml:space="preserve"> </w:t>
            </w:r>
            <w:r>
              <w:rPr>
                <w:rStyle w:val="VerbatimChar"/>
              </w:rPr>
              <w:t xml:space="preserve">https://mscast.carobar.net</w:t>
            </w:r>
            <w:r>
              <w:t xml:space="preserve">, DEV</w:t>
            </w:r>
            <w:r>
              <w:t xml:space="preserve"> </w:t>
            </w:r>
            <w:r>
              <w:rPr>
                <w:rStyle w:val="VerbatimChar"/>
              </w:rPr>
              <w:t xml:space="preserve">https://mscastdev.carobar.net</w:t>
            </w:r>
            <w:r>
              <w:t xml:space="preserve">. Own domain, valid certificate, no client software</w:t>
            </w:r>
          </w:p>
        </w:tc>
      </w:tr>
      <w:tr>
        <w:tc>
          <w:tcPr/>
          <w:p>
            <w:pPr>
              <w:pStyle w:val="Compact"/>
              <w:jc w:val="left"/>
            </w:pPr>
            <w:r>
              <w:t xml:space="preserve">Repeatable build</w:t>
            </w:r>
          </w:p>
        </w:tc>
        <w:tc>
          <w:tcPr/>
          <w:p>
            <w:pPr>
              <w:pStyle w:val="Compact"/>
              <w:jc w:val="left"/>
            </w:pPr>
            <w:r>
              <w:t xml:space="preserve">Custom Docker image</w:t>
            </w:r>
            <w:r>
              <w:t xml:space="preserve"> </w:t>
            </w:r>
            <w:r>
              <w:rPr>
                <w:rStyle w:val="VerbatimChar"/>
              </w:rPr>
              <w:t xml:space="preserve">mscast/erpnext:v16-app</w:t>
            </w:r>
            <w:r>
              <w:t xml:space="preserve"> </w:t>
            </w:r>
            <w:r>
              <w:t xml:space="preserve">with 5 apps on Frappe v16; fresh install via</w:t>
            </w:r>
            <w:r>
              <w:t xml:space="preserve"> </w:t>
            </w:r>
            <w:r>
              <w:rPr>
                <w:rStyle w:val="VerbatimChar"/>
              </w:rPr>
              <w:t xml:space="preserve">new-mscast-site.sh</w:t>
            </w:r>
            <w:r>
              <w:t xml:space="preserve"> </w:t>
            </w:r>
            <w:r>
              <w:t xml:space="preserve">(must pass 19 system checks);</w:t>
            </w:r>
            <w:r>
              <w:t xml:space="preserve"> </w:t>
            </w:r>
            <w:r>
              <w:rPr>
                <w:bCs/>
                <w:b/>
              </w:rPr>
              <w:t xml:space="preserve">114 idempotent seed scripts</w:t>
            </w:r>
            <w:r>
              <w:t xml:space="preserve"> </w:t>
            </w:r>
            <w:r>
              <w:t xml:space="preserve">for the demo data + the operational script set</w:t>
            </w:r>
          </w:p>
        </w:tc>
      </w:tr>
      <w:tr>
        <w:tc>
          <w:tcPr/>
          <w:p>
            <w:pPr>
              <w:pStyle w:val="Compact"/>
              <w:jc w:val="left"/>
            </w:pPr>
            <w:r>
              <w:t xml:space="preserve">Statutory pack</w:t>
            </w:r>
          </w:p>
        </w:tc>
        <w:tc>
          <w:tcPr/>
          <w:p>
            <w:pPr>
              <w:pStyle w:val="Compact"/>
              <w:jc w:val="left"/>
            </w:pPr>
            <w:r>
              <w:t xml:space="preserve">Schedule III balance sheet and P&amp;L that balance to the rupee, ageing, the eleven prescribed ratios, 25 notes to accounts</w:t>
            </w:r>
          </w:p>
        </w:tc>
      </w:tr>
      <w:tr>
        <w:tc>
          <w:tcPr/>
          <w:p>
            <w:pPr>
              <w:pStyle w:val="Compact"/>
              <w:jc w:val="left"/>
            </w:pPr>
            <w:r>
              <w:t xml:space="preserve">Build checks</w:t>
            </w:r>
          </w:p>
        </w:tc>
        <w:tc>
          <w:tcPr/>
          <w:p>
            <w:pPr>
              <w:pStyle w:val="Compact"/>
              <w:jc w:val="left"/>
            </w:pPr>
            <w:r>
              <w:rPr>
                <w:bCs/>
                <w:b/>
              </w:rPr>
              <w:t xml:space="preserve">42 automated checks</w:t>
            </w:r>
            <w:r>
              <w:t xml:space="preserve">: SQL literals against real field options, report execution as the desk runs it, Indian dates, print rendering, ledger integrity, the payment control, approval authority, segregation of duties on two axes, who holds System Manager, permissions, packaging, seeded-data validity, GST place of supply, mail, automation and payroll</w:t>
            </w:r>
          </w:p>
        </w:tc>
      </w:tr>
      <w:tr>
        <w:tc>
          <w:tcPr/>
          <w:p>
            <w:pPr>
              <w:pStyle w:val="Compact"/>
              <w:jc w:val="left"/>
            </w:pPr>
            <w:r>
              <w:t xml:space="preserve">Documentation</w:t>
            </w:r>
          </w:p>
        </w:tc>
        <w:tc>
          <w:tcPr/>
          <w:p>
            <w:pPr>
              <w:pStyle w:val="Compact"/>
              <w:jc w:val="left"/>
            </w:pPr>
            <w:r>
              <w:t xml:space="preserve">Strategy and Phased Plan, Research Appendix, this matrix, Implementation Report, Client Setup Guide, SOPs and Use Cases, Independent Review, Production Cutover Runbook, Role Cards, Data Request Covering Note, Operating Recommendations, Demo Run-sheet, POC README</w:t>
            </w:r>
          </w:p>
        </w:tc>
      </w:tr>
    </w:tbl>
    <w:bookmarkEnd w:id="24"/>
    <w:bookmarkStart w:id="25" w:name="X817a2f43f12c13550e884e898160c17ee36590d"/>
    <w:p>
      <w:pPr>
        <w:pStyle w:val="Heading2"/>
      </w:pPr>
      <w:r>
        <w:t xml:space="preserve">What still stands between this and production</w:t>
      </w:r>
    </w:p>
    <w:p>
      <w:pPr>
        <w:numPr>
          <w:ilvl w:val="0"/>
          <w:numId w:val="1004"/>
        </w:numPr>
        <w:pStyle w:val="Compact"/>
      </w:pPr>
      <w:r>
        <w:rPr>
          <w:bCs/>
          <w:b/>
        </w:rPr>
        <w:t xml:space="preserve">Six assumptions</w:t>
      </w:r>
      <w:r>
        <w:t xml:space="preserve"> </w:t>
      </w:r>
      <w:r>
        <w:t xml:space="preserve">await MSCAST or the CA (see</w:t>
      </w:r>
      <w:r>
        <w:t xml:space="preserve"> </w:t>
      </w:r>
      <w:r>
        <w:t xml:space="preserve">‘</w:t>
      </w:r>
      <w:r>
        <w:t xml:space="preserve">Assumptions carried</w:t>
      </w:r>
      <w:r>
        <w:t xml:space="preserve">’</w:t>
      </w:r>
      <w:r>
        <w:t xml:space="preserve">).</w:t>
      </w:r>
    </w:p>
    <w:p>
      <w:pPr>
        <w:numPr>
          <w:ilvl w:val="0"/>
          <w:numId w:val="1004"/>
        </w:numPr>
        <w:pStyle w:val="Compact"/>
      </w:pPr>
      <w:r>
        <w:rPr>
          <w:bCs/>
          <w:b/>
        </w:rPr>
        <w:t xml:space="preserve">Previous-year comparative columns</w:t>
      </w:r>
      <w:r>
        <w:t xml:space="preserve"> </w:t>
      </w:r>
      <w:r>
        <w:t xml:space="preserve">stay blank until the Tally opening balances are migrated.</w:t>
      </w:r>
    </w:p>
    <w:p>
      <w:pPr>
        <w:numPr>
          <w:ilvl w:val="0"/>
          <w:numId w:val="1004"/>
        </w:numPr>
        <w:pStyle w:val="Compact"/>
      </w:pPr>
      <w:r>
        <w:rPr>
          <w:bCs/>
          <w:b/>
        </w:rPr>
        <w:t xml:space="preserve">Opening data migration from Tally:</w:t>
      </w:r>
      <w:r>
        <w:t xml:space="preserve"> </w:t>
      </w:r>
      <w:r>
        <w:t xml:space="preserve">masters, open POs/SOs, stock, retention, BGs. MSCAST to supply the Tally export.</w:t>
      </w:r>
    </w:p>
    <w:p>
      <w:pPr>
        <w:numPr>
          <w:ilvl w:val="0"/>
          <w:numId w:val="1004"/>
        </w:numPr>
        <w:pStyle w:val="Compact"/>
      </w:pPr>
      <w:r>
        <w:rPr>
          <w:bCs/>
          <w:b/>
        </w:rPr>
        <w:t xml:space="preserve">Production hosting:</w:t>
      </w:r>
      <w:r>
        <w:t xml:space="preserve"> </w:t>
      </w:r>
      <w:r>
        <w:t xml:space="preserve">VPS in India (move parked by the owner), HTTPS, real users and passwords, daily India-hosted backups (Companies (Accounts) Rules r.3(5)).</w:t>
      </w:r>
    </w:p>
    <w:p>
      <w:pPr>
        <w:numPr>
          <w:ilvl w:val="0"/>
          <w:numId w:val="1004"/>
        </w:numPr>
        <w:pStyle w:val="Compact"/>
      </w:pPr>
      <w:r>
        <w:rPr>
          <w:bCs/>
          <w:b/>
        </w:rPr>
        <w:t xml:space="preserve">Google Chat webhooks</w:t>
      </w:r>
      <w:r>
        <w:t xml:space="preserve"> </w:t>
      </w:r>
      <w:r>
        <w:t xml:space="preserve">are configured but disabled until MSCAST gives the space URL.</w:t>
      </w:r>
    </w:p>
    <w:p>
      <w:pPr>
        <w:numPr>
          <w:ilvl w:val="0"/>
          <w:numId w:val="1004"/>
        </w:numPr>
        <w:pStyle w:val="Compact"/>
      </w:pPr>
      <w:r>
        <w:rPr>
          <w:bCs/>
          <w:b/>
        </w:rPr>
        <w:t xml:space="preserve">Biometric attendance pull is off.</w:t>
      </w:r>
      <w:r>
        <w:t xml:space="preserve"> </w:t>
      </w:r>
      <w:r>
        <w:t xml:space="preserve">Enable it and prove it before payroll relies on it.</w:t>
      </w:r>
    </w:p>
    <w:p>
      <w:pPr>
        <w:numPr>
          <w:ilvl w:val="0"/>
          <w:numId w:val="1004"/>
        </w:numPr>
        <w:pStyle w:val="Compact"/>
      </w:pPr>
      <w:r>
        <w:rPr>
          <w:bCs/>
          <w:b/>
        </w:rPr>
        <w:t xml:space="preserve">Administrator password rotation:</w:t>
      </w:r>
      <w:r>
        <w:t xml:space="preserve"> </w:t>
      </w:r>
      <w:r>
        <w:t xml:space="preserve">parked by the owner until the system carries real data or moves to a server.</w:t>
      </w:r>
    </w:p>
    <w:p>
      <w:pPr>
        <w:numPr>
          <w:ilvl w:val="0"/>
          <w:numId w:val="1004"/>
        </w:numPr>
        <w:pStyle w:val="Compact"/>
      </w:pPr>
      <w:r>
        <w:rPr>
          <w:bCs/>
          <w:b/>
        </w:rPr>
        <w:t xml:space="preserve">Demo data does not replay from</w:t>
      </w:r>
      <w:r>
        <w:rPr>
          <w:bCs/>
          <w:b/>
        </w:rPr>
        <w:t xml:space="preserve"> </w:t>
      </w:r>
      <w:r>
        <w:rPr>
          <w:rStyle w:val="VerbatimChar"/>
          <w:bCs/>
          <w:b/>
        </w:rPr>
        <w:t xml:space="preserve">reset-poc.sh</w:t>
      </w:r>
      <w:r>
        <w:rPr>
          <w:bCs/>
          <w:b/>
        </w:rPr>
        <w:t xml:space="preserve">.</w:t>
      </w:r>
      <w:r>
        <w:t xml:space="preserve"> </w:t>
      </w:r>
      <w:r>
        <w:t xml:space="preserve">Configuration does: a fresh MSCAST system is built with</w:t>
      </w:r>
      <w:r>
        <w:t xml:space="preserve"> </w:t>
      </w:r>
      <w:r>
        <w:rPr>
          <w:rStyle w:val="VerbatimChar"/>
        </w:rPr>
        <w:t xml:space="preserve">new-mscast-site.sh</w:t>
      </w:r>
      <w:r>
        <w:t xml:space="preserve">; the demo system is restored from a backup (POC README, section 10).</w:t>
      </w:r>
    </w:p>
    <w:p>
      <w:pPr>
        <w:numPr>
          <w:ilvl w:val="0"/>
          <w:numId w:val="1004"/>
        </w:numPr>
        <w:pStyle w:val="Compact"/>
      </w:pPr>
      <w:r>
        <w:rPr>
          <w:bCs/>
          <w:b/>
        </w:rPr>
        <w:t xml:space="preserve">AI briefing model endpoint:</w:t>
      </w:r>
      <w:r>
        <w:t xml:space="preserve"> </w:t>
      </w:r>
      <w:r>
        <w:t xml:space="preserve">points at a model router on the build laptop; a server needs a hosted endpoint (three configuration lines, no code change).</w:t>
      </w:r>
    </w:p>
    <w:p>
      <w:pPr>
        <w:numPr>
          <w:ilvl w:val="0"/>
          <w:numId w:val="1004"/>
        </w:numPr>
        <w:pStyle w:val="Compact"/>
      </w:pPr>
      <w:r>
        <w:rPr>
          <w:bCs/>
          <w:b/>
        </w:rPr>
        <w:t xml:space="preserve">Live screen refresh (socket.io) through the tunnel:</w:t>
      </w:r>
      <w:r>
        <w:t xml:space="preserve"> </w:t>
      </w:r>
      <w:r>
        <w:t xml:space="preserve">fix parked by the owner.</w:t>
      </w:r>
    </w:p>
    <w:p>
      <w:pPr>
        <w:numPr>
          <w:ilvl w:val="0"/>
          <w:numId w:val="1004"/>
        </w:numPr>
        <w:pStyle w:val="Compact"/>
      </w:pPr>
      <w:r>
        <w:rPr>
          <w:bCs/>
          <w:b/>
        </w:rPr>
        <w:t xml:space="preserve">MSCAST to supply:</w:t>
      </w:r>
      <w:r>
        <w:t xml:space="preserve"> </w:t>
      </w:r>
      <w:r>
        <w:t xml:space="preserve">real formats (PCC, Project MIS, BRM, MDM with DI and Annexure-I), answers to Q20/Q21, the list of BRM-exempt suppliers, owners of the monthly jobs, the Tally export, the CA’s contact.</w:t>
      </w:r>
    </w:p>
    <w:p>
      <w:pPr>
        <w:numPr>
          <w:ilvl w:val="0"/>
          <w:numId w:val="1004"/>
        </w:numPr>
        <w:pStyle w:val="Compact"/>
      </w:pPr>
      <w:r>
        <w:rPr>
          <w:bCs/>
          <w:b/>
        </w:rPr>
        <w:t xml:space="preserve">CA to answer:</w:t>
      </w:r>
      <w:r>
        <w:t xml:space="preserve"> </w:t>
      </w:r>
      <w:r>
        <w:t xml:space="preserve">B3, B4, B5, B7, EPF: confirm no continuing coverage under s.1(5) (B6), the s.115BAA election and the Ind AS 116</w:t>
      </w:r>
      <w:r>
        <w:t xml:space="preserve"> </w:t>
      </w:r>
      <w:r>
        <w:t xml:space="preserve">“</w:t>
      </w:r>
      <w:r>
        <w:t xml:space="preserve">Lease Liabilities</w:t>
      </w:r>
      <w:r>
        <w:t xml:space="preserve">”</w:t>
      </w:r>
      <w:r>
        <w:t xml:space="preserve"> </w:t>
      </w:r>
      <w:r>
        <w:t xml:space="preserve">head (see doc 07).</w:t>
      </w:r>
    </w:p>
    <w:bookmarkEnd w:id="25"/>
    <w:bookmarkStart w:id="26" w:name="open-questions-q-list"/>
    <w:p>
      <w:pPr>
        <w:pStyle w:val="Heading2"/>
      </w:pPr>
      <w:r>
        <w:t xml:space="preserve">Open questions (Q-list)</w:t>
      </w:r>
    </w:p>
    <w:p>
      <w:pPr>
        <w:pStyle w:val="FirstParagraph"/>
      </w:pPr>
      <w:r>
        <w:t xml:space="preserve">Each is answered in the POC by an assumption; MSCAST should confirm or correct it.</w:t>
      </w:r>
    </w:p>
    <w:tbl>
      <w:tblPr>
        <w:tblStyle w:val="Table"/>
        <w:tblW w:type="pct" w:w="5000"/>
        <w:tblLook w:firstRow="1" w:lastRow="0" w:firstColumn="0" w:lastColumn="0" w:noHBand="0" w:noVBand="0" w:val="0020"/>
        <w:jc w:val="start"/>
      </w:tblPr>
      <w:tblGrid>
        <w:gridCol w:w="792"/>
        <w:gridCol w:w="1980"/>
        <w:gridCol w:w="3880"/>
        <w:gridCol w:w="1267"/>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Question</w:t>
            </w:r>
          </w:p>
        </w:tc>
        <w:tc>
          <w:tcPr/>
          <w:p>
            <w:pPr>
              <w:pStyle w:val="Compact"/>
              <w:jc w:val="left"/>
            </w:pPr>
            <w:r>
              <w:t xml:space="preserve">Related IDs</w:t>
            </w:r>
          </w:p>
        </w:tc>
      </w:tr>
      <w:tr>
        <w:tc>
          <w:tcPr/>
          <w:p>
            <w:pPr>
              <w:pStyle w:val="Compact"/>
              <w:jc w:val="left"/>
            </w:pPr>
            <w:r>
              <w:t xml:space="preserve">Q1</w:t>
            </w:r>
          </w:p>
        </w:tc>
        <w:tc>
          <w:tcPr/>
          <w:p>
            <w:pPr>
              <w:pStyle w:val="Compact"/>
              <w:jc w:val="left"/>
            </w:pPr>
            <w:r>
              <w:t xml:space="preserve">Finance Scaling Management</w:t>
            </w:r>
          </w:p>
        </w:tc>
        <w:tc>
          <w:tcPr/>
          <w:p>
            <w:pPr>
              <w:pStyle w:val="Compact"/>
              <w:jc w:val="left"/>
            </w:pPr>
            <w:r>
              <w:t xml:space="preserve">What exactly is meant (budgets, cash-flow forecasting, multi-entity growth, credit limits)?</w:t>
            </w:r>
          </w:p>
        </w:tc>
        <w:tc>
          <w:tcPr/>
          <w:p>
            <w:pPr>
              <w:pStyle w:val="Compact"/>
              <w:jc w:val="left"/>
            </w:pPr>
            <w:r>
              <w:t xml:space="preserve">M-02</w:t>
            </w:r>
          </w:p>
        </w:tc>
      </w:tr>
      <w:tr>
        <w:tc>
          <w:tcPr/>
          <w:p>
            <w:pPr>
              <w:pStyle w:val="Compact"/>
              <w:jc w:val="left"/>
            </w:pPr>
            <w:r>
              <w:t xml:space="preserve">Q2</w:t>
            </w:r>
          </w:p>
        </w:tc>
        <w:tc>
          <w:tcPr/>
          <w:p>
            <w:pPr>
              <w:pStyle w:val="Compact"/>
              <w:jc w:val="left"/>
            </w:pPr>
            <w:r>
              <w:t xml:space="preserve">PCC</w:t>
            </w:r>
          </w:p>
        </w:tc>
        <w:tc>
          <w:tcPr/>
          <w:p>
            <w:pPr>
              <w:pStyle w:val="Compact"/>
              <w:jc w:val="left"/>
            </w:pPr>
            <w:r>
              <w:t xml:space="preserve">Share the current PCC template, who prepares/approves it, how often it is revised, and whether it is at component or assembly level.</w:t>
            </w:r>
          </w:p>
        </w:tc>
        <w:tc>
          <w:tcPr/>
          <w:p>
            <w:pPr>
              <w:pStyle w:val="Compact"/>
              <w:jc w:val="left"/>
            </w:pPr>
            <w:r>
              <w:t xml:space="preserve">S-02, PC-03, P-09</w:t>
            </w:r>
          </w:p>
        </w:tc>
      </w:tr>
      <w:tr>
        <w:tc>
          <w:tcPr/>
          <w:p>
            <w:pPr>
              <w:pStyle w:val="Compact"/>
              <w:jc w:val="left"/>
            </w:pPr>
            <w:r>
              <w:t xml:space="preserve">Q3</w:t>
            </w:r>
          </w:p>
        </w:tc>
        <w:tc>
          <w:tcPr/>
          <w:p>
            <w:pPr>
              <w:pStyle w:val="Compact"/>
              <w:jc w:val="left"/>
            </w:pPr>
            <w:r>
              <w:t xml:space="preserve">Project MIS</w:t>
            </w:r>
          </w:p>
        </w:tc>
        <w:tc>
          <w:tcPr/>
          <w:p>
            <w:pPr>
              <w:pStyle w:val="Compact"/>
              <w:jc w:val="left"/>
            </w:pPr>
            <w:r>
              <w:t xml:space="preserve">Share the</w:t>
            </w:r>
            <w:r>
              <w:t xml:space="preserve"> </w:t>
            </w:r>
            <w:r>
              <w:t xml:space="preserve">‘</w:t>
            </w:r>
            <w:r>
              <w:t xml:space="preserve">New Project MIS</w:t>
            </w:r>
            <w:r>
              <w:t xml:space="preserve">’</w:t>
            </w:r>
            <w:r>
              <w:t xml:space="preserve"> </w:t>
            </w:r>
            <w:r>
              <w:t xml:space="preserve">template and the monthly project cost MIS format.</w:t>
            </w:r>
          </w:p>
        </w:tc>
        <w:tc>
          <w:tcPr/>
          <w:p>
            <w:pPr>
              <w:pStyle w:val="Compact"/>
              <w:jc w:val="left"/>
            </w:pPr>
            <w:r>
              <w:t xml:space="preserve">PC-13, A-13</w:t>
            </w:r>
          </w:p>
        </w:tc>
      </w:tr>
      <w:tr>
        <w:tc>
          <w:tcPr/>
          <w:p>
            <w:pPr>
              <w:pStyle w:val="Compact"/>
              <w:jc w:val="left"/>
            </w:pPr>
            <w:r>
              <w:t xml:space="preserve">Q4</w:t>
            </w:r>
          </w:p>
        </w:tc>
        <w:tc>
          <w:tcPr/>
          <w:p>
            <w:pPr>
              <w:pStyle w:val="Compact"/>
              <w:jc w:val="left"/>
            </w:pPr>
            <w:r>
              <w:t xml:space="preserve">BRM</w:t>
            </w:r>
          </w:p>
        </w:tc>
        <w:tc>
          <w:tcPr/>
          <w:p>
            <w:pPr>
              <w:pStyle w:val="Compact"/>
              <w:jc w:val="left"/>
            </w:pPr>
            <w:r>
              <w:t xml:space="preserve">Share the Billing Routing Memo format, approvers and payment release rules. A director certifies today: confirm that is MSCAST’s intent. List the suppliers to mark</w:t>
            </w:r>
            <w:r>
              <w:t xml:space="preserve"> </w:t>
            </w:r>
            <w:r>
              <w:rPr>
                <w:iCs/>
                <w:i/>
              </w:rPr>
              <w:t xml:space="preserve">Exempt from BRM certification</w:t>
            </w:r>
            <w:r>
              <w:t xml:space="preserve">.</w:t>
            </w:r>
          </w:p>
        </w:tc>
        <w:tc>
          <w:tcPr/>
          <w:p>
            <w:pPr>
              <w:pStyle w:val="Compact"/>
              <w:jc w:val="left"/>
            </w:pPr>
            <w:r>
              <w:t xml:space="preserve">P-08, A-05</w:t>
            </w:r>
          </w:p>
        </w:tc>
      </w:tr>
      <w:tr>
        <w:tc>
          <w:tcPr/>
          <w:p>
            <w:pPr>
              <w:pStyle w:val="Compact"/>
              <w:jc w:val="left"/>
            </w:pPr>
            <w:r>
              <w:t xml:space="preserve">Q5</w:t>
            </w:r>
          </w:p>
        </w:tc>
        <w:tc>
          <w:tcPr/>
          <w:p>
            <w:pPr>
              <w:pStyle w:val="Compact"/>
              <w:jc w:val="left"/>
            </w:pPr>
            <w:r>
              <w:t xml:space="preserve">MDM / DI / Annexure-I</w:t>
            </w:r>
          </w:p>
        </w:tc>
        <w:tc>
          <w:tcPr/>
          <w:p>
            <w:pPr>
              <w:pStyle w:val="Compact"/>
              <w:jc w:val="left"/>
            </w:pPr>
            <w:r>
              <w:t xml:space="preserve">Share sample Material Dispatch Memo, Delivery Instruction and Annexure-I.</w:t>
            </w:r>
          </w:p>
        </w:tc>
        <w:tc>
          <w:tcPr/>
          <w:p>
            <w:pPr>
              <w:pStyle w:val="Compact"/>
              <w:jc w:val="left"/>
            </w:pPr>
            <w:r>
              <w:t xml:space="preserve">P-11, PC-04, P-12</w:t>
            </w:r>
          </w:p>
        </w:tc>
      </w:tr>
      <w:tr>
        <w:tc>
          <w:tcPr/>
          <w:p>
            <w:pPr>
              <w:pStyle w:val="Compact"/>
              <w:jc w:val="left"/>
            </w:pPr>
            <w:r>
              <w:t xml:space="preserve">Q6</w:t>
            </w:r>
          </w:p>
        </w:tc>
        <w:tc>
          <w:tcPr/>
          <w:p>
            <w:pPr>
              <w:pStyle w:val="Compact"/>
              <w:jc w:val="left"/>
            </w:pPr>
            <w:r>
              <w:t xml:space="preserve">Biometric access control</w:t>
            </w:r>
          </w:p>
        </w:tc>
        <w:tc>
          <w:tcPr/>
          <w:p>
            <w:pPr>
              <w:pStyle w:val="Compact"/>
              <w:jc w:val="left"/>
            </w:pPr>
            <w:r>
              <w:t xml:space="preserve">Device make/model and count; network; should the ERP only read punches or also control door lock/unlock?</w:t>
            </w:r>
          </w:p>
        </w:tc>
        <w:tc>
          <w:tcPr/>
          <w:p>
            <w:pPr>
              <w:pStyle w:val="Compact"/>
              <w:jc w:val="left"/>
            </w:pPr>
            <w:r>
              <w:t xml:space="preserve">M-03</w:t>
            </w:r>
          </w:p>
        </w:tc>
      </w:tr>
      <w:tr>
        <w:tc>
          <w:tcPr/>
          <w:p>
            <w:pPr>
              <w:pStyle w:val="Compact"/>
              <w:jc w:val="left"/>
            </w:pPr>
            <w:r>
              <w:t xml:space="preserve">Q7</w:t>
            </w:r>
          </w:p>
        </w:tc>
        <w:tc>
          <w:tcPr/>
          <w:p>
            <w:pPr>
              <w:pStyle w:val="Compact"/>
              <w:jc w:val="left"/>
            </w:pPr>
            <w:r>
              <w:t xml:space="preserve">Daily SMS</w:t>
            </w:r>
          </w:p>
        </w:tc>
        <w:tc>
          <w:tcPr/>
          <w:p>
            <w:pPr>
              <w:pStyle w:val="Compact"/>
              <w:jc w:val="left"/>
            </w:pPr>
            <w:r>
              <w:t xml:space="preserve">Recipients; is WhatsApp/Google Chat/email acceptable instead of SMS? Is DLT registration done?</w:t>
            </w:r>
          </w:p>
        </w:tc>
        <w:tc>
          <w:tcPr/>
          <w:p>
            <w:pPr>
              <w:pStyle w:val="Compact"/>
              <w:jc w:val="left"/>
            </w:pPr>
            <w:r>
              <w:t xml:space="preserve">AC-05</w:t>
            </w:r>
          </w:p>
        </w:tc>
      </w:tr>
      <w:tr>
        <w:tc>
          <w:tcPr/>
          <w:p>
            <w:pPr>
              <w:pStyle w:val="Compact"/>
              <w:jc w:val="left"/>
            </w:pPr>
            <w:r>
              <w:t xml:space="preserve">Q8</w:t>
            </w:r>
          </w:p>
        </w:tc>
        <w:tc>
          <w:tcPr/>
          <w:p>
            <w:pPr>
              <w:pStyle w:val="Compact"/>
              <w:jc w:val="left"/>
            </w:pPr>
            <w:r>
              <w:t xml:space="preserve">Customer-owned assets</w:t>
            </w:r>
          </w:p>
        </w:tc>
        <w:tc>
          <w:tcPr/>
          <w:p>
            <w:pPr>
              <w:pStyle w:val="Compact"/>
              <w:jc w:val="left"/>
            </w:pPr>
            <w:r>
              <w:t xml:space="preserve">What are these assets? How are they recorded today?</w:t>
            </w:r>
          </w:p>
        </w:tc>
        <w:tc>
          <w:tcPr/>
          <w:p>
            <w:pPr>
              <w:pStyle w:val="Compact"/>
              <w:jc w:val="left"/>
            </w:pPr>
            <w:r>
              <w:t xml:space="preserve">AC-13</w:t>
            </w:r>
          </w:p>
        </w:tc>
      </w:tr>
      <w:tr>
        <w:tc>
          <w:tcPr/>
          <w:p>
            <w:pPr>
              <w:pStyle w:val="Compact"/>
              <w:jc w:val="left"/>
            </w:pPr>
            <w:r>
              <w:t xml:space="preserve">Q9</w:t>
            </w:r>
          </w:p>
        </w:tc>
        <w:tc>
          <w:tcPr/>
          <w:p>
            <w:pPr>
              <w:pStyle w:val="Compact"/>
              <w:jc w:val="left"/>
            </w:pPr>
            <w:r>
              <w:t xml:space="preserve">GST on closing inventory</w:t>
            </w:r>
          </w:p>
        </w:tc>
        <w:tc>
          <w:tcPr/>
          <w:p>
            <w:pPr>
              <w:pStyle w:val="Compact"/>
              <w:jc w:val="left"/>
            </w:pPr>
            <w:r>
              <w:t xml:space="preserve">What report/working is expected?</w:t>
            </w:r>
          </w:p>
        </w:tc>
        <w:tc>
          <w:tcPr/>
          <w:p>
            <w:pPr>
              <w:pStyle w:val="Compact"/>
              <w:jc w:val="left"/>
            </w:pPr>
            <w:r>
              <w:t xml:space="preserve">AC-18</w:t>
            </w:r>
          </w:p>
        </w:tc>
      </w:tr>
      <w:tr>
        <w:tc>
          <w:tcPr/>
          <w:p>
            <w:pPr>
              <w:pStyle w:val="Compact"/>
              <w:jc w:val="left"/>
            </w:pPr>
            <w:r>
              <w:t xml:space="preserve">Q10</w:t>
            </w:r>
          </w:p>
        </w:tc>
        <w:tc>
          <w:tcPr/>
          <w:p>
            <w:pPr>
              <w:pStyle w:val="Compact"/>
              <w:jc w:val="left"/>
            </w:pPr>
            <w:r>
              <w:t xml:space="preserve">Accounting standards</w:t>
            </w:r>
          </w:p>
        </w:tc>
        <w:tc>
          <w:tcPr/>
          <w:p>
            <w:pPr>
              <w:pStyle w:val="Compact"/>
              <w:jc w:val="left"/>
            </w:pPr>
            <w:r>
              <w:t xml:space="preserve">CA to confirm AS vs Ind AS and SMC/small-company status; is a cash flow statement needed?</w:t>
            </w:r>
          </w:p>
        </w:tc>
        <w:tc>
          <w:tcPr/>
          <w:p>
            <w:pPr>
              <w:pStyle w:val="Compact"/>
              <w:jc w:val="left"/>
            </w:pPr>
            <w:r>
              <w:t xml:space="preserve">AC-07, A-14</w:t>
            </w:r>
          </w:p>
        </w:tc>
      </w:tr>
      <w:tr>
        <w:tc>
          <w:tcPr/>
          <w:p>
            <w:pPr>
              <w:pStyle w:val="Compact"/>
              <w:jc w:val="left"/>
            </w:pPr>
            <w:r>
              <w:t xml:space="preserve">Q11</w:t>
            </w:r>
          </w:p>
        </w:tc>
        <w:tc>
          <w:tcPr/>
          <w:p>
            <w:pPr>
              <w:pStyle w:val="Compact"/>
              <w:jc w:val="left"/>
            </w:pPr>
            <w:r>
              <w:t xml:space="preserve">WIP valuation</w:t>
            </w:r>
          </w:p>
        </w:tc>
        <w:tc>
          <w:tcPr/>
          <w:p>
            <w:pPr>
              <w:pStyle w:val="Compact"/>
              <w:jc w:val="left"/>
            </w:pPr>
            <w:r>
              <w:t xml:space="preserve">How is project WIP valued in Tally today?</w:t>
            </w:r>
          </w:p>
        </w:tc>
        <w:tc>
          <w:tcPr/>
          <w:p>
            <w:pPr>
              <w:pStyle w:val="Compact"/>
              <w:jc w:val="left"/>
            </w:pPr>
            <w:r>
              <w:t xml:space="preserve">AC-17</w:t>
            </w:r>
          </w:p>
        </w:tc>
      </w:tr>
      <w:tr>
        <w:tc>
          <w:tcPr/>
          <w:p>
            <w:pPr>
              <w:pStyle w:val="Compact"/>
              <w:jc w:val="left"/>
            </w:pPr>
            <w:r>
              <w:t xml:space="preserve">Q12</w:t>
            </w:r>
          </w:p>
        </w:tc>
        <w:tc>
          <w:tcPr/>
          <w:p>
            <w:pPr>
              <w:pStyle w:val="Compact"/>
              <w:jc w:val="left"/>
            </w:pPr>
            <w:r>
              <w:t xml:space="preserve">Payroll</w:t>
            </w:r>
          </w:p>
        </w:tc>
        <w:tc>
          <w:tcPr/>
          <w:p>
            <w:pPr>
              <w:pStyle w:val="Compact"/>
              <w:jc w:val="left"/>
            </w:pPr>
            <w:r>
              <w:t xml:space="preserve">Headcount under PF/ESI; current payroll provider; gratuity valuation method.</w:t>
            </w:r>
          </w:p>
        </w:tc>
        <w:tc>
          <w:tcPr/>
          <w:p>
            <w:pPr>
              <w:pStyle w:val="Compact"/>
              <w:jc w:val="left"/>
            </w:pPr>
            <w:r>
              <w:t xml:space="preserve">M-01, AC-23, AC-11</w:t>
            </w:r>
          </w:p>
        </w:tc>
      </w:tr>
      <w:tr>
        <w:tc>
          <w:tcPr/>
          <w:p>
            <w:pPr>
              <w:pStyle w:val="Compact"/>
              <w:jc w:val="left"/>
            </w:pPr>
            <w:r>
              <w:t xml:space="preserve">Q13</w:t>
            </w:r>
          </w:p>
        </w:tc>
        <w:tc>
          <w:tcPr/>
          <w:p>
            <w:pPr>
              <w:pStyle w:val="Compact"/>
              <w:jc w:val="left"/>
            </w:pPr>
            <w:r>
              <w:t xml:space="preserve">8-year undertaking</w:t>
            </w:r>
          </w:p>
        </w:tc>
        <w:tc>
          <w:tcPr/>
          <w:p>
            <w:pPr>
              <w:pStyle w:val="Compact"/>
              <w:jc w:val="left"/>
            </w:pPr>
            <w:r>
              <w:t xml:space="preserve">Is an open-source + archival/backup policy acceptable in place of a vendor undertaking?</w:t>
            </w:r>
          </w:p>
        </w:tc>
        <w:tc>
          <w:tcPr/>
          <w:p>
            <w:pPr>
              <w:pStyle w:val="Compact"/>
              <w:jc w:val="left"/>
            </w:pPr>
            <w:r>
              <w:t xml:space="preserve">AC-06</w:t>
            </w:r>
          </w:p>
        </w:tc>
      </w:tr>
      <w:tr>
        <w:tc>
          <w:tcPr/>
          <w:p>
            <w:pPr>
              <w:pStyle w:val="Compact"/>
              <w:jc w:val="left"/>
            </w:pPr>
            <w:r>
              <w:t xml:space="preserve">Q14</w:t>
            </w:r>
          </w:p>
        </w:tc>
        <w:tc>
          <w:tcPr/>
          <w:p>
            <w:pPr>
              <w:pStyle w:val="Compact"/>
              <w:jc w:val="left"/>
            </w:pPr>
            <w:r>
              <w:t xml:space="preserve">Additional claims</w:t>
            </w:r>
          </w:p>
        </w:tc>
        <w:tc>
          <w:tcPr/>
          <w:p>
            <w:pPr>
              <w:pStyle w:val="Compact"/>
              <w:jc w:val="left"/>
            </w:pPr>
            <w:r>
              <w:t xml:space="preserve">How are claims agreed and billed?</w:t>
            </w:r>
          </w:p>
        </w:tc>
        <w:tc>
          <w:tcPr/>
          <w:p>
            <w:pPr>
              <w:pStyle w:val="Compact"/>
              <w:jc w:val="left"/>
            </w:pPr>
            <w:r>
              <w:t xml:space="preserve">PR-07</w:t>
            </w:r>
          </w:p>
        </w:tc>
      </w:tr>
      <w:tr>
        <w:tc>
          <w:tcPr/>
          <w:p>
            <w:pPr>
              <w:pStyle w:val="Compact"/>
              <w:jc w:val="left"/>
            </w:pPr>
            <w:r>
              <w:t xml:space="preserve">Q15</w:t>
            </w:r>
          </w:p>
        </w:tc>
        <w:tc>
          <w:tcPr/>
          <w:p>
            <w:pPr>
              <w:pStyle w:val="Compact"/>
              <w:jc w:val="left"/>
            </w:pPr>
            <w:r>
              <w:t xml:space="preserve">Spares Dept</w:t>
            </w:r>
          </w:p>
        </w:tc>
        <w:tc>
          <w:tcPr/>
          <w:p>
            <w:pPr>
              <w:pStyle w:val="Compact"/>
              <w:jc w:val="left"/>
            </w:pPr>
            <w:r>
              <w:t xml:space="preserve">Separate team? Spares from stock or order-based? Price lists?</w:t>
            </w:r>
          </w:p>
        </w:tc>
        <w:tc>
          <w:tcPr/>
          <w:p>
            <w:pPr>
              <w:pStyle w:val="Compact"/>
              <w:jc w:val="left"/>
            </w:pPr>
            <w:r>
              <w:t xml:space="preserve">PR-09</w:t>
            </w:r>
          </w:p>
        </w:tc>
      </w:tr>
      <w:tr>
        <w:tc>
          <w:tcPr/>
          <w:p>
            <w:pPr>
              <w:pStyle w:val="Compact"/>
              <w:jc w:val="left"/>
            </w:pPr>
            <w:r>
              <w:t xml:space="preserve">Q16</w:t>
            </w:r>
          </w:p>
        </w:tc>
        <w:tc>
          <w:tcPr/>
          <w:p>
            <w:pPr>
              <w:pStyle w:val="Compact"/>
              <w:jc w:val="left"/>
            </w:pPr>
            <w:r>
              <w:t xml:space="preserve">Foreign travel / exports</w:t>
            </w:r>
          </w:p>
        </w:tc>
        <w:tc>
          <w:tcPr/>
          <w:p>
            <w:pPr>
              <w:pStyle w:val="Compact"/>
              <w:jc w:val="left"/>
            </w:pPr>
            <w:r>
              <w:t xml:space="preserve">Frequency, currencies, export orders?</w:t>
            </w:r>
          </w:p>
        </w:tc>
        <w:tc>
          <w:tcPr/>
          <w:p>
            <w:pPr>
              <w:pStyle w:val="Compact"/>
              <w:jc w:val="left"/>
            </w:pPr>
            <w:r>
              <w:t xml:space="preserve">A-12</w:t>
            </w:r>
          </w:p>
        </w:tc>
      </w:tr>
      <w:tr>
        <w:tc>
          <w:tcPr/>
          <w:p>
            <w:pPr>
              <w:pStyle w:val="Compact"/>
              <w:jc w:val="left"/>
            </w:pPr>
            <w:r>
              <w:t xml:space="preserve">Q17</w:t>
            </w:r>
          </w:p>
        </w:tc>
        <w:tc>
          <w:tcPr/>
          <w:p>
            <w:pPr>
              <w:pStyle w:val="Compact"/>
              <w:jc w:val="left"/>
            </w:pPr>
            <w:r>
              <w:t xml:space="preserve">Equipment-wise man-hours</w:t>
            </w:r>
          </w:p>
        </w:tc>
        <w:tc>
          <w:tcPr/>
          <w:p>
            <w:pPr>
              <w:pStyle w:val="Compact"/>
              <w:jc w:val="left"/>
            </w:pPr>
            <w:r>
              <w:t xml:space="preserve">Which list defines</w:t>
            </w:r>
            <w:r>
              <w:t xml:space="preserve"> </w:t>
            </w:r>
            <w:r>
              <w:t xml:space="preserve">‘</w:t>
            </w:r>
            <w:r>
              <w:t xml:space="preserve">equipment</w:t>
            </w:r>
            <w:r>
              <w:t xml:space="preserve">’</w:t>
            </w:r>
            <w:r>
              <w:t xml:space="preserve">?</w:t>
            </w:r>
          </w:p>
        </w:tc>
        <w:tc>
          <w:tcPr/>
          <w:p>
            <w:pPr>
              <w:pStyle w:val="Compact"/>
              <w:jc w:val="left"/>
            </w:pPr>
            <w:r>
              <w:t xml:space="preserve">E-06</w:t>
            </w:r>
          </w:p>
        </w:tc>
      </w:tr>
      <w:tr>
        <w:tc>
          <w:tcPr/>
          <w:p>
            <w:pPr>
              <w:pStyle w:val="Compact"/>
              <w:jc w:val="left"/>
            </w:pPr>
            <w:r>
              <w:t xml:space="preserve">Q18</w:t>
            </w:r>
          </w:p>
        </w:tc>
        <w:tc>
          <w:tcPr/>
          <w:p>
            <w:pPr>
              <w:pStyle w:val="Compact"/>
              <w:jc w:val="left"/>
            </w:pPr>
            <w:r>
              <w:t xml:space="preserve">Flowchart order</w:t>
            </w:r>
          </w:p>
        </w:tc>
        <w:tc>
          <w:tcPr/>
          <w:p>
            <w:pPr>
              <w:pStyle w:val="Compact"/>
              <w:jc w:val="left"/>
            </w:pPr>
            <w:r>
              <w:t xml:space="preserve">Are long-lead bought-outs ordered before design is complete?</w:t>
            </w:r>
          </w:p>
        </w:tc>
        <w:tc>
          <w:tcPr/>
          <w:p>
            <w:pPr>
              <w:pStyle w:val="Compact"/>
              <w:jc w:val="left"/>
            </w:pPr>
            <w:r>
              <w:t xml:space="preserve">E-04, P-04</w:t>
            </w:r>
          </w:p>
        </w:tc>
      </w:tr>
      <w:tr>
        <w:tc>
          <w:tcPr/>
          <w:p>
            <w:pPr>
              <w:pStyle w:val="Compact"/>
              <w:jc w:val="left"/>
            </w:pPr>
            <w:r>
              <w:t xml:space="preserve">Q19</w:t>
            </w:r>
          </w:p>
        </w:tc>
        <w:tc>
          <w:tcPr/>
          <w:p>
            <w:pPr>
              <w:pStyle w:val="Compact"/>
              <w:jc w:val="left"/>
            </w:pPr>
            <w:r>
              <w:t xml:space="preserve">Share register</w:t>
            </w:r>
          </w:p>
        </w:tc>
        <w:tc>
          <w:tcPr/>
          <w:p>
            <w:pPr>
              <w:pStyle w:val="Compact"/>
              <w:jc w:val="left"/>
            </w:pPr>
            <w:r>
              <w:t xml:space="preserve">Keep shareholder/share transfer records in the ERP, or with the company secretary?</w:t>
            </w:r>
          </w:p>
        </w:tc>
        <w:tc>
          <w:tcPr/>
          <w:p>
            <w:pPr>
              <w:pStyle w:val="Compact"/>
              <w:jc w:val="left"/>
            </w:pPr>
            <w:r>
              <w:t xml:space="preserve">AC-08</w:t>
            </w:r>
          </w:p>
        </w:tc>
      </w:tr>
      <w:tr>
        <w:tc>
          <w:tcPr/>
          <w:p>
            <w:pPr>
              <w:pStyle w:val="Compact"/>
              <w:jc w:val="left"/>
            </w:pPr>
            <w:r>
              <w:rPr>
                <w:bCs/>
                <w:b/>
              </w:rPr>
              <w:t xml:space="preserve">Q20</w:t>
            </w:r>
          </w:p>
        </w:tc>
        <w:tc>
          <w:tcPr/>
          <w:p>
            <w:pPr>
              <w:pStyle w:val="Compact"/>
              <w:jc w:val="left"/>
            </w:pPr>
            <w:r>
              <w:rPr>
                <w:bCs/>
                <w:b/>
              </w:rPr>
              <w:t xml:space="preserve">Self-approval on the PCC and the kick-off</w:t>
            </w:r>
          </w:p>
        </w:tc>
        <w:tc>
          <w:tcPr/>
          <w:p>
            <w:pPr>
              <w:pStyle w:val="Compact"/>
              <w:jc w:val="left"/>
            </w:pPr>
            <w:r>
              <w:rPr>
                <w:bCs/>
                <w:b/>
              </w:rPr>
              <w:t xml:space="preserve">A director can prepare a PCC, or verify a customer PO, and then approve it alone (build check T6e). Confirm this is intended, or move preparation to staff.</w:t>
            </w:r>
          </w:p>
        </w:tc>
        <w:tc>
          <w:tcPr/>
          <w:p>
            <w:pPr>
              <w:pStyle w:val="Compact"/>
              <w:jc w:val="left"/>
            </w:pPr>
            <w:r>
              <w:rPr>
                <w:bCs/>
                <w:b/>
              </w:rPr>
              <w:t xml:space="preserve">S-02, PC-01</w:t>
            </w:r>
          </w:p>
        </w:tc>
      </w:tr>
      <w:tr>
        <w:tc>
          <w:tcPr/>
          <w:p>
            <w:pPr>
              <w:pStyle w:val="Compact"/>
              <w:jc w:val="left"/>
            </w:pPr>
            <w:r>
              <w:rPr>
                <w:bCs/>
                <w:b/>
              </w:rPr>
              <w:t xml:space="preserve">Q21</w:t>
            </w:r>
          </w:p>
        </w:tc>
        <w:tc>
          <w:tcPr/>
          <w:p>
            <w:pPr>
              <w:pStyle w:val="Compact"/>
              <w:jc w:val="left"/>
            </w:pPr>
            <w:r>
              <w:rPr>
                <w:bCs/>
                <w:b/>
              </w:rPr>
              <w:t xml:space="preserve">Self-certification on supplier bills</w:t>
            </w:r>
          </w:p>
        </w:tc>
        <w:tc>
          <w:tcPr/>
          <w:p>
            <w:pPr>
              <w:pStyle w:val="Compact"/>
              <w:jc w:val="left"/>
            </w:pPr>
            <w:r>
              <w:rPr>
                <w:bCs/>
                <w:b/>
              </w:rPr>
              <w:t xml:space="preserve">A director can create a BRM, certify it and mark it paid, alone (build check T6g). This step releases money to an outside party. Confirm this is intended, or remove</w:t>
            </w:r>
            <w:r>
              <w:rPr>
                <w:bCs/>
                <w:b/>
              </w:rPr>
              <w:t xml:space="preserve"> </w:t>
            </w:r>
            <w:r>
              <w:rPr>
                <w:rStyle w:val="VerbatimChar"/>
                <w:bCs/>
                <w:b/>
              </w:rPr>
              <w:t xml:space="preserve">Projects Manager</w:t>
            </w:r>
            <w:r>
              <w:rPr>
                <w:bCs/>
                <w:b/>
              </w:rPr>
              <w:t xml:space="preserve"> </w:t>
            </w:r>
            <w:r>
              <w:rPr>
                <w:bCs/>
                <w:b/>
              </w:rPr>
              <w:t xml:space="preserve">from the director accounts so that only Purchase can prepare a BRM.</w:t>
            </w:r>
          </w:p>
        </w:tc>
        <w:tc>
          <w:tcPr/>
          <w:p>
            <w:pPr>
              <w:pStyle w:val="Compact"/>
              <w:jc w:val="left"/>
            </w:pPr>
            <w:r>
              <w:rPr>
                <w:bCs/>
                <w:b/>
              </w:rPr>
              <w:t xml:space="preserve">P-08, PC-06, A-05</w:t>
            </w:r>
          </w:p>
        </w:tc>
      </w:tr>
    </w:tbl>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2026-09-21T12:15:50Z</dcterms:created>
  <dcterms:modified xsi:type="dcterms:W3CDTF">2026-09-21T12:15:50Z</dcterms:modified>
</cp:coreProperties>
</file>

<file path=docProps/custom.xml><?xml version="1.0" encoding="utf-8"?>
<Properties xmlns="http://schemas.openxmlformats.org/officeDocument/2006/custom-properties" xmlns:vt="http://schemas.openxmlformats.org/officeDocument/2006/docPropsVTypes"/>
</file>