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0" w:name="X085c377a2364ff096cc89b6e5f55428be320394"/>
    <w:p>
      <w:pPr>
        <w:pStyle w:val="Heading1"/>
      </w:pPr>
      <w:r>
        <w:t xml:space="preserve">MSCAST ERP: Options Assessment &amp; Phased Build Plan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 (updated with MSCAST’s final requirement document)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Sep 2026 ·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r>
        <w:t xml:space="preserve">Sanjay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Recommendation,</w:t>
      </w:r>
      <w:r>
        <w:t xml:space="preserve"> </w:t>
      </w:r>
      <w:r>
        <w:rPr>
          <w:bCs/>
          <w:b/>
        </w:rPr>
        <w:t xml:space="preserve">partly superseded by events.</w:t>
      </w:r>
      <w:r>
        <w:t xml:space="preserve"> </w:t>
      </w:r>
      <w:r>
        <w:t xml:space="preserve">Written 16 September 2026, before the POC was built.</w:t>
      </w:r>
    </w:p>
    <w:p>
      <w:pPr>
        <w:pStyle w:val="BlockText"/>
      </w:pPr>
      <w:r>
        <w:rPr>
          <w:bCs/>
          <w:b/>
        </w:rPr>
        <w:t xml:space="preserve">Read this first (added 20 September 2026).</w:t>
      </w:r>
      <w:r>
        <w:t xml:space="preserve"> </w:t>
      </w:r>
      <w:r>
        <w:t xml:space="preserve">Sections 1–4, 8 and 11 — the platform decision, the alternatives assessment, the costing and the risk register — stand as written and are the reason this document exists.</w:t>
      </w:r>
      <w:r>
        <w:t xml:space="preserve"> </w:t>
      </w:r>
      <w:r>
        <w:rPr>
          <w:bCs/>
          <w:b/>
        </w:rPr>
        <w:t xml:space="preserve">Sections 5, 6, 7, 9 and 10 have been overtaken by the build</w:t>
      </w:r>
      <w:r>
        <w:t xml:space="preserve"> </w:t>
      </w:r>
      <w:r>
        <w:t xml:space="preserve">and should not be read as a description of what exists. Three differences matter: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AI layer was built differently.</w:t>
      </w:r>
      <w:r>
        <w:t xml:space="preserve"> </w:t>
      </w:r>
      <w:r>
        <w:t xml:space="preserve">This document plans it on Gemini via Vertex AI in</w:t>
      </w:r>
      <w:r>
        <w:t xml:space="preserve"> </w:t>
      </w:r>
      <w:r>
        <w:rPr>
          <w:rStyle w:val="VerbatimChar"/>
        </w:rPr>
        <w:t xml:space="preserve">asia-south1</w:t>
      </w:r>
      <w:r>
        <w:t xml:space="preserve">, with a Google Cloud project and a per-token budget (decision</w:t>
      </w:r>
      <w:r>
        <w:t xml:space="preserve"> </w:t>
      </w:r>
      <w:r>
        <w:rPr>
          <w:bCs/>
          <w:b/>
        </w:rPr>
        <w:t xml:space="preserve">D5</w:t>
      </w:r>
      <w:r>
        <w:t xml:space="preserve">). What was actually built runs on a</w:t>
      </w:r>
      <w:r>
        <w:t xml:space="preserve"> </w:t>
      </w:r>
      <w:r>
        <w:rPr>
          <w:bCs/>
          <w:b/>
        </w:rPr>
        <w:t xml:space="preserve">local model router</w:t>
      </w:r>
      <w:r>
        <w:t xml:space="preserve">: a 16-rule exception sweep at 06:00 and an AI-written morning note at 08:35, at no per-document cost and with no cloud project. D5 is answered, not open.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app, the repository and the fixtures already exist.</w:t>
      </w:r>
      <w:r>
        <w:t xml:space="preserve"> </w:t>
      </w:r>
      <w:r>
        <w:t xml:space="preserve">Section 6 lists them as P0 work to be done.</w:t>
      </w:r>
      <w:r>
        <w:t xml:space="preserve"> </w:t>
      </w:r>
      <w:r>
        <w:rPr>
          <w:rStyle w:val="VerbatimChar"/>
        </w:rPr>
        <w:t xml:space="preserve">mscast_erp</w:t>
      </w:r>
      <w:r>
        <w:t xml:space="preserve"> </w:t>
      </w:r>
      <w:r>
        <w:t xml:space="preserve">is an installable app carrying every doctype, report, print format, workflow and control, with exported fixtures, at tagged release</w:t>
      </w:r>
      <w:r>
        <w:t xml:space="preserve"> </w:t>
      </w:r>
      <w:r>
        <w:rPr>
          <w:rStyle w:val="VerbatimChar"/>
        </w:rPr>
        <w:t xml:space="preserve">v0.9.0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delivered BRM control is weaker than section 6 intends.</w:t>
      </w:r>
      <w:r>
        <w:t xml:space="preserve"> </w:t>
      </w:r>
      <w:r>
        <w:t xml:space="preserve">That section assigns BRM certification to Procurement. In the built system a director can create a BRM, certify it and mark it paid alone. Purchase orders do require two people. This is open with MSCAST as</w:t>
      </w:r>
      <w:r>
        <w:t xml:space="preserve"> </w:t>
      </w:r>
      <w:r>
        <w:rPr>
          <w:bCs/>
          <w:b/>
        </w:rPr>
        <w:t xml:space="preserve">Q21</w:t>
      </w:r>
      <w:r>
        <w:t xml:space="preserve"> </w:t>
      </w:r>
      <w:r>
        <w:t xml:space="preserve">in the traceability matrix.</w:t>
      </w:r>
    </w:p>
    <w:p>
      <w:pPr>
        <w:pStyle w:val="BlockText"/>
      </w:pPr>
      <w:r>
        <w:t xml:space="preserve">For the current state of the system, read</w:t>
      </w:r>
      <w:r>
        <w:t xml:space="preserve"> </w:t>
      </w:r>
      <w:r>
        <w:rPr>
          <w:iCs/>
          <w:i/>
        </w:rPr>
        <w:t xml:space="preserve">Requirements Traceability v1.7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POC README</w:t>
      </w:r>
      <w:r>
        <w:t xml:space="preserve">, not this document.</w:t>
      </w:r>
    </w:p>
    <w:p>
      <w:pPr>
        <w:pStyle w:val="FirstParagraph"/>
      </w:pPr>
      <w:r>
        <w:t xml:space="preserve">Decisions D1–D7 in §10 were open when this was written;</w:t>
      </w:r>
      <w:r>
        <w:t xml:space="preserve"> </w:t>
      </w:r>
      <w:r>
        <w:rPr>
          <w:bCs/>
          <w:b/>
        </w:rPr>
        <w:t xml:space="preserve">D4 and D5 have since been answered by what was built.</w:t>
      </w:r>
    </w:p>
    <w:p>
      <w:pPr>
        <w:pStyle w:val="BodyText"/>
      </w:pPr>
      <w:r>
        <w:rPr>
          <w:bCs/>
          <w:b/>
        </w:rPr>
        <w:t xml:space="preserve">Inputs:</w:t>
      </w:r>
      <w:r>
        <w:t xml:space="preserve"> </w:t>
      </w:r>
      <w:r>
        <w:t xml:space="preserve">MSCAST</w:t>
      </w:r>
      <w:r>
        <w:t xml:space="preserve"> </w:t>
      </w:r>
      <w:r>
        <w:t xml:space="preserve">“</w:t>
      </w:r>
      <w:r>
        <w:t xml:space="preserve">ERP_Requirement_Final</w:t>
      </w:r>
      <w:r>
        <w:t xml:space="preserve">”</w:t>
      </w:r>
      <w:r>
        <w:t xml:space="preserve"> </w:t>
      </w:r>
      <w:r>
        <w:t xml:space="preserve">(PDF, 15 pages, incl. Accounts POV) — mapped line by line in the</w:t>
      </w:r>
      <w:r>
        <w:t xml:space="preserve"> </w:t>
      </w:r>
      <w:r>
        <w:rPr>
          <w:iCs/>
          <w:i/>
        </w:rPr>
        <w:t xml:space="preserve">Requirements Traceability Matrix</w:t>
      </w:r>
      <w:r>
        <w:t xml:space="preserve"> </w:t>
      </w:r>
      <w:r>
        <w:t xml:space="preserve">(97 requirements); ERPens</w:t>
      </w:r>
      <w:r>
        <w:t xml:space="preserve"> </w:t>
      </w:r>
      <w:r>
        <w:t xml:space="preserve">“</w:t>
      </w:r>
      <w:r>
        <w:t xml:space="preserve">Revised Proposal – Mscast</w:t>
      </w:r>
      <w:r>
        <w:t xml:space="preserve">”</w:t>
      </w:r>
      <w:r>
        <w:t xml:space="preserve"> </w:t>
      </w:r>
      <w:r>
        <w:t xml:space="preserve">(PDF); public research on MSCAST (see the</w:t>
      </w:r>
      <w:r>
        <w:t xml:space="preserve"> </w:t>
      </w:r>
      <w:r>
        <w:rPr>
          <w:iCs/>
          <w:i/>
        </w:rPr>
        <w:t xml:space="preserve">MSCAST Knowledge Base</w:t>
      </w:r>
      <w:r>
        <w:t xml:space="preserve">); GitHub and web research on open-source ERPs, Frappe apps, alternative strategies and Gemini automation (see</w:t>
      </w:r>
      <w:r>
        <w:t xml:space="preserve"> </w:t>
      </w:r>
      <w:r>
        <w:rPr>
          <w:iCs/>
          <w:i/>
        </w:rPr>
        <w:t xml:space="preserve">Research Appendix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Assumptions confirmed by Sanjay on 16 Sep 2026:</w:t>
      </w:r>
      <w:r>
        <w:t xml:space="preserve"> </w:t>
      </w:r>
      <w:r>
        <w:t xml:space="preserve">- Up to 10 ERP users.</w:t>
      </w:r>
      <w:r>
        <w:t xml:space="preserve"> </w:t>
      </w:r>
      <w:r>
        <w:t xml:space="preserve">- Today’s tools are Tally Prime, Excel/Google Sheets, and paper/WhatsApp.</w:t>
      </w:r>
      <w:r>
        <w:t xml:space="preserve"> </w:t>
      </w:r>
      <w:r>
        <w:t xml:space="preserve">- Delivery will be a phased self-build.</w:t>
      </w:r>
      <w:r>
        <w:t xml:space="preserve"> </w:t>
      </w:r>
      <w:r>
        <w:t xml:space="preserve">- This is a greenfield project: it does not reuse any existing server or software stack. The only existing assets are the domain and Google Workspace.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BlockText"/>
      </w:pPr>
      <w:r>
        <w:rPr>
          <w:bCs/>
          <w:b/>
        </w:rPr>
        <w:t xml:space="preserve">What changed in v1.1.</w:t>
      </w:r>
      <w:r>
        <w:t xml:space="preserve"> </w:t>
      </w:r>
      <w:r>
        <w:t xml:space="preserve">MSCAST’s final requirement document was mapped into 97 traceable requirements.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Coverage:</w:t>
      </w:r>
      <w:r>
        <w:t xml:space="preserve"> </w:t>
      </w:r>
      <w:r>
        <w:t xml:space="preserve">about half are standard ERPNext v16 / India Compliance / Frappe HR features, a quarter are configuration, and 22 need custom work. One (biometric access control) is an integration; 3 need clarification or sit with the CA.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Gap in the ERPens proposal:</w:t>
      </w:r>
      <w:r>
        <w:t xml:space="preserve"> </w:t>
      </w:r>
      <w:r>
        <w:t xml:space="preserve">by my reading,</w:t>
      </w:r>
      <w:r>
        <w:t xml:space="preserve"> </w:t>
      </w:r>
      <w:r>
        <w:rPr>
          <w:bCs/>
          <w:b/>
        </w:rPr>
        <w:t xml:space="preserve">31 requirements are not in it and 18 only partly</w:t>
      </w:r>
      <w:r>
        <w:t xml:space="preserve">. The biggest gaps are the PCC cost sheet, the Billing Routing Memo, the audit-trail and auditor login, MSME payables, biometric attendance, the daily management summary, project WIP valuation, and customer-owned assets.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Recommendation unchanged:</w:t>
      </w:r>
      <w:r>
        <w:t xml:space="preserve"> </w:t>
      </w:r>
      <w:r>
        <w:t xml:space="preserve">ERPNext v16.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extended by about 5 weeks, to Jul 2027.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Two new decisions:</w:t>
      </w:r>
      <w:r>
        <w:t xml:space="preserve"> </w:t>
      </w:r>
      <w:r>
        <w:t xml:space="preserve">D6 (WIP valuation method) and D7 (daily-summary channel).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Payroll:</w:t>
      </w:r>
      <w:r>
        <w:t xml:space="preserve"> </w:t>
      </w:r>
      <w:r>
        <w:t xml:space="preserve">PF/ESI/PT/TDS payroll is confirmed in scope.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ERPens proposal already is open source.</w:t>
      </w:r>
      <w:r>
        <w:t xml:space="preserve"> </w:t>
      </w:r>
      <w:r>
        <w:t xml:space="preserve">It is ERPNext (GPL-3, 38.6k GitHub stars, v16.35.0 released 15 Sep 2026). The ₹3.6 L + GST buys</w:t>
      </w:r>
      <w:r>
        <w:t xml:space="preserve"> </w:t>
      </w:r>
      <w:r>
        <w:rPr>
          <w:iCs/>
          <w:i/>
        </w:rPr>
        <w:t xml:space="preserve">configuration and customisation</w:t>
      </w:r>
      <w:r>
        <w:t xml:space="preserve">, not software. So there is no hidden open-source product to</w:t>
      </w:r>
      <w:r>
        <w:t xml:space="preserve"> </w:t>
      </w:r>
      <w:r>
        <w:t xml:space="preserve">“</w:t>
      </w:r>
      <w:r>
        <w:t xml:space="preserve">switch to</w:t>
      </w:r>
      <w:r>
        <w:t xml:space="preserve">”</w:t>
      </w:r>
      <w:r>
        <w:t xml:space="preserve">. The real choice is</w:t>
      </w:r>
      <w:r>
        <w:t xml:space="preserve"> </w:t>
      </w:r>
      <w:r>
        <w:rPr>
          <w:bCs/>
          <w:b/>
        </w:rPr>
        <w:t xml:space="preserve">who builds it, on which version, with which scope, and who owns the code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 checking ~25 alternatives, ERPNext v16 is still the best core system for MSCAST.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Alternatives checked:</w:t>
      </w:r>
      <w:r>
        <w:t xml:space="preserve"> </w:t>
      </w:r>
      <w:r>
        <w:t xml:space="preserve">Odoo CE/EE + OCA, Dolibarr, iDempiere, OFBiz, Tryton, Axelor, metasfresh, AureusERP, Carbon, qcadoo; composable stacks (InvenTree + OpenProject + Mayan EDMS + Tally); low-code tools (AppSheet, NocoDB, Appsmith, Budibase); a custom Next.js build; SaaS (Zoho One, SAP B1).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Why ERPNext wins:</w:t>
      </w:r>
      <w:r>
        <w:t xml:space="preserve"> </w:t>
      </w:r>
      <w:r>
        <w:t xml:space="preserve">it is the only fully open-source option covering all of these, without per-user licences:</w:t>
      </w:r>
    </w:p>
    <w:p>
      <w:pPr>
        <w:numPr>
          <w:ilvl w:val="2"/>
          <w:numId w:val="1004"/>
        </w:numPr>
        <w:pStyle w:val="Compact"/>
      </w:pPr>
      <w:r>
        <w:t xml:space="preserve">India GST</w:t>
      </w:r>
    </w:p>
    <w:p>
      <w:pPr>
        <w:numPr>
          <w:ilvl w:val="2"/>
          <w:numId w:val="1004"/>
        </w:numPr>
        <w:pStyle w:val="Compact"/>
      </w:pPr>
      <w:r>
        <w:t xml:space="preserve">e-way bill and e-invoice</w:t>
      </w:r>
    </w:p>
    <w:p>
      <w:pPr>
        <w:numPr>
          <w:ilvl w:val="2"/>
          <w:numId w:val="1004"/>
        </w:numPr>
        <w:pStyle w:val="Compact"/>
      </w:pPr>
      <w:r>
        <w:t xml:space="preserve">GSTR-1/2B reconciliation</w:t>
      </w:r>
    </w:p>
    <w:p>
      <w:pPr>
        <w:numPr>
          <w:ilvl w:val="2"/>
          <w:numId w:val="1004"/>
        </w:numPr>
        <w:pStyle w:val="Compact"/>
      </w:pPr>
      <w:r>
        <w:t xml:space="preserve">TDS</w:t>
      </w:r>
    </w:p>
    <w:p>
      <w:pPr>
        <w:numPr>
          <w:ilvl w:val="2"/>
          <w:numId w:val="1004"/>
        </w:numPr>
        <w:pStyle w:val="Compact"/>
      </w:pPr>
      <w:r>
        <w:t xml:space="preserve">Indian payroll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Why it fits MSCAST:</w:t>
      </w:r>
      <w:r>
        <w:t xml:space="preserve"> </w:t>
      </w:r>
      <w:r>
        <w:t xml:space="preserve">it already handles most of the engineer-to-order (ETO) project, procurement, subcontracting and quality flows MSCAST needs.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Runners-up:</w:t>
      </w:r>
    </w:p>
    <w:p>
      <w:pPr>
        <w:numPr>
          <w:ilvl w:val="2"/>
          <w:numId w:val="1005"/>
        </w:numPr>
        <w:pStyle w:val="Compact"/>
      </w:pPr>
      <w:r>
        <w:rPr>
          <w:iCs/>
          <w:i/>
        </w:rPr>
        <w:t xml:space="preserve">Odoo Enterprise:</w:t>
      </w:r>
      <w:r>
        <w:t xml:space="preserve"> </w:t>
      </w:r>
      <w:r>
        <w:t xml:space="preserve">full-featured but a recurring subscription (≈₹1,150 per user per month on the Custom plan, secondary source).</w:t>
      </w:r>
    </w:p>
    <w:p>
      <w:pPr>
        <w:numPr>
          <w:ilvl w:val="2"/>
          <w:numId w:val="1005"/>
        </w:numPr>
        <w:pStyle w:val="Compact"/>
      </w:pPr>
      <w:r>
        <w:rPr>
          <w:iCs/>
          <w:i/>
        </w:rPr>
        <w:t xml:space="preserve">Zoho One:</w:t>
      </w:r>
      <w:r>
        <w:t xml:space="preserve"> </w:t>
      </w:r>
      <w:r>
        <w:t xml:space="preserve">weak for ETO work.</w:t>
      </w:r>
    </w:p>
    <w:p>
      <w:pPr>
        <w:numPr>
          <w:ilvl w:val="2"/>
          <w:numId w:val="1005"/>
        </w:numPr>
        <w:pStyle w:val="Compact"/>
      </w:pPr>
      <w:r>
        <w:rPr>
          <w:iCs/>
          <w:i/>
        </w:rPr>
        <w:t xml:space="preserve">Tally + InvenTree + OpenProject:</w:t>
      </w:r>
      <w:r>
        <w:t xml:space="preserve"> </w:t>
      </w:r>
      <w:r>
        <w:t xml:space="preserve">cheap, but leaves data in separate silos.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Roughly half of the proposal’s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custom development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line items are standard ERPNext v16 configuration.</w:t>
      </w:r>
      <w:r>
        <w:t xml:space="preserve"> </w:t>
      </w:r>
      <w:r>
        <w:t xml:space="preserve">Examples: free-issue material, supplier scorecard, inspection templates, man-hour timesheets, approval workflows, bought-out tracking. The genuinely custom items are:</w:t>
      </w:r>
    </w:p>
    <w:p>
      <w:pPr>
        <w:numPr>
          <w:ilvl w:val="1"/>
          <w:numId w:val="1006"/>
        </w:numPr>
        <w:pStyle w:val="Compact"/>
      </w:pPr>
      <w:r>
        <w:t xml:space="preserve">drawing register with revision control</w:t>
      </w:r>
    </w:p>
    <w:p>
      <w:pPr>
        <w:numPr>
          <w:ilvl w:val="1"/>
          <w:numId w:val="1006"/>
        </w:numPr>
        <w:pStyle w:val="Compact"/>
      </w:pPr>
      <w:r>
        <w:t xml:space="preserve">engineering change requests and notices (ECR/ECN)</w:t>
      </w:r>
    </w:p>
    <w:p>
      <w:pPr>
        <w:numPr>
          <w:ilvl w:val="1"/>
          <w:numId w:val="1006"/>
        </w:numPr>
        <w:pStyle w:val="Compact"/>
      </w:pPr>
      <w:r>
        <w:t xml:space="preserve">techno-commercial (technical + price) bid comparison</w:t>
      </w:r>
    </w:p>
    <w:p>
      <w:pPr>
        <w:numPr>
          <w:ilvl w:val="1"/>
          <w:numId w:val="1006"/>
        </w:numPr>
        <w:pStyle w:val="Compact"/>
      </w:pPr>
      <w:r>
        <w:t xml:space="preserve">retention money</w:t>
      </w:r>
    </w:p>
    <w:p>
      <w:pPr>
        <w:numPr>
          <w:ilvl w:val="1"/>
          <w:numId w:val="1006"/>
        </w:numPr>
        <w:pStyle w:val="Compact"/>
      </w:pPr>
      <w:r>
        <w:t xml:space="preserve">completion certificates</w:t>
      </w:r>
    </w:p>
    <w:p>
      <w:pPr>
        <w:numPr>
          <w:ilvl w:val="1"/>
          <w:numId w:val="1006"/>
        </w:numPr>
        <w:pStyle w:val="Compact"/>
      </w:pPr>
      <w:r>
        <w:t xml:space="preserve">dispatch memo and dispatch schedule</w:t>
      </w:r>
    </w:p>
    <w:p>
      <w:pPr>
        <w:numPr>
          <w:ilvl w:val="1"/>
          <w:numId w:val="1006"/>
        </w:numPr>
        <w:pStyle w:val="Compact"/>
      </w:pPr>
      <w:r>
        <w:t xml:space="preserve">bank guarantee (BG) and liquidated damages (LD) registers</w:t>
      </w:r>
    </w:p>
    <w:p>
      <w:pPr>
        <w:numPr>
          <w:ilvl w:val="1"/>
          <w:numId w:val="1006"/>
        </w:numPr>
        <w:pStyle w:val="Compact"/>
      </w:pPr>
      <w:r>
        <w:t xml:space="preserve">inspection plan</w:t>
      </w:r>
    </w:p>
    <w:p>
      <w:pPr>
        <w:numPr>
          <w:ilvl w:val="0"/>
          <w:numId w:val="1000"/>
        </w:numPr>
        <w:pStyle w:val="Compact"/>
      </w:pPr>
      <w:r>
        <w:t xml:space="preserve">Most of these can be built with ERPNext’s no-code tools (custom forms and fields, workflows, print formats), packaged in a custom app.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Recommended plan: a phased self-build on ERPNext v16, rolled out in six staggered phases over about 10 months (Oct 2026 – Jul 2027).</w:t>
      </w:r>
    </w:p>
    <w:p>
      <w:pPr>
        <w:numPr>
          <w:ilvl w:val="1"/>
          <w:numId w:val="1007"/>
        </w:numPr>
        <w:pStyle w:val="Compact"/>
      </w:pPr>
      <w:r>
        <w:t xml:space="preserve">Operations go live first: engineering, projects, procurement, stock, dispatch.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Accounts move from Tally at the start of the financial year on 1 Apr 2027</w:t>
      </w:r>
      <w:r>
        <w:t xml:space="preserve">, a clean cut-over.</w:t>
      </w:r>
    </w:p>
    <w:p>
      <w:pPr>
        <w:numPr>
          <w:ilvl w:val="1"/>
          <w:numId w:val="1007"/>
        </w:numPr>
        <w:pStyle w:val="Compact"/>
      </w:pPr>
      <w:r>
        <w:t xml:space="preserve">A parallel track adds</w:t>
      </w:r>
      <w:r>
        <w:t xml:space="preserve"> </w:t>
      </w:r>
      <w:r>
        <w:rPr>
          <w:bCs/>
          <w:b/>
        </w:rPr>
        <w:t xml:space="preserve">Gemini-based automation</w:t>
      </w:r>
      <w:r>
        <w:t xml:space="preserve"> </w:t>
      </w:r>
      <w:r>
        <w:t xml:space="preserve">step by step.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Gemini automation is feasible and cheap, if designed 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 drafts, humans approve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Stack:</w:t>
      </w:r>
      <w:r>
        <w:t xml:space="preserve"> </w:t>
      </w:r>
      <w:r>
        <w:t xml:space="preserve">Google Apps Script or n8n, plus Gemini on Vertex AI in the Mumbai region (asia-south1), plus the ERPNext REST API.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First wins:</w:t>
      </w:r>
    </w:p>
    <w:p>
      <w:pPr>
        <w:numPr>
          <w:ilvl w:val="2"/>
          <w:numId w:val="1009"/>
        </w:numPr>
        <w:pStyle w:val="Compact"/>
      </w:pPr>
      <w:r>
        <w:t xml:space="preserve">daily project/dispatch digest</w:t>
      </w:r>
    </w:p>
    <w:p>
      <w:pPr>
        <w:numPr>
          <w:ilvl w:val="2"/>
          <w:numId w:val="1009"/>
        </w:numPr>
        <w:pStyle w:val="Compact"/>
      </w:pPr>
      <w:r>
        <w:t xml:space="preserve">Gmail/IndiaMART enquiry → Lead</w:t>
      </w:r>
    </w:p>
    <w:p>
      <w:pPr>
        <w:numPr>
          <w:ilvl w:val="2"/>
          <w:numId w:val="1009"/>
        </w:numPr>
        <w:pStyle w:val="Compact"/>
      </w:pPr>
      <w:r>
        <w:t xml:space="preserve">supplier quotation PDF → Supplier Quotation draft with a techno-commercial summary</w:t>
      </w:r>
    </w:p>
    <w:p>
      <w:pPr>
        <w:numPr>
          <w:ilvl w:val="2"/>
          <w:numId w:val="1009"/>
        </w:numPr>
        <w:pStyle w:val="Compact"/>
      </w:pPr>
      <w:r>
        <w:t xml:space="preserve">purchase invoice → draft with GST checks done in code, not by the AI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Model cost:</w:t>
      </w:r>
      <w:r>
        <w:t xml:space="preserve"> </w:t>
      </w:r>
      <w:r>
        <w:t xml:space="preserve">estimated at about US$0.02 per document.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Indicative 3-year cash cost:</w:t>
      </w:r>
    </w:p>
    <w:p>
      <w:pPr>
        <w:numPr>
          <w:ilvl w:val="1"/>
          <w:numId w:val="1010"/>
        </w:numPr>
        <w:pStyle w:val="Compact"/>
      </w:pPr>
      <w:r>
        <w:t xml:space="preserve">Self-build:</w:t>
      </w:r>
      <w:r>
        <w:t xml:space="preserve"> </w:t>
      </w:r>
      <w:r>
        <w:rPr>
          <w:bCs/>
          <w:b/>
        </w:rPr>
        <w:t xml:space="preserve">≈₹2.5–4.5 L</w:t>
      </w:r>
      <w:r>
        <w:t xml:space="preserve">, plus Sanjay’s time.</w:t>
      </w:r>
    </w:p>
    <w:p>
      <w:pPr>
        <w:numPr>
          <w:ilvl w:val="1"/>
          <w:numId w:val="1010"/>
        </w:numPr>
        <w:pStyle w:val="Compact"/>
      </w:pPr>
      <w:r>
        <w:t xml:space="preserve">ERPens:</w:t>
      </w:r>
      <w:r>
        <w:t xml:space="preserve"> </w:t>
      </w:r>
      <w:r>
        <w:rPr>
          <w:bCs/>
          <w:b/>
        </w:rPr>
        <w:t xml:space="preserve">≈₹7.8 L</w:t>
      </w:r>
      <w:r>
        <w:t xml:space="preserve"> </w:t>
      </w:r>
      <w:r>
        <w:t xml:space="preserve">without their support plan,</w:t>
      </w:r>
      <w:r>
        <w:t xml:space="preserve"> </w:t>
      </w:r>
      <w:r>
        <w:rPr>
          <w:bCs/>
          <w:b/>
        </w:rPr>
        <w:t xml:space="preserve">≈₹12.5–14 L</w:t>
      </w:r>
      <w:r>
        <w:t xml:space="preserve"> </w:t>
      </w:r>
      <w:r>
        <w:t xml:space="preserve">with it.</w:t>
      </w:r>
    </w:p>
    <w:p>
      <w:pPr>
        <w:numPr>
          <w:ilvl w:val="1"/>
          <w:numId w:val="1010"/>
        </w:numPr>
        <w:pStyle w:val="Compact"/>
      </w:pPr>
      <w:r>
        <w:t xml:space="preserve">See §8. Every figure is labelled as an estimate or a verified price.</w:t>
      </w:r>
    </w:p>
    <w:p>
      <w:r>
        <w:pict>
          <v:rect style="width:0;height:1.5pt" o:hralign="center" o:hrstd="t" o:hr="t"/>
        </w:pict>
      </w:r>
    </w:p>
    <w:bookmarkEnd w:id="20"/>
    <w:bookmarkStart w:id="21" w:name="X07d4518ab43b02264dddffb3d292856759330f1"/>
    <w:p>
      <w:pPr>
        <w:pStyle w:val="Heading2"/>
      </w:pPr>
      <w:r>
        <w:t xml:space="preserve">2. MSCAST in brief (from the Knowledge Base and the final requirement document)</w:t>
      </w:r>
    </w:p>
    <w:p>
      <w:pPr>
        <w:pStyle w:val="FirstParagraph"/>
      </w:pPr>
      <w:r>
        <w:rPr>
          <w:bCs/>
          <w:b/>
        </w:rPr>
        <w:t xml:space="preserve">Confirmed by MSCAST’s requirement document: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Business:</w:t>
      </w:r>
      <w:r>
        <w:t xml:space="preserve"> </w:t>
      </w:r>
      <w:r>
        <w:t xml:space="preserve">engineering consultancy for the steel industry — design &amp; drawing, consultancy, spares supply, equipment supply.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Manufacturing is outsourced.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Departments:</w:t>
      </w:r>
      <w:r>
        <w:t xml:space="preserve"> </w:t>
      </w:r>
      <w:r>
        <w:t xml:space="preserve">Sales, Projects (with a project coordinator in Accounts), Engineering, Procurement, Accounts &amp; Finance, Erection &amp; Commissioning, Spares.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internal documents: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PCC</w:t>
      </w:r>
      <w:r>
        <w:t xml:space="preserve"> </w:t>
      </w:r>
      <w:r>
        <w:t xml:space="preserve">(Purchase Cost Calculation) sheet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MDF</w:t>
      </w:r>
      <w:r>
        <w:t xml:space="preserve"> </w:t>
      </w:r>
      <w:r>
        <w:t xml:space="preserve">(Material Data File / material list)</w:t>
      </w:r>
      <w:r>
        <w:t xml:space="preserve"> </w:t>
      </w:r>
      <w:r>
        <w:t xml:space="preserve">- bought-out list</w:t>
      </w:r>
      <w:r>
        <w:t xml:space="preserve"> </w:t>
      </w:r>
      <w:r>
        <w:t xml:space="preserve">- techno-commercial comparison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MDM</w:t>
      </w:r>
      <w:r>
        <w:t xml:space="preserve"> </w:t>
      </w:r>
      <w:r>
        <w:t xml:space="preserve">(Material Dispatch Memo) with</w:t>
      </w:r>
      <w:r>
        <w:t xml:space="preserve"> </w:t>
      </w:r>
      <w:r>
        <w:rPr>
          <w:bCs/>
          <w:b/>
        </w:rPr>
        <w:t xml:space="preserve">Annexure-I</w:t>
      </w:r>
      <w:r>
        <w:t xml:space="preserve"> </w:t>
      </w:r>
      <w:r>
        <w:t xml:space="preserve">free-issue list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Delivery Instruction</w:t>
      </w:r>
      <w:r>
        <w:t xml:space="preserve"> </w:t>
      </w:r>
      <w:r>
        <w:t xml:space="preserve">to suppliers, who ship direct to customer site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BRM</w:t>
      </w:r>
      <w:r>
        <w:t xml:space="preserve"> </w:t>
      </w:r>
      <w:r>
        <w:t xml:space="preserve">(Billing Routing Memo) certifying supplier bills</w:t>
      </w:r>
      <w:r>
        <w:t xml:space="preserve"> </w:t>
      </w:r>
      <w:r>
        <w:t xml:space="preserve">- PBG</w:t>
      </w:r>
      <w:r>
        <w:t xml:space="preserve"> </w:t>
      </w:r>
      <w:r>
        <w:t xml:space="preserve">- proforma and retention supplementary invoices</w:t>
      </w:r>
      <w:r>
        <w:t xml:space="preserve"> </w:t>
      </w:r>
      <w:r>
        <w:t xml:space="preserve">- commissioning / preliminary / final certificates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Accounts today:</w:t>
      </w:r>
      <w:r>
        <w:t xml:space="preserve"> </w:t>
      </w:r>
      <w:r>
        <w:t xml:space="preserve">Tally, with a monthly project-cost MIS, BS, P&amp;L and cash flow.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Accounts wants:</w:t>
      </w:r>
      <w:r>
        <w:t xml:space="preserve"> </w:t>
      </w:r>
      <w:r>
        <w:t xml:space="preserve">- MCA audit trail with auditor login</w:t>
      </w:r>
      <w:r>
        <w:t xml:space="preserve"> </w:t>
      </w:r>
      <w:r>
        <w:t xml:space="preserve">- alerts</w:t>
      </w:r>
      <w:r>
        <w:t xml:space="preserve"> </w:t>
      </w:r>
      <w:r>
        <w:t xml:space="preserve">- a daily SMS summary to COO/CFO</w:t>
      </w:r>
      <w:r>
        <w:t xml:space="preserve"> </w:t>
      </w:r>
      <w:r>
        <w:t xml:space="preserve">- 8-year record retention</w:t>
      </w:r>
      <w:r>
        <w:t xml:space="preserve"> </w:t>
      </w:r>
      <w:r>
        <w:t xml:space="preserve">- Schedule III-style registers: MSME payables, fixed assets and CWIP, inventory and WIP, GSTR reconciliations, payroll reconciliation</w:t>
      </w:r>
    </w:p>
    <w:p>
      <w:pPr>
        <w:pStyle w:val="BodyText"/>
      </w:pPr>
      <w:r>
        <w:rPr>
          <w:bCs/>
          <w:b/>
        </w:rPr>
        <w:t xml:space="preserve">From public research (to be confirmed in discovery):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Legal and size:</w:t>
      </w:r>
      <w:r>
        <w:t xml:space="preserve"> </w:t>
      </w:r>
      <w:r>
        <w:t xml:space="preserve">MSCAST Engineering Pvt Ltd, Pune (CIN U74900PN2010PTC137644, incorporated 29 Oct 2010, GSTIN 27AAGCM8444B1ZI). Up to 10 people. Declared turnover ₹1–2 Cr; GST turnover band ₹1.5–5 Cr.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Offer:</w:t>
      </w:r>
    </w:p>
    <w:p>
      <w:pPr>
        <w:numPr>
          <w:ilvl w:val="1"/>
          <w:numId w:val="1012"/>
        </w:numPr>
        <w:pStyle w:val="Compact"/>
      </w:pPr>
      <w:r>
        <w:t xml:space="preserve">Machines: continuous casting machines (CCMs) and CCM equipment for steel billets, aluminium billet casting machines, pouring casting machines, conveyors.</w:t>
      </w:r>
    </w:p>
    <w:p>
      <w:pPr>
        <w:numPr>
          <w:ilvl w:val="1"/>
          <w:numId w:val="1012"/>
        </w:numPr>
        <w:pStyle w:val="Compact"/>
      </w:pPr>
      <w:r>
        <w:t xml:space="preserve">Engineering services: layouts, P&amp;IDs, hydraulic circuits, erection supervision.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Business model (inferred):</w:t>
      </w:r>
      <w:r>
        <w:t xml:space="preserve"> </w:t>
      </w:r>
      <w:r>
        <w:t xml:space="preserve">a design-led</w:t>
      </w:r>
      <w:r>
        <w:t xml:space="preserve"> </w:t>
      </w:r>
      <w:r>
        <w:rPr>
          <w:bCs/>
          <w:b/>
        </w:rPr>
        <w:t xml:space="preserve">engineer-to-order project business</w:t>
      </w:r>
      <w:r>
        <w:t xml:space="preserve">, probably outsourcing fabrication (job work).</w:t>
      </w:r>
    </w:p>
    <w:p>
      <w:pPr>
        <w:numPr>
          <w:ilvl w:val="1"/>
          <w:numId w:val="1013"/>
        </w:numPr>
        <w:pStyle w:val="Compact"/>
      </w:pPr>
      <w:r>
        <w:t xml:space="preserve">Few, large orders (market prices ₹11 L – ₹2 Cr per machine).</w:t>
      </w:r>
    </w:p>
    <w:p>
      <w:pPr>
        <w:numPr>
          <w:ilvl w:val="1"/>
          <w:numId w:val="1013"/>
        </w:numPr>
        <w:pStyle w:val="Compact"/>
      </w:pPr>
      <w:r>
        <w:t xml:space="preserve">Deep multi-level BOMs, many bought-out items.</w:t>
      </w:r>
    </w:p>
    <w:p>
      <w:pPr>
        <w:numPr>
          <w:ilvl w:val="1"/>
          <w:numId w:val="1013"/>
        </w:numPr>
        <w:pStyle w:val="Compact"/>
      </w:pPr>
      <w:r>
        <w:t xml:space="preserve">Dispatch in lots, erection and commissioning, retention, bank guarantees.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Online presence is minimal:</w:t>
      </w:r>
      <w:r>
        <w:t xml:space="preserve"> </w:t>
      </w:r>
      <w:r>
        <w:t xml:space="preserve">two free IndiaMART listings, one TradeIndia listing, a placeholder website. There is a separate opportunity for digital lead generation.</w:t>
      </w:r>
    </w:p>
    <w:p>
      <w:pPr>
        <w:pStyle w:val="FirstParagraph"/>
      </w:pPr>
      <w:r>
        <w:rPr>
          <w:bCs/>
          <w:b/>
        </w:rPr>
        <w:t xml:space="preserve">What this means for the ERP:</w:t>
      </w:r>
      <w:r>
        <w:t xml:space="preserve"> </w:t>
      </w:r>
      <w:r>
        <w:t xml:space="preserve">it must be</w:t>
      </w:r>
      <w:r>
        <w:t xml:space="preserve"> </w:t>
      </w:r>
      <w:r>
        <w:rPr>
          <w:bCs/>
          <w:b/>
        </w:rPr>
        <w:t xml:space="preserve">project-centric</w:t>
      </w:r>
      <w:r>
        <w:t xml:space="preserve"> </w:t>
      </w:r>
      <w:r>
        <w:t xml:space="preserve">(Sales Order = Project = cost centre). The key reports are project P&amp;L (estimate vs actual), cash-flow forecast, and exposure to BGs, retention and LD. Transaction volume is low, so a small server is enough.</w:t>
      </w:r>
    </w:p>
    <w:p>
      <w:r>
        <w:pict>
          <v:rect style="width:0;height:1.5pt" o:hralign="center" o:hrstd="t" o:hr="t"/>
        </w:pict>
      </w:r>
    </w:p>
    <w:bookmarkEnd w:id="21"/>
    <w:bookmarkStart w:id="22" w:name="what-the-erpens-proposal-really-contains"/>
    <w:p>
      <w:pPr>
        <w:pStyle w:val="Heading2"/>
      </w:pPr>
      <w:r>
        <w:t xml:space="preserve">3. What the ERPens proposal really contains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Proposal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really is in ERPNext 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CRM, Sales, Procurement, Inventory, Accounts, GST/TDS, Projects, HR/Payroll, Assets, roles,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modules + India Compliance app + Frappe 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 upload &amp; revision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built in; a custom</w:t>
            </w:r>
            <w:r>
              <w:t xml:space="preserve"> </w:t>
            </w:r>
            <w:r>
              <w:t xml:space="preserve">“</w:t>
            </w:r>
            <w:r>
              <w:t xml:space="preserve">Drawing</w:t>
            </w:r>
            <w:r>
              <w:t xml:space="preserve">”</w:t>
            </w:r>
            <w:r>
              <w:t xml:space="preserve"> </w:t>
            </w:r>
            <w:r>
              <w:t xml:space="preserve">form with revision history and Draft → Released → Superseded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</w:t>
            </w:r>
            <w:r>
              <w:t xml:space="preserve"> </w:t>
            </w:r>
            <w:r>
              <w:t xml:space="preserve">(mostly no-code)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documentation forms (</w:t>
            </w:r>
            <w:r>
              <w:t xml:space="preserve">“</w:t>
            </w:r>
            <w:r>
              <w:t xml:space="preserve">MDF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forms and print formats (the meaning of</w:t>
            </w:r>
            <w:r>
              <w:t xml:space="preserve"> </w:t>
            </w:r>
            <w:r>
              <w:t xml:space="preserve">“</w:t>
            </w:r>
            <w:r>
              <w:t xml:space="preserve">MDF</w:t>
            </w:r>
            <w:r>
              <w:t xml:space="preserve">”</w:t>
            </w:r>
            <w:r>
              <w:t xml:space="preserve"> </w:t>
            </w:r>
            <w:r>
              <w:t xml:space="preserve">is still unknown)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</w:t>
            </w:r>
            <w:r>
              <w:t xml:space="preserve"> </w:t>
            </w:r>
            <w:r>
              <w:t xml:space="preserve">(no-code)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Bought-out item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groups, Material Request from BOM, Procurement Tracker and Project-wise Stock Tracking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&amp; man-hour tracking, engineering cost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Timesheet, Activity Type/Cost → Project costing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kick-off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Template +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dates on Sales Order lines + custom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form + print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</w:t>
            </w:r>
            <w:r>
              <w:t xml:space="preserve"> </w:t>
            </w:r>
            <w:r>
              <w:t xml:space="preserve">(no-code)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amount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ERPNext or India Compliance; payment terms + custom fields + report (automatic retention ledger entries need 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coordination, project-wise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portal, comments, assignments, Google Drive attachments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Techno-commercial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built-in</w:t>
            </w:r>
            <w:r>
              <w:t xml:space="preserve"> </w:t>
            </w:r>
            <w:r>
              <w:t xml:space="preserve">“</w:t>
            </w:r>
            <w:r>
              <w:t xml:space="preserve">Supplier Quotation Comparison</w:t>
            </w:r>
            <w:r>
              <w:t xml:space="preserve">”</w:t>
            </w:r>
            <w:r>
              <w:t xml:space="preserve"> </w:t>
            </w:r>
            <w:r>
              <w:t xml:space="preserve">report compares</w:t>
            </w:r>
            <w:r>
              <w:t xml:space="preserve"> </w:t>
            </w:r>
            <w:r>
              <w:rPr>
                <w:bCs/>
                <w:b/>
              </w:rPr>
              <w:t xml:space="preserve">price only</w:t>
            </w:r>
            <w:r>
              <w:t xml:space="preserve">; technical scoring must be added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</w:t>
            </w:r>
            <w:r>
              <w:t xml:space="preserve"> </w:t>
            </w:r>
            <w:r>
              <w:t xml:space="preserve">(light)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Dispatch Memo, delivery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Note / Shipment + custom fields + print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Free-issue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Subcontracting Order</w:t>
            </w:r>
            <w:r>
              <w:t xml:space="preserve"> </w:t>
            </w:r>
            <w:r>
              <w:t xml:space="preserve">“</w:t>
            </w:r>
            <w:r>
              <w:t xml:space="preserve">Supplied Items</w:t>
            </w:r>
            <w:r>
              <w:t xml:space="preserve">”</w:t>
            </w:r>
            <w:r>
              <w:t xml:space="preserve">, Customer Provided Items; India Compliance handles job-work GST challans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Inspection Templates and Quality Procedures exist; an inspection</w:t>
            </w:r>
            <w:r>
              <w:t xml:space="preserve"> </w:t>
            </w:r>
            <w:r>
              <w:rPr>
                <w:iCs/>
                <w:i/>
              </w:rPr>
              <w:t xml:space="preserve">plan/calendar</w:t>
            </w:r>
            <w:r>
              <w:t xml:space="preserve"> </w:t>
            </w:r>
            <w:r>
              <w:t xml:space="preserve">is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Scorecard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Missing from the proposal and required by MSCAST’s own document (see RTM,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ERPens proposal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No):</w:t>
      </w:r>
      <w:r>
        <w:t xml:space="preserve"> </w:t>
      </w:r>
      <w:r>
        <w:t xml:space="preserve">- PCC sheet and PO-vs-PCC control</w:t>
      </w:r>
      <w:r>
        <w:t xml:space="preserve"> </w:t>
      </w:r>
      <w:r>
        <w:t xml:space="preserve">- Billing Routing Memo</w:t>
      </w:r>
      <w:r>
        <w:t xml:space="preserve"> </w:t>
      </w:r>
      <w:r>
        <w:t xml:space="preserve">- project MIS template and closure reports</w:t>
      </w:r>
      <w:r>
        <w:t xml:space="preserve"> </w:t>
      </w:r>
      <w:r>
        <w:t xml:space="preserve">- SO↔PO↔invoice tracker</w:t>
      </w:r>
      <w:r>
        <w:t xml:space="preserve"> </w:t>
      </w:r>
      <w:r>
        <w:t xml:space="preserve">- proforma invoice</w:t>
      </w:r>
      <w:r>
        <w:t xml:space="preserve"> </w:t>
      </w:r>
      <w:r>
        <w:t xml:space="preserve">- additional claims</w:t>
      </w:r>
      <w:r>
        <w:t xml:space="preserve"> </w:t>
      </w:r>
      <w:r>
        <w:t xml:space="preserve">- spares handover</w:t>
      </w:r>
      <w:r>
        <w:t xml:space="preserve"> </w:t>
      </w:r>
      <w:r>
        <w:t xml:space="preserve">- MCA audit trail with auditor login</w:t>
      </w:r>
      <w:r>
        <w:t xml:space="preserve"> </w:t>
      </w:r>
      <w:r>
        <w:t xml:space="preserve">- incomplete-data alerts</w:t>
      </w:r>
      <w:r>
        <w:t xml:space="preserve"> </w:t>
      </w:r>
      <w:r>
        <w:t xml:space="preserve">- daily COO/CFO summary</w:t>
      </w:r>
      <w:r>
        <w:t xml:space="preserve"> </w:t>
      </w:r>
      <w:r>
        <w:t xml:space="preserve">- 8-year retention and India data residency</w:t>
      </w:r>
      <w:r>
        <w:t xml:space="preserve"> </w:t>
      </w:r>
      <w:r>
        <w:t xml:space="preserve">- MSME payables</w:t>
      </w:r>
      <w:r>
        <w:t xml:space="preserve"> </w:t>
      </w:r>
      <w:r>
        <w:t xml:space="preserve">- gratuity, deferred tax and customer-owned (Tata Motors) assets</w:t>
      </w:r>
      <w:r>
        <w:t xml:space="preserve"> </w:t>
      </w:r>
      <w:r>
        <w:t xml:space="preserve">- CWIP</w:t>
      </w:r>
      <w:r>
        <w:t xml:space="preserve"> </w:t>
      </w:r>
      <w:r>
        <w:t xml:space="preserve">- project WIP valuation</w:t>
      </w:r>
      <w:r>
        <w:t xml:space="preserve"> </w:t>
      </w:r>
      <w:r>
        <w:t xml:space="preserve">- biometric access-control attendance</w:t>
      </w:r>
      <w:r>
        <w:t xml:space="preserve"> </w:t>
      </w:r>
      <w:r>
        <w:t xml:space="preserve">- cheque printing</w:t>
      </w:r>
      <w:r>
        <w:t xml:space="preserve"> </w:t>
      </w:r>
      <w:r>
        <w:t xml:space="preserve">- prior-period and penalty accounts</w:t>
      </w:r>
      <w:r>
        <w:t xml:space="preserve"> </w:t>
      </w:r>
      <w:r>
        <w:t xml:space="preserve">- warranty claims</w:t>
      </w:r>
    </w:p>
    <w:p>
      <w:pPr>
        <w:pStyle w:val="BodyText"/>
      </w:pPr>
      <w:r>
        <w:rPr>
          <w:bCs/>
          <w:b/>
        </w:rPr>
        <w:t xml:space="preserve">Also missing (from business analysis):</w:t>
      </w:r>
      <w:r>
        <w:t xml:space="preserve"> </w:t>
      </w:r>
      <w:r>
        <w:t xml:space="preserve">- bank guarantee and LC register with expiry alerts</w:t>
      </w:r>
      <w:r>
        <w:t xml:space="preserve"> </w:t>
      </w:r>
      <w:r>
        <w:t xml:space="preserve">- liquidated damages tracking</w:t>
      </w:r>
      <w:r>
        <w:t xml:space="preserve"> </w:t>
      </w:r>
      <w:r>
        <w:t xml:space="preserve">- milestone billing / payment schedules</w:t>
      </w:r>
      <w:r>
        <w:t xml:space="preserve"> </w:t>
      </w:r>
      <w:r>
        <w:t xml:space="preserve">- cost-estimation sheet per machine family</w:t>
      </w:r>
      <w:r>
        <w:t xml:space="preserve"> </w:t>
      </w:r>
      <w:r>
        <w:t xml:space="preserve">- engineering change requests and notices (ECR/ECN)</w:t>
      </w:r>
      <w:r>
        <w:t xml:space="preserve"> </w:t>
      </w:r>
      <w:r>
        <w:t xml:space="preserve">- partial BOM release</w:t>
      </w:r>
      <w:r>
        <w:t xml:space="preserve"> </w:t>
      </w:r>
      <w:r>
        <w:t xml:space="preserve">- e-way bill scope and India Compliance API credits</w:t>
      </w:r>
      <w:r>
        <w:t xml:space="preserve"> </w:t>
      </w:r>
      <w:r>
        <w:t xml:space="preserve">- export documents and multi-currency</w:t>
      </w:r>
      <w:r>
        <w:t xml:space="preserve"> </w:t>
      </w:r>
      <w:r>
        <w:t xml:space="preserve">- warranty, spares and service visits</w:t>
      </w:r>
      <w:r>
        <w:t xml:space="preserve"> </w:t>
      </w:r>
      <w:r>
        <w:t xml:space="preserve">- data-migration volumes</w:t>
      </w:r>
      <w:r>
        <w:t xml:space="preserve"> </w:t>
      </w:r>
      <w:r>
        <w:t xml:space="preserve">- ERPNext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(must be v16)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ownership</w:t>
      </w:r>
      <w:r>
        <w:t xml:space="preserve">: a custom app in MSCAST’s own Git repository</w:t>
      </w:r>
      <w:r>
        <w:t xml:space="preserve"> </w:t>
      </w:r>
      <w:r>
        <w:t xml:space="preserve">- handover and exit terms</w:t>
      </w:r>
    </w:p>
    <w:p>
      <w:pPr>
        <w:pStyle w:val="BodyText"/>
      </w:pPr>
      <w:r>
        <w:rPr>
          <w:bCs/>
          <w:b/>
        </w:rPr>
        <w:t xml:space="preserve">Commercial observations:</w:t>
      </w:r>
      <w:r>
        <w:t xml:space="preserve"> </w:t>
      </w:r>
      <w:r>
        <w:t xml:space="preserve">- AWS at ₹10k/month is high for ≤10 users. A managed Frappe Cloud Mumbai site or a small India VPS costs roughly half.</w:t>
      </w:r>
      <w:r>
        <w:t xml:space="preserve"> </w:t>
      </w:r>
      <w:r>
        <w:t xml:space="preserve">- The 12–14 week</w:t>
      </w:r>
      <w:r>
        <w:t xml:space="preserve"> </w:t>
      </w:r>
      <w:r>
        <w:t xml:space="preserve">“</w:t>
      </w:r>
      <w:r>
        <w:t xml:space="preserve">big bang</w:t>
      </w:r>
      <w:r>
        <w:t xml:space="preserve">”</w:t>
      </w:r>
      <w:r>
        <w:t xml:space="preserve"> </w:t>
      </w:r>
      <w:r>
        <w:t xml:space="preserve">rollout gives the whole business one go-live.</w:t>
      </w:r>
      <w:r>
        <w:t xml:space="preserve"> </w:t>
      </w:r>
      <w:r>
        <w:t xml:space="preserve">- The proposal says nothing about accounting cut-over timing against the financial year.</w:t>
      </w:r>
    </w:p>
    <w:p>
      <w:r>
        <w:pict>
          <v:rect style="width:0;height:1.5pt" o:hralign="center" o:hrstd="t" o:hr="t"/>
        </w:pict>
      </w:r>
    </w:p>
    <w:bookmarkEnd w:id="22"/>
    <w:bookmarkStart w:id="23" w:name="X782091256a82f0bc747acd0040e05dbd16e37e2"/>
    <w:p>
      <w:pPr>
        <w:pStyle w:val="Heading2"/>
      </w:pPr>
      <w:r>
        <w:t xml:space="preserve">4. Options assessed (summary; details in the Research Appendix)</w:t>
      </w:r>
    </w:p>
    <w:p>
      <w:pPr>
        <w:pStyle w:val="FirstParagraph"/>
      </w:pPr>
      <w:r>
        <w:t xml:space="preserve">Scores are 1–5 (higher is better; for cost, higher = cheaper; for lock-in, higher = less lock-in).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ETO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Time-to-value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ERPNext v16 + India Compliance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Odoo 19 Enterprise (Custom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Zoho One / Zoho apps (SaaS)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Low-code (AppSheet/NocoDB) + 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Odoo 19 Community + 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Best-of-breed OSS (InvenTree + OpenProject + Mayan) + 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build (e.g. Next.js/Postgres)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 Business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(crbnos)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Dolibarr / Tryton / iDempiere / Axelor / metasfresh / OFBiz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the others fell short: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Odoo Community:</w:t>
      </w:r>
      <w:r>
        <w:t xml:space="preserve"> </w:t>
      </w:r>
      <w:r>
        <w:t xml:space="preserve">GSTR filing (</w:t>
      </w:r>
      <w:r>
        <w:rPr>
          <w:rStyle w:val="VerbatimChar"/>
        </w:rPr>
        <w:t xml:space="preserve">l10n_in_reports</w:t>
      </w:r>
      <w:r>
        <w:t xml:space="preserve">), Indian payroll, PLM, Quality, and full accounting reports are Enterprise-only. OCA</w:t>
      </w:r>
      <w:r>
        <w:t xml:space="preserve"> </w:t>
      </w:r>
      <w:r>
        <w:rPr>
          <w:rStyle w:val="VerbatimChar"/>
        </w:rPr>
        <w:t xml:space="preserve">l10n-india</w:t>
      </w:r>
      <w:r>
        <w:t xml:space="preserve"> </w:t>
      </w:r>
      <w:r>
        <w:t xml:space="preserve">is empty.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Carbon:</w:t>
      </w:r>
      <w:r>
        <w:t xml:space="preserve"> </w:t>
      </w:r>
      <w:r>
        <w:t xml:space="preserve">its licence restricts internal production use unless changes are open-sourced; no GST support.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build:</w:t>
      </w:r>
      <w:r>
        <w:t xml:space="preserve"> </w:t>
      </w:r>
      <w:r>
        <w:t xml:space="preserve">rebuilds what ERPNext already solves, and carries GST, payroll and audit-trail compliance risk.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Tally-centred stacks:</w:t>
      </w:r>
      <w:r>
        <w:t xml:space="preserve"> </w:t>
      </w:r>
      <w:r>
        <w:t xml:space="preserve">no single project P&amp;L across systems.</w:t>
      </w:r>
    </w:p>
    <w:p>
      <w:pPr>
        <w:pStyle w:val="BodyText"/>
      </w:pPr>
      <w:r>
        <w:rPr>
          <w:bCs/>
          <w:b/>
        </w:rPr>
        <w:t xml:space="preserve">Compliance facts that shaped the choice:</w:t>
      </w:r>
      <w:r>
        <w:t xml:space="preserve"> </w:t>
      </w:r>
      <w:r>
        <w:t xml:space="preserve">- Since 1 Apr 2023, every Pvt Ltd company must keep books in software with an</w:t>
      </w:r>
      <w:r>
        <w:t xml:space="preserve"> </w:t>
      </w:r>
      <w:r>
        <w:rPr>
          <w:bCs/>
          <w:b/>
        </w:rPr>
        <w:t xml:space="preserve">audit trail (edit log) that cannot be switched off</w:t>
      </w:r>
      <w:r>
        <w:t xml:space="preserve">. This rules out spreadsheets and low-code tools for accounting.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E-invoicing</w:t>
      </w:r>
      <w:r>
        <w:t xml:space="preserve"> </w:t>
      </w:r>
      <w:r>
        <w:t xml:space="preserve">is mandatory above ₹5 Cr aggregate annual turnover (AATO). MSCAST is near that band; confirm with the CA.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E-way bills</w:t>
      </w:r>
      <w:r>
        <w:t xml:space="preserve"> </w:t>
      </w:r>
      <w:r>
        <w:t xml:space="preserve">apply to machine dispatches.</w:t>
      </w:r>
    </w:p>
    <w:p>
      <w:r>
        <w:pict>
          <v:rect style="width:0;height:1.5pt" o:hralign="center" o:hrstd="t" o:hr="t"/>
        </w:pict>
      </w:r>
    </w:p>
    <w:bookmarkEnd w:id="23"/>
    <w:bookmarkStart w:id="24" w:name="target-solution-greenfield"/>
    <w:p>
      <w:pPr>
        <w:pStyle w:val="Heading2"/>
      </w:pPr>
      <w:r>
        <w:t xml:space="preserve">5. Target solution (greenfield)</w:t>
      </w:r>
    </w:p>
    <w:p>
      <w:pPr>
        <w:pStyle w:val="SourceCode"/>
      </w:pPr>
      <w:r>
        <w:rPr>
          <w:rStyle w:val="VerbatimChar"/>
        </w:rPr>
        <w:t xml:space="preserve">                Google Workspace (existing)</w:t>
      </w:r>
      <w:r>
        <w:br/>
      </w:r>
      <w:r>
        <w:rPr>
          <w:rStyle w:val="VerbatimChar"/>
        </w:rPr>
        <w:t xml:space="preserve">   Gmail · Calendar · Shared Drives · Chat · Meet · Gemini in Workspace</w:t>
      </w:r>
      <w:r>
        <w:br/>
      </w:r>
      <w:r>
        <w:rPr>
          <w:rStyle w:val="VerbatimChar"/>
        </w:rPr>
        <w:t xml:space="preserve">        │ Google Sign-In   │ drawings/docs      │ alerts / digests</w:t>
      </w:r>
      <w:r>
        <w:br/>
      </w:r>
      <w:r>
        <w:rPr>
          <w:rStyle w:val="VerbatimChar"/>
        </w:rPr>
        <w:t xml:space="preserve">        ▼                  ▼                    ▲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erp.&lt;mscast-domain&gt;  — ERPNext v16 (Frappe Cloud Mumbai  │</w:t>
      </w:r>
      <w:r>
        <w:br/>
      </w:r>
      <w:r>
        <w:rPr>
          <w:rStyle w:val="VerbatimChar"/>
        </w:rPr>
        <w:t xml:space="preserve"> │  or India VPS)                                            │</w:t>
      </w:r>
      <w:r>
        <w:br/>
      </w:r>
      <w:r>
        <w:rPr>
          <w:rStyle w:val="VerbatimChar"/>
        </w:rPr>
        <w:t xml:space="preserve"> │   • ERPNext core  • India Compliance  • Frappe HR         │</w:t>
      </w:r>
      <w:r>
        <w:br/>
      </w:r>
      <w:r>
        <w:rPr>
          <w:rStyle w:val="VerbatimChar"/>
        </w:rPr>
        <w:t xml:space="preserve"> │   • mscast_erp (custom app, MSCAST-owned private Git repo)│</w:t>
      </w:r>
      <w:r>
        <w:br/>
      </w:r>
      <w:r>
        <w:rPr>
          <w:rStyle w:val="VerbatimChar"/>
        </w:rPr>
        <w:t xml:space="preserve"> │   • offsite_backups → Google Drive / S3                   │</w:t>
      </w:r>
      <w:r>
        <w:br/>
      </w:r>
      <w:r>
        <w:rPr>
          <w:rStyle w:val="VerbatimChar"/>
        </w:rPr>
        <w:t xml:space="preserve"> │   • Staging site (UAT) + Production site                  │</w:t>
      </w:r>
      <w:r>
        <w:br/>
      </w:r>
      <w:r>
        <w:rPr>
          <w:rStyle w:val="VerbatimChar"/>
        </w:rPr>
        <w:t xml:space="preserve"> └───────────────▲──────────────────────────────▲────────────┘</w:t>
      </w:r>
      <w:r>
        <w:br/>
      </w:r>
      <w:r>
        <w:rPr>
          <w:rStyle w:val="VerbatimChar"/>
        </w:rPr>
        <w:t xml:space="preserve">                 │ REST API (draft-only user)   │ Webhooks (HMAC)</w:t>
      </w:r>
      <w:r>
        <w:br/>
      </w:r>
      <w:r>
        <w:rPr>
          <w:rStyle w:val="VerbatimChar"/>
        </w:rPr>
        <w:t xml:space="preserve">        ┌────────┴──────────────────────────────┴───────┐</w:t>
      </w:r>
      <w:r>
        <w:br/>
      </w:r>
      <w:r>
        <w:rPr>
          <w:rStyle w:val="VerbatimChar"/>
        </w:rPr>
        <w:t xml:space="preserve">        │  Automation layer: Apps Script (start) → n8n  │</w:t>
      </w:r>
      <w:r>
        <w:br/>
      </w:r>
      <w:r>
        <w:rPr>
          <w:rStyle w:val="VerbatimChar"/>
        </w:rPr>
        <w:t xml:space="preserve">        │  Gemini on Vertex AI (asia-south1, Mumbai)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Tally Prime: stays the books of account until 31 Mar 2027,</w:t>
      </w:r>
      <w:r>
        <w:br/>
      </w:r>
      <w:r>
        <w:rPr>
          <w:rStyle w:val="VerbatimChar"/>
        </w:rPr>
        <w:t xml:space="preserve">   then read-only for FY 2026-27 audit.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ERPNext v16</w:t>
            </w:r>
            <w:r>
              <w:t xml:space="preserve"> </w:t>
            </w:r>
            <w:r>
              <w:t xml:space="preserve">(not v15)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 is current; frappe/india-payroll works only on v16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India Compliance</w:t>
            </w:r>
            <w:r>
              <w:t xml:space="preserve"> </w:t>
            </w:r>
            <w:r>
              <w:t xml:space="preserve">(resilient-tech, GPL-3, v16.9.0)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GST, e-way bill, e-invoice, GSTR-1 (books vs filed reconciliation), 2A/2B purchase reconciliation,</w:t>
            </w:r>
            <w:r>
              <w:t xml:space="preserve"> </w:t>
            </w:r>
            <w:r>
              <w:rPr>
                <w:bCs/>
                <w:b/>
              </w:rPr>
              <w:t xml:space="preserve">MCA audit trail</w:t>
            </w:r>
            <w:r>
              <w:t xml:space="preserve"> </w:t>
            </w:r>
            <w:r>
              <w:t xml:space="preserve">(cannot be disabled once enabled; switch on at site creation) and Schedule III Balance Sheet/P&amp;L templates. API calls use paid credits (500 free trial).</w:t>
            </w:r>
            <w:r>
              <w:t xml:space="preserve"> </w:t>
            </w:r>
            <w:r>
              <w:rPr>
                <w:bCs/>
                <w:b/>
              </w:rPr>
              <w:t xml:space="preserve">Get a quote.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HR (v16.18.1) for employees, leave, attendance, site expense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decision is D3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mscast_erp</w:t>
            </w:r>
            <w:r>
              <w:t xml:space="preserve">, private GitHub repo owned by MSCAST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forms, custom fields, workflows and print formats exported as fixtures, so they are version-controlled and portable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(</w:t>
            </w:r>
            <w:r>
              <w:rPr>
                <w:bCs/>
                <w:b/>
              </w:rPr>
              <w:t xml:space="preserve">D1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be in India:</w:t>
            </w:r>
            <w:r>
              <w:t xml:space="preserve"> </w:t>
            </w:r>
            <w:r>
              <w:t xml:space="preserve">Companies (Accounts) Rules 2014, Rule 3(5), as amended 2022, requires daily backups of electronic books on servers physically located in India.</w:t>
            </w:r>
            <w:r>
              <w:t xml:space="preserve"> </w:t>
            </w:r>
            <w:r>
              <w:rPr>
                <w:bCs/>
                <w:b/>
              </w:rPr>
              <w:t xml:space="preserve">Option A (recommended): Frappe Cloud, Mumbai region</w:t>
            </w:r>
            <w:r>
              <w:t xml:space="preserve"> </w:t>
            </w:r>
            <w:r>
              <w:t xml:space="preserve">(server and offsite backups in ap-south-1). Site plans run $25–38/month (₹2,050–3,075) for Standard/Professional; custom apps need a private bench group (from $25/month). Expect ≈$50–65/month (≈₹4–5.5k); confirm at sign-up. Managed upgrades and backups.</w:t>
            </w:r>
            <w:r>
              <w:t xml:space="preserve"> </w:t>
            </w:r>
            <w:r>
              <w:rPr>
                <w:bCs/>
                <w:b/>
              </w:rPr>
              <w:t xml:space="preserve">Option B:</w:t>
            </w:r>
            <w:r>
              <w:t xml:space="preserve"> </w:t>
            </w:r>
            <w:r>
              <w:t xml:space="preserve">self-managed India VPS (e.g. DigitalOcean Bangalore; General Purpose 2 vCPU/8 GB is $63/month) running frappe_docker, plus a small staging droplet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A minimises ops work for a remote, one-person build team. You can move later: ERPNext is GPL and backups restore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Sign-In (built-in Social Login Key), restricted to the company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login; offboarding happens in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Drawings and project files in a</w:t>
            </w:r>
            <w:r>
              <w:t xml:space="preserve"> </w:t>
            </w:r>
            <w:r>
              <w:rPr>
                <w:bCs/>
                <w:b/>
              </w:rPr>
              <w:t xml:space="preserve">Shared Drive per project</w:t>
            </w:r>
            <w:r>
              <w:t xml:space="preserve">; ERPNext Drawing Register holds drawing number, revision, status, approval and Drive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Workspace storage, keeps ERP storage small, familiar to 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email account in ERPNext; Google Calendar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 reports and dashboards; Frappe Insights later if needed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Script + Vertex AI to start (no new server); n8n in Docker when there are more than ~5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/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 responsive web + Frappe HR mobile (attendance, expenses)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2" w:name="phased-staggered-roadmap"/>
    <w:p>
      <w:pPr>
        <w:pStyle w:val="Heading2"/>
      </w:pPr>
      <w:r>
        <w:t xml:space="preserve">6. Phased, staggered roadmap</w:t>
      </w:r>
    </w:p>
    <w:p>
      <w:pPr>
        <w:pStyle w:val="FirstParagraph"/>
      </w:pPr>
      <w:r>
        <w:rPr>
          <w:bCs/>
          <w:b/>
        </w:rPr>
        <w:t xml:space="preserve">Principles:</w:t>
      </w:r>
      <w:r>
        <w:t xml:space="preserve"> </w:t>
      </w:r>
      <w:r>
        <w:t xml:space="preserve">- Each phase goes live on its own and is used for real before the next starts.</w:t>
      </w:r>
      <w:r>
        <w:t xml:space="preserve"> </w:t>
      </w:r>
      <w:r>
        <w:t xml:space="preserve">- Tally stays the book of record until the year-end cut-over.</w:t>
      </w:r>
      <w:r>
        <w:t xml:space="preserve"> </w:t>
      </w:r>
      <w:r>
        <w:t xml:space="preserve">- Every phase ends at a</w:t>
      </w:r>
      <w:r>
        <w:t xml:space="preserve"> </w:t>
      </w:r>
      <w:r>
        <w:rPr>
          <w:bCs/>
          <w:b/>
        </w:rPr>
        <w:t xml:space="preserve">go/no-go gate</w:t>
      </w:r>
      <w:r>
        <w:t xml:space="preserve"> </w:t>
      </w:r>
      <w:r>
        <w:t xml:space="preserve">with named MSCAST users signing off UAT on staging.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(indicative)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live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Discovery &amp;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Sep – 16 Oct 2026 (4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G0: scope, hosting, CA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Sales, PCC, projects &amp; engineering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Oct – 4 Dec 2026 (7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projects,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Procurement, PCC control, BRM, stock, subcontracting,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Dec 2026 – 29 Jan 2027 (8 wks incl. holidays)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Procurement, stores,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(incl. D6 WIP method)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MDM/DI dispatch, commercial controls + accounts 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Feb – 26 Mar 2027 (8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coordinator, procurement, accounts (trial)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G3: accounts cut-over 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Accounts, GST, assets &amp; MIS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Apr – 28 May 2027 (8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/ CA / auditor /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HR, payroll, biometric attendance, after-sales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Jun – 30 Jul 2027 (9 wks, 2 parallel payroll cycles)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G5: project close-out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track A1–A7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 → mid 2027, in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flow has its own pilot gate</w:t>
            </w:r>
          </w:p>
        </w:tc>
      </w:tr>
    </w:tbl>
    <w:bookmarkStart w:id="25" w:name="p0-discovery-foundations-34-weeks"/>
    <w:p>
      <w:pPr>
        <w:pStyle w:val="Heading3"/>
      </w:pPr>
      <w:r>
        <w:t xml:space="preserve">P0: Discovery &amp; foundations (3–4 weeks)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Discovery workshop with MSCAST.</w:t>
      </w:r>
      <w:r>
        <w:t xml:space="preserve"> </w:t>
      </w:r>
      <w:r>
        <w:t xml:space="preserve">Use the 15-question agenda in KB</w:t>
      </w:r>
      <w:r>
        <w:t xml:space="preserve"> </w:t>
      </w:r>
      <w:r>
        <w:rPr>
          <w:rStyle w:val="VerbatimChar"/>
        </w:rPr>
        <w:t xml:space="preserve">00-index.md</w:t>
      </w:r>
      <w:r>
        <w:t xml:space="preserve">: machine families, standard designs, BOM depth, in-house vs outsourced work, commercial terms (advance, retention, BG, LD), lead sources, what</w:t>
      </w:r>
      <w:r>
        <w:t xml:space="preserve"> </w:t>
      </w:r>
      <w:r>
        <w:t xml:space="preserve">“</w:t>
      </w:r>
      <w:r>
        <w:t xml:space="preserve">MDF</w:t>
      </w:r>
      <w:r>
        <w:t xml:space="preserve">”</w:t>
      </w:r>
      <w:r>
        <w:t xml:space="preserve"> </w:t>
      </w:r>
      <w:r>
        <w:t xml:space="preserve">means, data to migrate.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Process maps (as-is → to-be)</w:t>
      </w:r>
      <w:r>
        <w:t xml:space="preserve"> </w:t>
      </w:r>
      <w:r>
        <w:t xml:space="preserve">for: enquiry → quotation → order → engineering → procurement → job work → inspection → dispatch → erection → retention release.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 / tax consultant session:</w:t>
      </w:r>
    </w:p>
    <w:p>
      <w:pPr>
        <w:numPr>
          <w:ilvl w:val="1"/>
          <w:numId w:val="1015"/>
        </w:numPr>
        <w:pStyle w:val="Compact"/>
      </w:pPr>
      <w:r>
        <w:t xml:space="preserve">Is e-invoicing applicable (AATO)?</w:t>
      </w:r>
    </w:p>
    <w:p>
      <w:pPr>
        <w:numPr>
          <w:ilvl w:val="1"/>
          <w:numId w:val="1015"/>
        </w:numPr>
        <w:pStyle w:val="Compact"/>
      </w:pPr>
      <w:r>
        <w:t xml:space="preserve">Which HSN/SAC codes apply to complete machines vs services?</w:t>
      </w:r>
    </w:p>
    <w:p>
      <w:pPr>
        <w:numPr>
          <w:ilvl w:val="1"/>
          <w:numId w:val="1015"/>
        </w:numPr>
        <w:pStyle w:val="Compact"/>
      </w:pPr>
      <w:r>
        <w:t xml:space="preserve">Job-work ITC-04 filing.</w:t>
      </w:r>
    </w:p>
    <w:p>
      <w:pPr>
        <w:numPr>
          <w:ilvl w:val="1"/>
          <w:numId w:val="1015"/>
        </w:numPr>
        <w:pStyle w:val="Compact"/>
      </w:pPr>
      <w:r>
        <w:t xml:space="preserve">Accepting a Tally → ERPNext cut-over on 1 Apr 2027 (</w:t>
      </w:r>
      <w:r>
        <w:rPr>
          <w:bCs/>
          <w:b/>
        </w:rPr>
        <w:t xml:space="preserve">D2</w:t>
      </w:r>
      <w:r>
        <w:t xml:space="preserve">).</w:t>
      </w:r>
    </w:p>
    <w:p>
      <w:pPr>
        <w:numPr>
          <w:ilvl w:val="1"/>
          <w:numId w:val="1015"/>
        </w:numPr>
        <w:pStyle w:val="Compact"/>
      </w:pPr>
      <w:r>
        <w:t xml:space="preserve">Audit-trail requirements.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Collect MSCAST’s working formats:</w:t>
      </w:r>
    </w:p>
    <w:p>
      <w:pPr>
        <w:numPr>
          <w:ilvl w:val="1"/>
          <w:numId w:val="1016"/>
        </w:numPr>
        <w:pStyle w:val="Compact"/>
      </w:pPr>
      <w:r>
        <w:t xml:space="preserve">PCC sheet</w:t>
      </w:r>
    </w:p>
    <w:p>
      <w:pPr>
        <w:numPr>
          <w:ilvl w:val="1"/>
          <w:numId w:val="1016"/>
        </w:numPr>
        <w:pStyle w:val="Compact"/>
      </w:pPr>
      <w:r>
        <w:t xml:space="preserve">Project MIS template</w:t>
      </w:r>
    </w:p>
    <w:p>
      <w:pPr>
        <w:numPr>
          <w:ilvl w:val="1"/>
          <w:numId w:val="1016"/>
        </w:numPr>
        <w:pStyle w:val="Compact"/>
      </w:pPr>
      <w:r>
        <w:t xml:space="preserve">BRM</w:t>
      </w:r>
    </w:p>
    <w:p>
      <w:pPr>
        <w:numPr>
          <w:ilvl w:val="1"/>
          <w:numId w:val="1016"/>
        </w:numPr>
        <w:pStyle w:val="Compact"/>
      </w:pPr>
      <w:r>
        <w:t xml:space="preserve">MDM</w:t>
      </w:r>
    </w:p>
    <w:p>
      <w:pPr>
        <w:numPr>
          <w:ilvl w:val="1"/>
          <w:numId w:val="1016"/>
        </w:numPr>
        <w:pStyle w:val="Compact"/>
      </w:pPr>
      <w:r>
        <w:t xml:space="preserve">Delivery Instruction</w:t>
      </w:r>
    </w:p>
    <w:p>
      <w:pPr>
        <w:numPr>
          <w:ilvl w:val="1"/>
          <w:numId w:val="1016"/>
        </w:numPr>
        <w:pStyle w:val="Compact"/>
      </w:pPr>
      <w:r>
        <w:t xml:space="preserve">Annexure-I</w:t>
      </w:r>
    </w:p>
    <w:p>
      <w:pPr>
        <w:numPr>
          <w:ilvl w:val="1"/>
          <w:numId w:val="1016"/>
        </w:numPr>
        <w:pStyle w:val="Compact"/>
      </w:pPr>
      <w:r>
        <w:t xml:space="preserve">certificates</w:t>
      </w:r>
    </w:p>
    <w:p>
      <w:pPr>
        <w:numPr>
          <w:ilvl w:val="1"/>
          <w:numId w:val="1016"/>
        </w:numPr>
        <w:pStyle w:val="Compact"/>
      </w:pPr>
      <w:r>
        <w:t xml:space="preserve">claims</w:t>
      </w:r>
    </w:p>
    <w:p>
      <w:pPr>
        <w:numPr>
          <w:ilvl w:val="1"/>
          <w:numId w:val="1016"/>
        </w:numPr>
        <w:pStyle w:val="Compact"/>
      </w:pPr>
      <w:r>
        <w:t xml:space="preserve">proforma and supplementary invoices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Get answers to the 19 open questions</w:t>
      </w:r>
      <w:r>
        <w:t xml:space="preserve"> </w:t>
      </w:r>
      <w:r>
        <w:t xml:space="preserve">in the RTM</w:t>
      </w:r>
      <w:r>
        <w:t xml:space="preserve"> </w:t>
      </w:r>
      <w:r>
        <w:t xml:space="preserve">“</w:t>
      </w:r>
      <w:r>
        <w:t xml:space="preserve">Open Questions</w:t>
      </w:r>
      <w:r>
        <w:t xml:space="preserve">”</w:t>
      </w:r>
      <w:r>
        <w:t xml:space="preserve"> </w:t>
      </w:r>
      <w:r>
        <w:t xml:space="preserve">sheet, e.g.: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Finance Scaling Management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biometric device model</w:t>
      </w:r>
    </w:p>
    <w:p>
      <w:pPr>
        <w:numPr>
          <w:ilvl w:val="1"/>
          <w:numId w:val="1017"/>
        </w:numPr>
        <w:pStyle w:val="Compact"/>
      </w:pPr>
      <w:r>
        <w:t xml:space="preserve">Tata Motors assets</w:t>
      </w:r>
    </w:p>
    <w:p>
      <w:pPr>
        <w:numPr>
          <w:ilvl w:val="1"/>
          <w:numId w:val="1017"/>
        </w:numPr>
        <w:pStyle w:val="Compact"/>
      </w:pPr>
      <w:r>
        <w:t xml:space="preserve">GST on closing inventory</w:t>
      </w:r>
    </w:p>
    <w:p>
      <w:pPr>
        <w:numPr>
          <w:ilvl w:val="1"/>
          <w:numId w:val="1017"/>
        </w:numPr>
        <w:pStyle w:val="Compact"/>
      </w:pPr>
      <w:r>
        <w:t xml:space="preserve">WIP method</w:t>
      </w:r>
    </w:p>
    <w:p>
      <w:pPr>
        <w:numPr>
          <w:ilvl w:val="1"/>
          <w:numId w:val="1017"/>
        </w:numPr>
        <w:pStyle w:val="Compact"/>
      </w:pPr>
      <w:r>
        <w:t xml:space="preserve">AS vs Ind AS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 session additions:</w:t>
      </w:r>
    </w:p>
    <w:p>
      <w:pPr>
        <w:numPr>
          <w:ilvl w:val="1"/>
          <w:numId w:val="1018"/>
        </w:numPr>
        <w:pStyle w:val="Compact"/>
      </w:pPr>
      <w:r>
        <w:t xml:space="preserve">WIP valuation method (</w:t>
      </w:r>
      <w:r>
        <w:rPr>
          <w:bCs/>
          <w:b/>
        </w:rPr>
        <w:t xml:space="preserve">D6</w:t>
      </w:r>
      <w:r>
        <w:t xml:space="preserve">)</w:t>
      </w:r>
    </w:p>
    <w:p>
      <w:pPr>
        <w:numPr>
          <w:ilvl w:val="1"/>
          <w:numId w:val="1018"/>
        </w:numPr>
        <w:pStyle w:val="Compact"/>
      </w:pPr>
      <w:r>
        <w:t xml:space="preserve">SMC / small-company status and cash flow statement</w:t>
      </w:r>
    </w:p>
    <w:p>
      <w:pPr>
        <w:numPr>
          <w:ilvl w:val="1"/>
          <w:numId w:val="1018"/>
        </w:numPr>
        <w:pStyle w:val="Compact"/>
      </w:pPr>
      <w:r>
        <w:t xml:space="preserve">gratuity valuation method</w:t>
      </w:r>
    </w:p>
    <w:p>
      <w:pPr>
        <w:numPr>
          <w:ilvl w:val="1"/>
          <w:numId w:val="1018"/>
        </w:numPr>
        <w:pStyle w:val="Compact"/>
      </w:pPr>
      <w:r>
        <w:t xml:space="preserve">MSME disclosures</w:t>
      </w:r>
    </w:p>
    <w:p>
      <w:pPr>
        <w:numPr>
          <w:ilvl w:val="1"/>
          <w:numId w:val="1018"/>
        </w:numPr>
        <w:pStyle w:val="Compact"/>
      </w:pPr>
      <w:r>
        <w:t xml:space="preserve">acceptance of the 8-year archival policy instead of a vendor undertaking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Foundations:</w:t>
      </w:r>
    </w:p>
    <w:p>
      <w:pPr>
        <w:numPr>
          <w:ilvl w:val="1"/>
          <w:numId w:val="1019"/>
        </w:numPr>
        <w:pStyle w:val="Compact"/>
      </w:pPr>
      <w:r>
        <w:t xml:space="preserve">Decide hosting (</w:t>
      </w:r>
      <w:r>
        <w:rPr>
          <w:bCs/>
          <w:b/>
        </w:rPr>
        <w:t xml:space="preserve">D1</w:t>
      </w:r>
      <w:r>
        <w:t xml:space="preserve">, India-located) and provision production + staging sites.</w:t>
      </w:r>
      <w:r>
        <w:t xml:space="preserve"> </w:t>
      </w:r>
      <w:r>
        <w:rPr>
          <w:bCs/>
          <w:b/>
        </w:rPr>
        <w:t xml:space="preserve">Enable the India Compliance audit trail at site creation.</w:t>
      </w:r>
    </w:p>
    <w:p>
      <w:pPr>
        <w:numPr>
          <w:ilvl w:val="1"/>
          <w:numId w:val="1019"/>
        </w:numPr>
        <w:pStyle w:val="Compact"/>
      </w:pPr>
      <w:r>
        <w:t xml:space="preserve">Set up</w:t>
      </w:r>
      <w:r>
        <w:t xml:space="preserve"> </w:t>
      </w:r>
      <w:r>
        <w:rPr>
          <w:rStyle w:val="VerbatimChar"/>
        </w:rPr>
        <w:t xml:space="preserve">erp.&lt;domain&gt;</w:t>
      </w:r>
      <w:r>
        <w:t xml:space="preserve"> </w:t>
      </w:r>
      <w:r>
        <w:t xml:space="preserve">DNS and SSL.</w:t>
      </w:r>
    </w:p>
    <w:p>
      <w:pPr>
        <w:numPr>
          <w:ilvl w:val="1"/>
          <w:numId w:val="1019"/>
        </w:numPr>
        <w:pStyle w:val="Compact"/>
      </w:pPr>
      <w:r>
        <w:t xml:space="preserve">Configure Google Sign-In and a Shared Drive structure.</w:t>
      </w:r>
    </w:p>
    <w:p>
      <w:pPr>
        <w:numPr>
          <w:ilvl w:val="1"/>
          <w:numId w:val="1019"/>
        </w:numPr>
        <w:pStyle w:val="Compact"/>
      </w:pPr>
      <w:r>
        <w:t xml:space="preserve">Create the private Git repo and scaffold</w:t>
      </w:r>
      <w:r>
        <w:t xml:space="preserve"> </w:t>
      </w:r>
      <w:r>
        <w:rPr>
          <w:rStyle w:val="VerbatimChar"/>
        </w:rPr>
        <w:t xml:space="preserve">mscast_erp</w:t>
      </w:r>
      <w:r>
        <w:t xml:space="preserve">.</w:t>
      </w:r>
      <w:r>
        <w:t xml:space="preserve"> </w:t>
      </w:r>
      <w:r>
        <w:rPr>
          <w:iCs/>
          <w:i/>
        </w:rPr>
        <w:t xml:space="preserve">Done — but note where: the repository is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github.com/cb1-tech/mscast</w:t>
      </w:r>
      <w:r>
        <w:rPr>
          <w:iCs/>
          <w:i/>
        </w:rPr>
        <w:t xml:space="preserve">, not MSCAST’s own. §3 of this document gives code ownership in MSCAST’s repository as a reason for preferring a self-build over the ERPens proposal, so on that test the objective is not yet met. Transferring or mirroring the repository to MSCAST is a decision worth taking deliberately rather than by default.</w:t>
      </w:r>
    </w:p>
    <w:p>
      <w:pPr>
        <w:numPr>
          <w:ilvl w:val="1"/>
          <w:numId w:val="1019"/>
        </w:numPr>
        <w:pStyle w:val="Compact"/>
      </w:pPr>
      <w:r>
        <w:t xml:space="preserve">Define naming conventions (projects, items</w:t>
      </w:r>
      <w:r>
        <w:t xml:space="preserve"> </w:t>
      </w:r>
      <w:r>
        <w:rPr>
          <w:rStyle w:val="VerbatimChar"/>
        </w:rPr>
        <w:t xml:space="preserve">&lt;Project&gt;-&lt;Assy&gt;-&lt;DrgNo&gt;-&lt;Rev&gt;</w:t>
      </w:r>
      <w:r>
        <w:t xml:space="preserve">, drawings).</w:t>
      </w:r>
    </w:p>
    <w:p>
      <w:pPr>
        <w:numPr>
          <w:ilvl w:val="1"/>
          <w:numId w:val="1019"/>
        </w:numPr>
        <w:pStyle w:val="Compact"/>
      </w:pPr>
      <w:r>
        <w:t xml:space="preserve">Set up user roles.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Master-data templates:</w:t>
      </w:r>
      <w:r>
        <w:t xml:space="preserve"> </w:t>
      </w:r>
      <w:r>
        <w:t xml:space="preserve">customers, suppliers (capability tags, approved makes), item groups (machines, assemblies, fabricated, bought-outs by category, raw material, spares, services), UOMs (Nos, Set, Kg, m, Manhour, Manday, Lot).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Exit criteria (G0):</w:t>
      </w:r>
      <w:r>
        <w:t xml:space="preserve"> </w:t>
      </w:r>
      <w:r>
        <w:t xml:space="preserve">signed scope and backlog; hosting live; CA agrees the accounting approach; data owners named.</w:t>
      </w:r>
    </w:p>
    <w:bookmarkEnd w:id="25"/>
    <w:bookmarkStart w:id="26" w:name="Xf005b5349269ac15d159e906adfcd6d365b59a8"/>
    <w:p>
      <w:pPr>
        <w:pStyle w:val="Heading3"/>
      </w:pPr>
      <w:r>
        <w:t xml:space="preserve">P1: Sales, PCC, projects &amp; engineering core (≈7 weeks)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PCC (Purchase Cost Calculation) sheet:</w:t>
      </w:r>
    </w:p>
    <w:p>
      <w:pPr>
        <w:numPr>
          <w:ilvl w:val="1"/>
          <w:numId w:val="1021"/>
        </w:numPr>
        <w:pStyle w:val="Compact"/>
      </w:pPr>
      <w:r>
        <w:t xml:space="preserve">A custom form per Sales Order/Project: component-wise estimated cost, make and supplier category.</w:t>
      </w:r>
    </w:p>
    <w:p>
      <w:pPr>
        <w:numPr>
          <w:ilvl w:val="1"/>
          <w:numId w:val="1021"/>
        </w:numPr>
        <w:pStyle w:val="Compact"/>
      </w:pPr>
      <w:r>
        <w:t xml:space="preserve">Revisions and approval.</w:t>
      </w:r>
    </w:p>
    <w:p>
      <w:pPr>
        <w:numPr>
          <w:ilvl w:val="1"/>
          <w:numId w:val="1021"/>
        </w:numPr>
        <w:pStyle w:val="Compact"/>
      </w:pPr>
      <w:r>
        <w:t xml:space="preserve">It is the baseline for procurement control and the project MIS.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Kick-off handover:</w:t>
      </w:r>
    </w:p>
    <w:p>
      <w:pPr>
        <w:numPr>
          <w:ilvl w:val="1"/>
          <w:numId w:val="1022"/>
        </w:numPr>
        <w:pStyle w:val="Compact"/>
      </w:pPr>
      <w:r>
        <w:t xml:space="preserve">A checklist with mandatory PCC, signed technical specs, sales MOMs and contract/scope.</w:t>
      </w:r>
    </w:p>
    <w:p>
      <w:pPr>
        <w:numPr>
          <w:ilvl w:val="1"/>
          <w:numId w:val="1022"/>
        </w:numPr>
        <w:pStyle w:val="Compact"/>
      </w:pPr>
      <w:r>
        <w:t xml:space="preserve">Purchase-order checks against the agreed terms.</w:t>
      </w:r>
    </w:p>
    <w:p>
      <w:pPr>
        <w:numPr>
          <w:ilvl w:val="1"/>
          <w:numId w:val="1022"/>
        </w:numPr>
        <w:pStyle w:val="Compact"/>
      </w:pPr>
      <w:r>
        <w:t xml:space="preserve">Notifications to Engineering, Projects, Procurement and Finance.</w:t>
      </w:r>
    </w:p>
    <w:p>
      <w:pPr>
        <w:numPr>
          <w:ilvl w:val="1"/>
          <w:numId w:val="1022"/>
        </w:numPr>
        <w:pStyle w:val="Compact"/>
      </w:pPr>
      <w:r>
        <w:t xml:space="preserve">Project code naming series.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Client schedules:</w:t>
      </w:r>
      <w:r>
        <w:t xml:space="preserve"> </w:t>
      </w:r>
      <w:r>
        <w:t xml:space="preserve">project execution, delivery and billing schedules as print formats; periodic overall project status report to the client.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MDF:</w:t>
      </w:r>
      <w:r>
        <w:t xml:space="preserve"> </w:t>
      </w:r>
      <w:r>
        <w:t xml:space="preserve">Material Data File / material list per project/assembly from final drawings, plus the bought-out list, generating Material Requests.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Timesheets:</w:t>
      </w:r>
      <w:r>
        <w:t xml:space="preserve"> </w:t>
      </w:r>
      <w:r>
        <w:t xml:space="preserve">man-hours captured</w:t>
      </w:r>
      <w:r>
        <w:t xml:space="preserve"> </w:t>
      </w:r>
      <w:r>
        <w:rPr>
          <w:bCs/>
          <w:b/>
        </w:rPr>
        <w:t xml:space="preserve">equipment-wise</w:t>
      </w:r>
      <w:r>
        <w:t xml:space="preserve"> </w:t>
      </w:r>
      <w:r>
        <w:t xml:space="preserve">and project-wise.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CRM:</w:t>
      </w:r>
      <w:r>
        <w:t xml:space="preserve"> </w:t>
      </w:r>
      <w:r>
        <w:t xml:space="preserve">Lead → Opportunity → Quotation with versions. Lead source tags: IndiaMART, TradeIndia, referral, exhibition. Technical questionnaire (child table), cost-estimate sheet per machine family.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Sales Order → Project</w:t>
      </w:r>
      <w:r>
        <w:t xml:space="preserve"> </w:t>
      </w:r>
      <w:r>
        <w:t xml:space="preserve">created from a template with a kick-off workflow and milestones: GA approval, BOM release, dispatch lots, erection, commissioning.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Timesheets:</w:t>
      </w:r>
      <w:r>
        <w:t xml:space="preserve"> </w:t>
      </w:r>
      <w:r>
        <w:t xml:space="preserve">activity types (layout, detail design, hydraulics, P&amp;ID, vendor visit, site) → man-hour cost rolls up to the project.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Custom: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Drawing Register</w:t>
      </w:r>
      <w:r>
        <w:t xml:space="preserve"> </w:t>
      </w:r>
      <w:r>
        <w:t xml:space="preserve">(revision table, customer-approval status, transmittals, superseded control, Drive link)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ECR/ECN</w:t>
      </w:r>
      <w:r>
        <w:t xml:space="preserve"> </w:t>
      </w:r>
      <w:r>
        <w:t xml:space="preserve">approval workflow</w:t>
      </w:r>
    </w:p>
    <w:p>
      <w:pPr>
        <w:numPr>
          <w:ilvl w:val="1"/>
          <w:numId w:val="1023"/>
        </w:numPr>
        <w:pStyle w:val="Compact"/>
      </w:pPr>
      <w:r>
        <w:t xml:space="preserve">engineering documentation forms (</w:t>
      </w:r>
      <w:r>
        <w:t xml:space="preserve">“</w:t>
      </w:r>
      <w:r>
        <w:t xml:space="preserve">MDF</w:t>
      </w:r>
      <w:r>
        <w:t xml:space="preserve">”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Engineering BOMs</w:t>
      </w:r>
      <w:r>
        <w:t xml:space="preserve"> </w:t>
      </w:r>
      <w:r>
        <w:t xml:space="preserve">per project (multi-level, partial release of long-lead items); template BOMs for standard assemblies.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Migration:</w:t>
      </w:r>
      <w:r>
        <w:t xml:space="preserve"> </w:t>
      </w:r>
      <w:r>
        <w:t xml:space="preserve">open projects, customers, key suppliers, item catalogue (bought-outs first).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Exit (G1):</w:t>
      </w:r>
      <w:r>
        <w:t xml:space="preserve"> </w:t>
      </w:r>
      <w:r>
        <w:t xml:space="preserve">all live projects in ERPNext with tasks, drawings and hours logged for 2+ weeks; project status meeting runs from ERPNext, not Excel.</w:t>
      </w:r>
    </w:p>
    <w:bookmarkEnd w:id="26"/>
    <w:bookmarkStart w:id="27" w:name="X5fc6836abf7752d87f0e07495691ecbfbe3f423"/>
    <w:p>
      <w:pPr>
        <w:pStyle w:val="Heading3"/>
      </w:pPr>
      <w:r>
        <w:t xml:space="preserve">P2: Procurement, PCC control, BRM, stock, subcontracting &amp; quality (≈8 weeks)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 vs PCC control:</w:t>
      </w:r>
      <w:r>
        <w:t xml:space="preserve"> </w:t>
      </w:r>
      <w:r>
        <w:t xml:space="preserve">variance report, with approval required when a PO exceeds the PCC. PCC status updates.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Billing Routing Memo (BRM):</w:t>
      </w:r>
      <w:r>
        <w:t xml:space="preserve"> </w:t>
      </w:r>
      <w:r>
        <w:t xml:space="preserve">Procurement certifies the supplier bill/proforma/internal memo against the PO. In P2–P3 it is a register (Tally still books); from P4 it gates Payment Entry.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Drawing/MDF transmittal</w:t>
      </w:r>
      <w:r>
        <w:t xml:space="preserve"> </w:t>
      </w:r>
      <w:r>
        <w:t xml:space="preserve">to equipment manufacturers.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Vendor free-issue stock declarations</w:t>
      </w:r>
      <w:r>
        <w:t xml:space="preserve"> </w:t>
      </w:r>
      <w:r>
        <w:t xml:space="preserve">project-wise.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Supplier MSME/Udyam fields</w:t>
      </w:r>
      <w:r>
        <w:t xml:space="preserve"> </w:t>
      </w:r>
      <w:r>
        <w:t xml:space="preserve">captured.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Major-value PO alerts</w:t>
      </w:r>
      <w:r>
        <w:t xml:space="preserve"> </w:t>
      </w:r>
      <w:r>
        <w:t xml:space="preserve">to management (see D7).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D6 decided with the CA:</w:t>
      </w:r>
      <w:r>
        <w:t xml:space="preserve"> </w:t>
      </w:r>
      <w:r>
        <w:t xml:space="preserve">project WIP valuation method (Work Order + WIP warehouse vs Project WIP account + JV), because it affects warehouse and account setup.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Purchasing:</w:t>
      </w:r>
      <w:r>
        <w:t xml:space="preserve"> </w:t>
      </w:r>
      <w:r>
        <w:t xml:space="preserve">Material Request from BOM → RFQ (supplier portal / email) → Supplier Quotation →</w:t>
      </w:r>
      <w:r>
        <w:t xml:space="preserve"> </w:t>
      </w:r>
      <w:r>
        <w:rPr>
          <w:bCs/>
          <w:b/>
        </w:rPr>
        <w:t xml:space="preserve">techno-commercial comparison</w:t>
      </w:r>
      <w:r>
        <w:t xml:space="preserve"> </w:t>
      </w:r>
      <w:r>
        <w:t xml:space="preserve">(custom technical scoring + built-in price comparison; custom print) → approval workflow → PO.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Stock:</w:t>
      </w:r>
      <w:r>
        <w:t xml:space="preserve"> </w:t>
      </w:r>
      <w:r>
        <w:t xml:space="preserve">purchase receipts, stock entries, project-wise stock.</w:t>
      </w:r>
      <w:r>
        <w:t xml:space="preserve"> </w:t>
      </w:r>
      <w:r>
        <w:rPr>
          <w:bCs/>
          <w:b/>
        </w:rPr>
        <w:t xml:space="preserve">Perpetual inventory stays off until P4</w:t>
      </w:r>
      <w:r>
        <w:t xml:space="preserve">, so there are no accounting postings while Tally is still the book of record.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Subcontracting / job work:</w:t>
      </w:r>
      <w:r>
        <w:t xml:space="preserve"> </w:t>
      </w:r>
      <w:r>
        <w:t xml:space="preserve">Subcontracting Order with supplied (free-issue) items, vendor-wise balance, subcontracting receipt, GST job-work challans (India Compliance) → ITC-04 data.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Quality:</w:t>
      </w:r>
    </w:p>
    <w:p>
      <w:pPr>
        <w:numPr>
          <w:ilvl w:val="1"/>
          <w:numId w:val="1025"/>
        </w:numPr>
        <w:pStyle w:val="Compact"/>
      </w:pPr>
      <w:r>
        <w:t xml:space="preserve">Quality Inspection Templates per item group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Inspection plan</w:t>
      </w:r>
      <w:r>
        <w:t xml:space="preserve"> </w:t>
      </w:r>
      <w:r>
        <w:t xml:space="preserve">(custom: stage/final/third-party inspection calendar per project and vendor)</w:t>
      </w:r>
    </w:p>
    <w:p>
      <w:pPr>
        <w:numPr>
          <w:ilvl w:val="1"/>
          <w:numId w:val="1025"/>
        </w:numPr>
        <w:pStyle w:val="Compact"/>
      </w:pPr>
      <w:r>
        <w:t xml:space="preserve">pre-dispatch inspection as a mandatory gate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Supplier Scorecard:</w:t>
      </w:r>
      <w:r>
        <w:t xml:space="preserve"> </w:t>
      </w:r>
      <w:r>
        <w:t xml:space="preserve">on-time delivery, rejection %.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Exit (G2):</w:t>
      </w:r>
      <w:r>
        <w:t xml:space="preserve"> </w:t>
      </w:r>
      <w:r>
        <w:t xml:space="preserve">every PO for new projects raised in ERPNext; free-issue balances reconcile with vendors; inspection records attached.</w:t>
      </w:r>
    </w:p>
    <w:bookmarkEnd w:id="27"/>
    <w:bookmarkStart w:id="28" w:name="X8448a2bb986fb5f2f4438da372f50a3a0899a70"/>
    <w:p>
      <w:pPr>
        <w:pStyle w:val="Heading3"/>
      </w:pPr>
      <w:r>
        <w:t xml:space="preserve">P3: MDM/DI dispatch &amp; commercial controls, plus accounts dry-run (≈8 weeks)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Material Dispatch Memo → Delivery Instruction to supplier</w:t>
      </w:r>
      <w:r>
        <w:t xml:space="preserve"> </w:t>
      </w:r>
      <w:r>
        <w:t xml:space="preserve">(direct-to-site dispatch, transport arrangement), with</w:t>
      </w:r>
      <w:r>
        <w:t xml:space="preserve"> </w:t>
      </w:r>
      <w:r>
        <w:rPr>
          <w:bCs/>
          <w:b/>
        </w:rPr>
        <w:t xml:space="preserve">Annexure-I</w:t>
      </w:r>
      <w:r>
        <w:t xml:space="preserve"> </w:t>
      </w:r>
      <w:r>
        <w:t xml:space="preserve">free-issue list.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Billing &amp; despatch schedule</w:t>
      </w:r>
      <w:r>
        <w:t xml:space="preserve"> </w:t>
      </w:r>
      <w:r>
        <w:t xml:space="preserve">updated with consignor, transporter, LR no./date and invoice no./date.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Proforma invoice</w:t>
      </w:r>
      <w:r>
        <w:t xml:space="preserve"> </w:t>
      </w:r>
      <w:r>
        <w:t xml:space="preserve">for advances and scheduled supply.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Additional client claims</w:t>
      </w:r>
      <w:r>
        <w:t xml:space="preserve"> </w:t>
      </w:r>
      <w:r>
        <w:t xml:space="preserve">register.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Commissioning / Preliminary / Final certificates.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PBG</w:t>
      </w:r>
      <w:r>
        <w:t xml:space="preserve"> </w:t>
      </w:r>
      <w:r>
        <w:t xml:space="preserve">register.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Erection &amp; commissioning:</w:t>
      </w:r>
      <w:r>
        <w:t xml:space="preserve"> </w:t>
      </w:r>
      <w:r>
        <w:t xml:space="preserve">site tasks, timesheets and expense claims.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Dispatch:</w:t>
      </w:r>
      <w:r>
        <w:t xml:space="preserve"> </w:t>
      </w:r>
      <w:r>
        <w:t xml:space="preserve">contractual delivery schedule vs actual;</w:t>
      </w:r>
      <w:r>
        <w:t xml:space="preserve"> </w:t>
      </w:r>
      <w:r>
        <w:rPr>
          <w:bCs/>
          <w:b/>
        </w:rPr>
        <w:t xml:space="preserve">Material Dispatch Memo</w:t>
      </w:r>
      <w:r>
        <w:t xml:space="preserve">, packing list, Delivery Note per lot (supports ship-from-vendor),</w:t>
      </w:r>
      <w:r>
        <w:t xml:space="preserve"> </w:t>
      </w:r>
      <w:r>
        <w:rPr>
          <w:bCs/>
          <w:b/>
        </w:rPr>
        <w:t xml:space="preserve">e-way bill through India Compliance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Commercial:</w:t>
      </w:r>
      <w:r>
        <w:t xml:space="preserve"> </w:t>
      </w:r>
      <w:r>
        <w:t xml:space="preserve">payment-terms templates (advance / against dispatch / commissioning), milestone billing plan,</w:t>
      </w:r>
      <w:r>
        <w:t xml:space="preserve"> </w:t>
      </w:r>
      <w:r>
        <w:rPr>
          <w:bCs/>
          <w:b/>
        </w:rPr>
        <w:t xml:space="preserve">retention tracker</w:t>
      </w:r>
      <w:r>
        <w:t xml:space="preserve">,</w:t>
      </w:r>
      <w:r>
        <w:t xml:space="preserve"> </w:t>
      </w:r>
      <w:r>
        <w:rPr>
          <w:bCs/>
          <w:b/>
        </w:rPr>
        <w:t xml:space="preserve">BG/LC register</w:t>
      </w:r>
      <w:r>
        <w:t xml:space="preserve"> </w:t>
      </w:r>
      <w:r>
        <w:t xml:space="preserve">with expiry alerts,</w:t>
      </w:r>
      <w:r>
        <w:t xml:space="preserve"> </w:t>
      </w:r>
      <w:r>
        <w:rPr>
          <w:bCs/>
          <w:b/>
        </w:rPr>
        <w:t xml:space="preserve">LD exposure</w:t>
      </w:r>
      <w:r>
        <w:t xml:space="preserve"> </w:t>
      </w:r>
      <w:r>
        <w:t xml:space="preserve">report,</w:t>
      </w:r>
      <w:r>
        <w:t xml:space="preserve"> </w:t>
      </w:r>
      <w:r>
        <w:rPr>
          <w:bCs/>
          <w:b/>
        </w:rPr>
        <w:t xml:space="preserve">completion certificate</w:t>
      </w:r>
      <w:r>
        <w:t xml:space="preserve"> </w:t>
      </w:r>
      <w:r>
        <w:t xml:space="preserve">form and print.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Accounts dry-run (Feb–Mar 2027):</w:t>
      </w:r>
    </w:p>
    <w:p>
      <w:pPr>
        <w:numPr>
          <w:ilvl w:val="1"/>
          <w:numId w:val="1027"/>
        </w:numPr>
        <w:pStyle w:val="Compact"/>
      </w:pPr>
      <w:r>
        <w:t xml:space="preserve">Chart of accounts, tax templates and TDS categories set up on staging.</w:t>
      </w:r>
    </w:p>
    <w:p>
      <w:pPr>
        <w:numPr>
          <w:ilvl w:val="1"/>
          <w:numId w:val="1027"/>
        </w:numPr>
        <w:pStyle w:val="Compact"/>
      </w:pPr>
      <w:r>
        <w:t xml:space="preserve">Load test opening balances from Tally (e.g. 31 Dec 2026).</w:t>
      </w:r>
    </w:p>
    <w:p>
      <w:pPr>
        <w:numPr>
          <w:ilvl w:val="1"/>
          <w:numId w:val="1027"/>
        </w:numPr>
        <w:pStyle w:val="Compact"/>
      </w:pPr>
      <w:r>
        <w:t xml:space="preserve">Run one month of invoices in parallel on staging.</w:t>
      </w:r>
    </w:p>
    <w:p>
      <w:pPr>
        <w:numPr>
          <w:ilvl w:val="1"/>
          <w:numId w:val="1027"/>
        </w:numPr>
        <w:pStyle w:val="Compact"/>
      </w:pPr>
      <w:r>
        <w:t xml:space="preserve">CA reviews GSTR-1 and the 2B reconciliation outputs.</w:t>
      </w:r>
    </w:p>
    <w:p>
      <w:pPr>
        <w:numPr>
          <w:ilvl w:val="1"/>
          <w:numId w:val="1027"/>
        </w:numPr>
        <w:pStyle w:val="Compact"/>
      </w:pPr>
      <w:r>
        <w:t xml:space="preserve">Load the fixed-asset register (Companies Act and Income Tax finance books, CWIP, intangibles, customer-owned asset register) and MSME supplier data for the opening balances.</w:t>
      </w:r>
    </w:p>
    <w:p>
      <w:pPr>
        <w:numPr>
          <w:ilvl w:val="1"/>
          <w:numId w:val="1027"/>
        </w:numPr>
        <w:pStyle w:val="Compact"/>
      </w:pPr>
      <w:r>
        <w:t xml:space="preserve">Configure the</w:t>
      </w:r>
      <w:r>
        <w:t xml:space="preserve"> </w:t>
      </w:r>
      <w:r>
        <w:rPr>
          <w:bCs/>
          <w:b/>
        </w:rPr>
        <w:t xml:space="preserve">Auditor</w:t>
      </w:r>
      <w:r>
        <w:t xml:space="preserve"> </w:t>
      </w:r>
      <w:r>
        <w:t xml:space="preserve">role (read-only, held by the external CA) and the</w:t>
      </w:r>
      <w:r>
        <w:t xml:space="preserve"> </w:t>
      </w:r>
      <w:r>
        <w:rPr>
          <w:bCs/>
          <w:b/>
        </w:rPr>
        <w:t xml:space="preserve">MSCAST Director</w:t>
      </w:r>
      <w:r>
        <w:t xml:space="preserve"> </w:t>
      </w:r>
      <w:r>
        <w:t xml:space="preserve">role (approving).</w:t>
      </w:r>
      <w:r>
        <w:t xml:space="preserve"> </w:t>
      </w:r>
      <w:r>
        <w:rPr>
          <w:iCs/>
          <w:i/>
        </w:rPr>
        <w:t xml:space="preserve">Corrected 20 Sep 2026: an earlier version of this line described MSCAST Director as read-only. It is the opposite — it is the approving role, carrying PCC approval, purchase order approval, BRM certification and kick-off approval.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Exit (G3):</w:t>
      </w:r>
      <w:r>
        <w:t xml:space="preserve"> </w:t>
      </w:r>
      <w:r>
        <w:t xml:space="preserve">dispatches and e-way bills from ERPNext; CA signs off the accounts dry-run → go/no-go for 1 Apr 2027.</w:t>
      </w:r>
    </w:p>
    <w:bookmarkEnd w:id="28"/>
    <w:bookmarkStart w:id="29" w:name="p4-accounts-gst-go-live-from-1-apr-2027"/>
    <w:p>
      <w:pPr>
        <w:pStyle w:val="Heading3"/>
      </w:pPr>
      <w:r>
        <w:t xml:space="preserve">P4: Accounts &amp; GST go-live (from 1 Apr 2027)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Opening balances as of 31 Mar 2027:</w:t>
      </w:r>
      <w:r>
        <w:t xml:space="preserve"> </w:t>
      </w:r>
      <w:r>
        <w:t xml:space="preserve">provisional on day 1, finalised after Tally year-end close. Covers customer/supplier open items, retention receivables, advances, stock, assets, bank.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Live transactions:</w:t>
      </w:r>
      <w:r>
        <w:t xml:space="preserve"> </w:t>
      </w:r>
      <w:r>
        <w:t xml:space="preserve">sales invoices (e-invoice if applicable), purchase invoices, payments, bank reconciliation, TDS, GSTR-1 export, 2A/2B reconciliation; perpetual inventory switched on.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Project P&amp;L</w:t>
      </w:r>
      <w:r>
        <w:t xml:space="preserve"> </w:t>
      </w:r>
      <w:r>
        <w:t xml:space="preserve">(estimate vs actual) and cash-flow forecast go live.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Monthly MIS</w:t>
      </w:r>
      <w:r>
        <w:t xml:space="preserve"> </w:t>
      </w:r>
      <w:r>
        <w:t xml:space="preserve">of project costs, PCC vs actual, and SO↔PO↔invoice tracker.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Project completion accounting closure report.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BRM-gated project payments.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Cheque printing, petty cash and supplementary (retention) invoices.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Schedule III</w:t>
      </w:r>
      <w:r>
        <w:t xml:space="preserve"> </w:t>
      </w:r>
      <w:r>
        <w:t xml:space="preserve">Balance Sheet/P&amp;L templates; expense last-year comparison and ratio to sales; TDS on expenses.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Separate accounts</w:t>
      </w:r>
      <w:r>
        <w:t xml:space="preserve"> </w:t>
      </w:r>
      <w:r>
        <w:t xml:space="preserve">for prior-period items and fines/penalties.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MSME 45-day dues report</w:t>
      </w:r>
      <w:r>
        <w:t xml:space="preserve"> </w:t>
      </w:r>
      <w:r>
        <w:t xml:space="preserve">(Form I, Schedule III, s.43B(h)).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Fixed assets</w:t>
      </w:r>
      <w:r>
        <w:t xml:space="preserve"> </w:t>
      </w:r>
      <w:r>
        <w:t xml:space="preserve">live with depreciation.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Daily management summary</w:t>
      </w:r>
      <w:r>
        <w:t xml:space="preserve"> </w:t>
      </w:r>
      <w:r>
        <w:t xml:space="preserve">(D7) and incomplete-data alerts.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Auditor login.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8-year archival SOP:</w:t>
      </w:r>
      <w:r>
        <w:t xml:space="preserve"> </w:t>
      </w:r>
      <w:r>
        <w:t xml:space="preserve">yearly dumps plus year-end exports.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Tally</w:t>
      </w:r>
      <w:r>
        <w:t xml:space="preserve"> </w:t>
      </w:r>
      <w:r>
        <w:t xml:space="preserve">becomes read-only for the FY 2026-27 audit. Keep its TSS subscription until the audit closes.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Fallback if D2 = keep Tally:</w:t>
      </w:r>
      <w:r>
        <w:t xml:space="preserve"> </w:t>
      </w:r>
      <w:r>
        <w:t xml:space="preserve">ERPNext stays the operations system; monthly voucher export to Tally via XML/JSON integration. Accept that project P&amp;L will be partial.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Exit (G4):</w:t>
      </w:r>
      <w:r>
        <w:t xml:space="preserve"> </w:t>
      </w:r>
      <w:r>
        <w:t xml:space="preserve">first monthly close and GST return filed from ERPNext.</w:t>
      </w:r>
    </w:p>
    <w:bookmarkEnd w:id="29"/>
    <w:bookmarkStart w:id="30" w:name="X87aff4190f868a85ed27975381d045e3132149e"/>
    <w:p>
      <w:pPr>
        <w:pStyle w:val="Heading3"/>
      </w:pPr>
      <w:r>
        <w:t xml:space="preserve">P5: HR, payroll, biometric attendance, after-sales (≈9 weeks)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HR:</w:t>
      </w:r>
      <w:r>
        <w:t xml:space="preserve"> </w:t>
      </w:r>
      <w:r>
        <w:t xml:space="preserve">employees, attendance (mobile), leave,</w:t>
      </w:r>
      <w:r>
        <w:t xml:space="preserve"> </w:t>
      </w:r>
      <w:r>
        <w:rPr>
          <w:bCs/>
          <w:b/>
        </w:rPr>
        <w:t xml:space="preserve">expense claims for site travel</w:t>
      </w:r>
      <w:r>
        <w:t xml:space="preserve"> </w:t>
      </w:r>
      <w:r>
        <w:t xml:space="preserve">booked to projects.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Payroll (D3, revised):</w:t>
      </w:r>
      <w:r>
        <w:t xml:space="preserve"> </w:t>
      </w:r>
      <w:r>
        <w:t xml:space="preserve">PF, ESI, PT and TDS payroll with salary slips is required.</w:t>
      </w:r>
    </w:p>
    <w:p>
      <w:pPr>
        <w:numPr>
          <w:ilvl w:val="1"/>
          <w:numId w:val="1030"/>
        </w:numPr>
        <w:pStyle w:val="Compact"/>
      </w:pPr>
      <w:r>
        <w:t xml:space="preserve">Run Frappe HR + india-payroll in parallel with the current payroll for June and July 2027, then go live.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Before go-live, verify the Maharashtra Professional Tax women-exemption fix</w:t>
      </w:r>
      <w:r>
        <w:t xml:space="preserve"> </w:t>
      </w:r>
      <w:r>
        <w:t xml:space="preserve">(₹25,000 threshold) is in the v16 release; the v16.0.4 code still uses ₹10,000.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Payroll reconciliation:</w:t>
      </w:r>
      <w:r>
        <w:t xml:space="preserve"> </w:t>
      </w:r>
      <w:r>
        <w:t xml:space="preserve">Salary Register and PF/ESI/PT/TDS registers.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Gratuity:</w:t>
      </w:r>
      <w:r>
        <w:t xml:space="preserve"> </w:t>
      </w:r>
      <w:r>
        <w:t xml:space="preserve">payouts in Frappe HR; the liability valuation is an external/rational method booked by journal entry.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Biometric access-control attendance:</w:t>
      </w:r>
    </w:p>
    <w:p>
      <w:pPr>
        <w:numPr>
          <w:ilvl w:val="1"/>
          <w:numId w:val="1031"/>
        </w:numPr>
        <w:pStyle w:val="Compact"/>
      </w:pPr>
      <w:r>
        <w:t xml:space="preserve">Device punches go to Employee Checkin, then Shift auto-attendance.</w:t>
      </w:r>
    </w:p>
    <w:p>
      <w:pPr>
        <w:numPr>
          <w:ilvl w:val="1"/>
          <w:numId w:val="1031"/>
        </w:numPr>
        <w:pStyle w:val="Compact"/>
      </w:pPr>
      <w:r>
        <w:t xml:space="preserve">ZKTeco/eSSL via the LAN sync tool or ADMS push; Matrix COSEC via a small connector.</w:t>
      </w:r>
    </w:p>
    <w:p>
      <w:pPr>
        <w:numPr>
          <w:ilvl w:val="1"/>
          <w:numId w:val="1031"/>
        </w:numPr>
        <w:pStyle w:val="Compact"/>
      </w:pPr>
      <w:r>
        <w:t xml:space="preserve">Door locking stays in the access-control system.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Assets:</w:t>
      </w:r>
      <w:r>
        <w:t xml:space="preserve"> </w:t>
      </w:r>
      <w:r>
        <w:t xml:space="preserve">(register moved to P4) tools and instruments with calibration.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After-sales:</w:t>
      </w:r>
      <w:r>
        <w:t xml:space="preserve"> </w:t>
      </w:r>
      <w:r>
        <w:t xml:space="preserve">project closure handover to the Spares Dept (installed-machine record), serial number per machine/strand, warranty claims, maintenance visits, spares sales orders, AMC.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Close-out:</w:t>
      </w:r>
      <w:r>
        <w:t xml:space="preserve"> </w:t>
      </w:r>
      <w:r>
        <w:t xml:space="preserve">admin runbook, backup restore test, user guide (short videos), handover.</w:t>
      </w:r>
    </w:p>
    <w:bookmarkEnd w:id="30"/>
    <w:bookmarkStart w:id="31" w:name="staggering-and-parallel-run-rules"/>
    <w:p>
      <w:pPr>
        <w:pStyle w:val="Heading3"/>
      </w:pPr>
      <w:r>
        <w:t xml:space="preserve">Staggering and parallel-run rules</w:t>
      </w:r>
    </w:p>
    <w:p>
      <w:pPr>
        <w:numPr>
          <w:ilvl w:val="0"/>
          <w:numId w:val="1032"/>
        </w:numPr>
        <w:pStyle w:val="Compact"/>
      </w:pPr>
      <w:r>
        <w:t xml:space="preserve">Only one department cuts over at a time; the previous phase must be stable for ≥2 weeks.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Everything is built and tested on staging first.</w:t>
      </w:r>
      <w:r>
        <w:t xml:space="preserve"> </w:t>
      </w:r>
      <w:r>
        <w:t xml:space="preserve">Production changes ship via the Git repo, never by editing production directly.</w:t>
      </w:r>
    </w:p>
    <w:p>
      <w:pPr>
        <w:numPr>
          <w:ilvl w:val="0"/>
          <w:numId w:val="1032"/>
        </w:numPr>
        <w:pStyle w:val="Compact"/>
      </w:pPr>
      <w:r>
        <w:t xml:space="preserve">For each phase, name one</w:t>
      </w:r>
      <w:r>
        <w:t xml:space="preserve"> </w:t>
      </w:r>
      <w:r>
        <w:rPr>
          <w:bCs/>
          <w:b/>
        </w:rPr>
        <w:t xml:space="preserve">key user</w:t>
      </w:r>
      <w:r>
        <w:t xml:space="preserve"> </w:t>
      </w:r>
      <w:r>
        <w:t xml:space="preserve">at MSCAST who owns UAT and trains colleagues.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Remote-delivery note:</w:t>
      </w:r>
      <w:r>
        <w:t xml:space="preserve"> </w:t>
      </w:r>
      <w:r>
        <w:t xml:space="preserve">MSCAST is in Pune and the build lead works remotely. Budget for (a) scheduled video UAT sessions and (b) optionally a local Pune ERPNext freelancer or partner for on-site training and the P4 accounts cut-over.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gemini-automation-track-parallel"/>
    <w:p>
      <w:pPr>
        <w:pStyle w:val="Heading2"/>
      </w:pPr>
      <w:r>
        <w:t xml:space="preserve">7. Gemini automation track (parallel)</w:t>
      </w:r>
    </w:p>
    <w:p>
      <w:pPr>
        <w:pStyle w:val="FirstParagraph"/>
      </w:pPr>
      <w:r>
        <w:rPr>
          <w:bCs/>
          <w:b/>
        </w:rPr>
        <w:t xml:space="preserve">Design rules:</w:t>
      </w:r>
      <w:r>
        <w:t xml:space="preserve"> </w:t>
      </w:r>
      <w:r>
        <w:t xml:space="preserve">- A dedicated</w:t>
      </w:r>
      <w:r>
        <w:t xml:space="preserve"> </w:t>
      </w:r>
      <w:r>
        <w:t xml:space="preserve">“</w:t>
      </w:r>
      <w:r>
        <w:t xml:space="preserve">AI Integration</w:t>
      </w:r>
      <w:r>
        <w:t xml:space="preserve">”</w:t>
      </w:r>
      <w:r>
        <w:t xml:space="preserve"> </w:t>
      </w:r>
      <w:r>
        <w:t xml:space="preserve">ERPNext user may</w:t>
      </w:r>
      <w:r>
        <w:t xml:space="preserve"> </w:t>
      </w:r>
      <w:r>
        <w:rPr>
          <w:bCs/>
          <w:b/>
        </w:rPr>
        <w:t xml:space="preserve">create drafts only, never submit</w:t>
      </w:r>
      <w:r>
        <w:t xml:space="preserve"> </w:t>
      </w:r>
      <w:r>
        <w:t xml:space="preserve">(enforced by role).</w:t>
      </w:r>
      <w:r>
        <w:t xml:space="preserve"> </w:t>
      </w:r>
      <w:r>
        <w:t xml:space="preserve">- JSON-schema output from Gemini; totals, taxes and GSTINs</w:t>
      </w:r>
      <w:r>
        <w:t xml:space="preserve"> </w:t>
      </w:r>
      <w:r>
        <w:rPr>
          <w:bCs/>
          <w:b/>
        </w:rPr>
        <w:t xml:space="preserve">re-checked in code</w:t>
      </w:r>
      <w:r>
        <w:t xml:space="preserve">.</w:t>
      </w:r>
      <w:r>
        <w:t xml:space="preserve"> </w:t>
      </w:r>
      <w:r>
        <w:t xml:space="preserve">- Source file always attached; low-confidence results go to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.</w:t>
      </w:r>
      <w:r>
        <w:t xml:space="preserve"> </w:t>
      </w:r>
      <w:r>
        <w:t xml:space="preserve">- No HR/payroll data sent to AI.</w:t>
      </w:r>
      <w:r>
        <w:t xml:space="preserve"> </w:t>
      </w:r>
      <w:r>
        <w:t xml:space="preserve">- Paid API only:</w:t>
      </w:r>
      <w:r>
        <w:t xml:space="preserve"> </w:t>
      </w:r>
      <w:r>
        <w:rPr>
          <w:bCs/>
          <w:b/>
        </w:rPr>
        <w:t xml:space="preserve">Vertex AI in asia-south1</w:t>
      </w:r>
      <w:r>
        <w:t xml:space="preserve"> </w:t>
      </w:r>
      <w:r>
        <w:t xml:space="preserve">for India data residency (currently only certain models, e.g. Gemini 3.5 Flash / 2.5 Flash, are processed in India; check the model list at build time).</w:t>
      </w:r>
      <w:r>
        <w:t xml:space="preserve"> </w:t>
      </w:r>
      <w:r>
        <w:t xml:space="preserve">- Google Cloud budget alerts; every AI action logged.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project &amp; dispatch digest and COO/CFO summary</w:t>
            </w:r>
            <w:r>
              <w:t xml:space="preserve">: overdue tasks, drawings pending approval, POs over PCC, dispatches this week, BG expiries; from P4, major-value transactions and revenue/receipts vs purchases/expenses → Google Chat / WhatsApp / email (D7)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Script (time trigger) → ERPNext REST → Gemini summary → Chat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(Nov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visibility, zero data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Enquiry → Lead</w:t>
            </w:r>
            <w:r>
              <w:t xml:space="preserve">: sales Gmail + IndiaMART/TradeIndia emails classified; company, country, machine type, billet size, capacity extracted → Lead draft, duplicate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Script Gmail trigger or Workspace Studio triage →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(Dec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lost enquiries; source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Supplier quotation PDF → Supplier Quotation draft + techno-commercial summary</w:t>
            </w:r>
            <w:r>
              <w:t xml:space="preserve"> </w:t>
            </w:r>
            <w:r>
              <w:t xml:space="preserve">(rates, GST %, delivery, payment terms, validity, deviations from spec) posted to the RFQ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(or Apps Script) → Gemini (PDF input) → match to RFQ items →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(Jan–Feb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time saver for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item mapping; human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Supplier bill → BRM + Purchase Invoice draft</w:t>
            </w:r>
            <w:r>
              <w:t xml:space="preserve"> </w:t>
            </w:r>
            <w:r>
              <w:t xml:space="preserve">with GSTIN checksum, supplier match, CGST/SGST vs IGST by state code, totals reconciliation (all in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→ Gemini → validation → REST (consider adapting open-source</w:t>
            </w:r>
            <w:r>
              <w:t xml:space="preserve"> </w:t>
            </w:r>
            <w:r>
              <w:rPr>
                <w:rStyle w:val="VerbatimChar"/>
              </w:rPr>
              <w:t xml:space="preserve">erpocr_integration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(Apr–May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AP, fewer typos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finance review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 notes → Tasks</w:t>
            </w:r>
            <w:r>
              <w:t xml:space="preserve">: Gemini in Meet notes/Doc → actions, owner, due date, project → Task 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Script → Gemini →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P1+ (anytime)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Follow-through on customer/vendor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Ask-ERP</w:t>
            </w:r>
            <w:r>
              <w:t xml:space="preserve">: natural-language questions over ERP data, read-only, permission-aware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Assistant Core (MCP, AGPL) or frappe/mcp + Gemini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(mid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self-service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read-only role,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Drawing title block / BOM table → Item + BOM drafts</w:t>
            </w:r>
            <w:r>
              <w:t xml:space="preserve"> </w:t>
            </w:r>
            <w:r>
              <w:t xml:space="preserve">(pilot)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on exported PDF/Excel BOMs; prefer CAD BOM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P2, pilot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BOM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for dense drawings; limit to title block + part 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Workspace-native extras (no build):</w:t>
      </w:r>
      <w:r>
        <w:t xml:space="preserve"> </w:t>
      </w:r>
      <w:r>
        <w:t xml:space="preserve">Gemini in Gmail/Docs/Meet (included in Workspace Business plans at different levels; check MSCAST’s edition) for drafting quotations and cover letters, and summarising customer spec documents.</w:t>
      </w:r>
    </w:p>
    <w:p>
      <w:pPr>
        <w:pStyle w:val="BodyText"/>
      </w:pPr>
      <w:r>
        <w:rPr>
          <w:bCs/>
          <w:b/>
        </w:rPr>
        <w:t xml:space="preserve">Cost indication (estimate):</w:t>
      </w:r>
      <w:r>
        <w:t xml:space="preserve"> </w:t>
      </w:r>
      <w:r>
        <w:t xml:space="preserve">~US$0.02 per 5-page document on Gemini 3.5 Flash (Vertex regional). At MSCAST volumes (a few hundred documents a month) that is</w:t>
      </w:r>
      <w:r>
        <w:t xml:space="preserve"> </w:t>
      </w:r>
      <w:r>
        <w:rPr>
          <w:bCs/>
          <w:b/>
        </w:rPr>
        <w:t xml:space="preserve">under ~US$10/month</w:t>
      </w:r>
      <w:r>
        <w:t xml:space="preserve">. Watch for</w:t>
      </w:r>
      <w:r>
        <w:t xml:space="preserve"> </w:t>
      </w:r>
      <w:r>
        <w:t xml:space="preserve">“</w:t>
      </w:r>
      <w:r>
        <w:t xml:space="preserve">thinking-token</w:t>
      </w:r>
      <w:r>
        <w:t xml:space="preserve">”</w:t>
      </w:r>
      <w:r>
        <w:t xml:space="preserve"> </w:t>
      </w:r>
      <w:r>
        <w:t xml:space="preserve">usage and price changes (some Flash models reprice on 1 Jan 2027).</w:t>
      </w:r>
    </w:p>
    <w:p>
      <w:r>
        <w:pict>
          <v:rect style="width:0;height:1.5pt" o:hralign="center" o:hrstd="t" o:hr="t"/>
        </w:pict>
      </w:r>
    </w:p>
    <w:bookmarkEnd w:id="33"/>
    <w:bookmarkStart w:id="34" w:name="Xdfc07bc3ce8e0ede52e490be0f48aea1d396fec"/>
    <w:p>
      <w:pPr>
        <w:pStyle w:val="Heading2"/>
      </w:pPr>
      <w:r>
        <w:t xml:space="preserve">8. Indicative 3-year cost comparison (cash, excl. internal time)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ERPens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Self-build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₹3.6 L + 18% GST ≈</w:t>
            </w:r>
            <w:r>
              <w:t xml:space="preserve"> </w:t>
            </w:r>
            <w:r>
              <w:rPr>
                <w:bCs/>
                <w:b/>
              </w:rPr>
              <w:t xml:space="preserve">₹4.25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₹0 cash (Sanjay’s time) + optional Pune freelancer for training/accounts cut-over</w:t>
            </w:r>
            <w:r>
              <w:t xml:space="preserve"> </w:t>
            </w:r>
            <w:r>
              <w:rPr>
                <w:bCs/>
                <w:b/>
              </w:rPr>
              <w:t xml:space="preserve">₹0.5–1.5 L</w:t>
            </w:r>
            <w:r>
              <w:t xml:space="preserve"> </w:t>
            </w:r>
            <w:r>
              <w:t xml:space="preserve">(estimate)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Proposal; freelancer rate unverified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(36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₹10k/month after month 1 ≈</w:t>
            </w:r>
            <w:r>
              <w:t xml:space="preserve"> </w:t>
            </w:r>
            <w:r>
              <w:rPr>
                <w:bCs/>
                <w:b/>
              </w:rPr>
              <w:t xml:space="preserve">₹3.5 L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may increase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Cloud Mumbai ≈ ₹4–5.5k/month ≈</w:t>
            </w:r>
            <w:r>
              <w:t xml:space="preserve"> </w:t>
            </w:r>
            <w:r>
              <w:rPr>
                <w:bCs/>
                <w:b/>
              </w:rPr>
              <w:t xml:space="preserve">₹1.5–2.0 L</w:t>
            </w:r>
            <w:r>
              <w:t xml:space="preserve"> </w:t>
            </w:r>
            <w:r>
              <w:t xml:space="preserve">(or VPS ≈ similar)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Cloud price page; confirm bench + site total at sign-up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₹25k/month + GST (includes cloud, 20 dev-hrs) ≈ ₹10 L over ~33 months, replacing AWS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Own; Frappe community; ad-hoc paid help 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Compliance API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e-way bill/e-invoice/GSTIN checks:</w:t>
            </w:r>
            <w:r>
              <w:t xml:space="preserve"> </w:t>
            </w:r>
            <w:r>
              <w:rPr>
                <w:bCs/>
                <w:b/>
              </w:rPr>
              <w:t xml:space="preserve">get quote</w:t>
            </w:r>
            <w:r>
              <w:t xml:space="preserve"> </w:t>
            </w:r>
            <w:r>
              <w:t xml:space="preserve">(500 free credits)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not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/ Google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₹0.1–0.4 L</w:t>
            </w:r>
            <w:r>
              <w:t xml:space="preserve"> </w:t>
            </w:r>
            <w:r>
              <w:t xml:space="preserve">over 3 years (estimate, with 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per-token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TSS until FY26-27 audit closes (~₹5–15k)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 price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3-year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≈₹7.8 L</w:t>
            </w:r>
            <w:r>
              <w:t xml:space="preserve"> </w:t>
            </w:r>
            <w:r>
              <w:t xml:space="preserve">(no support) ·</w:t>
            </w:r>
            <w:r>
              <w:t xml:space="preserve"> </w:t>
            </w:r>
            <w:r>
              <w:rPr>
                <w:bCs/>
                <w:b/>
              </w:rPr>
              <w:t xml:space="preserve">≈₹12.5–14 L</w:t>
            </w:r>
            <w:r>
              <w:t xml:space="preserve"> </w:t>
            </w:r>
            <w:r>
              <w:t xml:space="preserve">(with support; excl./incl. GST)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≈₹2.5–4.5 L</w:t>
            </w:r>
            <w:r>
              <w:t xml:space="preserve"> </w:t>
            </w:r>
            <w:r>
              <w:t xml:space="preserve">+ credits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Hidden cost of self-build: time and key-person risk.</w:t>
      </w:r>
      <w:r>
        <w:t xml:space="preserve"> </w:t>
      </w:r>
      <w:r>
        <w:t xml:space="preserve">After mapping MSCAST’s final requirements, custom and configuration work is estimated at</w:t>
      </w:r>
      <w:r>
        <w:t xml:space="preserve"> </w:t>
      </w:r>
      <w:r>
        <w:rPr>
          <w:bCs/>
          <w:b/>
        </w:rPr>
        <w:t xml:space="preserve">≈28 person-weeks</w:t>
      </w:r>
      <w:r>
        <w:t xml:space="preserve"> </w:t>
      </w:r>
      <w:r>
        <w:t xml:space="preserve">(RTM Summary sheet). Adding standard setup, data migration, training and UAT gives</w:t>
      </w:r>
      <w:r>
        <w:t xml:space="preserve"> </w:t>
      </w:r>
      <w:r>
        <w:rPr>
          <w:bCs/>
          <w:b/>
        </w:rPr>
        <w:t xml:space="preserve">≈35–45 person-weeks</w:t>
      </w:r>
      <w:r>
        <w:t xml:space="preserve"> </w:t>
      </w:r>
      <w:r>
        <w:t xml:space="preserve">spread over about 10 months, plus about 6–10 weeks for the AI track. Mitigations: Git repo, staging, runbook, documented fixtures, and the option to engage a Frappe partner for specific tasks.</w:t>
      </w:r>
    </w:p>
    <w:p>
      <w:r>
        <w:pict>
          <v:rect style="width:0;height:1.5pt" o:hralign="center" o:hrstd="t" o:hr="t"/>
        </w:pict>
      </w:r>
    </w:p>
    <w:bookmarkEnd w:id="34"/>
    <w:bookmarkStart w:id="35" w:name="custom-app-backlog-mscast_erp"/>
    <w:p>
      <w:pPr>
        <w:pStyle w:val="Heading2"/>
      </w:pPr>
      <w:r>
        <w:t xml:space="preserve">9. Custom app backlog (</w:t>
      </w:r>
      <w:r>
        <w:rPr>
          <w:rStyle w:val="VerbatimChar"/>
        </w:rPr>
        <w:t xml:space="preserve">mscast_erp</w:t>
      </w:r>
      <w:r>
        <w:t xml:space="preserve">)</w:t>
      </w:r>
    </w:p>
    <w:p>
      <w:pPr>
        <w:pStyle w:val="FirstParagraph"/>
      </w:pPr>
      <w:r>
        <w:t xml:space="preserve">Effort sizes: S ≤2 days · M 3–6 days · L 7–12 days.</w:t>
      </w:r>
      <w:r>
        <w:t xml:space="preserve"> </w:t>
      </w:r>
      <w:r>
        <w:t xml:space="preserve">“</w:t>
      </w:r>
      <w:r>
        <w:t xml:space="preserve">No-code</w:t>
      </w:r>
      <w:r>
        <w:t xml:space="preserve">”</w:t>
      </w:r>
      <w:r>
        <w:t xml:space="preserve"> </w:t>
      </w:r>
      <w:r>
        <w:t xml:space="preserve">means built with ERPNext’s settings screens (custom forms and fields, workflows, print formats, Server Scripts), exported into the app.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template + kick-off workflow +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Quotation cost-estimate sheet per machine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No-code form + child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questionnaire on 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fields/child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Register with revisions, approvals, transmittals, Drive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workflow + Server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ECR/ECN with impact list (BOM/MR/PO)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workflow; auto-replacement later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P1/P2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doc forms (</w:t>
            </w:r>
            <w:r>
              <w:t xml:space="preserve">“</w:t>
            </w:r>
            <w:r>
              <w:t xml:space="preserve">MDF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print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S–M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Techno-commercial comparison (technical scoring + price)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on Supplier Quotation + script report +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plan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linked to PO/project +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Free-issue material balance by vendor (ITC-04 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subcontracting +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schedule vs contract + Material Dispatch Memo + packing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fields, form, print formats,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tracker (and optional retention receivable postings)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 + custom fields + report; postings in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BG/LC register with expiry alerts; LD exposure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Bank Guarantee + notifications +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S–M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P&amp;L (estimate vs budget vs actual) and cash-flow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Script/query reports,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M–L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/ serial / service visit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integration user, custom fields</w:t>
            </w:r>
            <w:r>
              <w:t xml:space="preserve"> </w:t>
            </w:r>
            <w:r>
              <w:rPr>
                <w:rStyle w:val="VerbatimChar"/>
              </w:rPr>
              <w:t xml:space="preserve">ai_generated</w:t>
            </w:r>
            <w:r>
              <w:t xml:space="preserve">/</w:t>
            </w:r>
            <w:r>
              <w:rPr>
                <w:rStyle w:val="VerbatimChar"/>
              </w:rPr>
              <w:t xml:space="preserve">ai_confidence</w:t>
            </w:r>
            <w:r>
              <w:t xml:space="preserve">/</w:t>
            </w:r>
            <w:r>
              <w:rPr>
                <w:rStyle w:val="VerbatimChar"/>
              </w:rPr>
              <w:t xml:space="preserve">ai_raw_json</w:t>
            </w:r>
            <w:r>
              <w:t xml:space="preserve">,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small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PCC sheet with revisions + PO-vs-PCC variance/approval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script report + server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P1/P2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+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Routing Memo (register → Payment Entry 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+ workflow + server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MIS (MSCAST template) and project closure report; SO↔PO↔invoice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+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client claims; Commissioning/PAC/FAC certificates; proforma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forms + print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Equipment-wise man-hours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 +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MSME supplier fields + 45-day dues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+ script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role (read-only) and MSCAST Director role (approving), plus Design User; incomplete-data alerts; archival 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COO/CFO summary (email digest + WhatsApp/Chat or DLT 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small scheduled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WIP valuation (per 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or small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Customer-owned (Tata Motors) asset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access-control attendance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ecisions-needed"/>
    <w:p>
      <w:pPr>
        <w:pStyle w:val="Heading2"/>
      </w:pPr>
      <w:r>
        <w:t xml:space="preserve">10. Decisions needed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Hosting: Frappe Cloud Mumbai (managed) vs self-managed India 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Cloud (private bench) for P0–P5; revisit at 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(early Oct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Accounting: move from Tally on 1 Apr 2027 vs keep Tally permanently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on 1 Apr 2027, subject to CA dry-run sign-off (G3)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meeting in P0; final at G3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Payroll: ERPNext india-payroll vs keep current provider (</w:t>
            </w:r>
            <w:r>
              <w:rPr>
                <w:bCs/>
                <w:b/>
              </w:rPr>
              <w:t xml:space="preserve">revised</w:t>
            </w:r>
            <w:r>
              <w:t xml:space="preserve">: PF/ESI/PT/TDS payroll is a stated requirement)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india-payroll after 2 parallel cycles (Jun–Jul 2027), subject to PT bug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WIP valuation method: Work Order + WIP warehouse vs Project WIP account + 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 with CA; lighter JV method unless MSCAST needs stage-wise WIP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G2 (Jan 2027)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COO/CFO summary channel: SMS (TRAI DLT, ≤40 chars per variable) vs WhatsApp utility template vs Google Chat/email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digest + WhatsApp or Google Chat; optional one-line DLT SMS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ERPens: decline, renegotiate, or retain for specific tasks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the fixed-bid proposal; optionally keep a paid on-call Frappe expert (ERPens or a Pune partner) for the accounts cut-over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project for Vertex AI under MSCAST Workspace (billing owner, budget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 P1 with a ₹1–2k/month budget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A1</w:t>
            </w:r>
          </w:p>
        </w:tc>
      </w:tr>
    </w:tbl>
    <w:bookmarkEnd w:id="36"/>
    <w:bookmarkStart w:id="37" w:name="risks-mitigations"/>
    <w:p>
      <w:pPr>
        <w:pStyle w:val="Heading2"/>
      </w:pPr>
      <w:r>
        <w:t xml:space="preserve">11.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Key-person dependency (one builder, remote)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staging, fixtures, runbook; a named MSCAST key user per phase; optional partner retainer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 at a ≤10-person firm used to WhatsApp and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Operations-first phasing; mobile-friendly screens; daily digest (A1) makes ERP the place to look; stop parallel Excel after each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Accounting/GST errors at cut-over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Financial-year boundary, CA dry-run, Tally read-only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Compliance credit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unneeded GSTIN validations; watch the usage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apps (india-payroll, AI community apps)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runs; pin versions; prefer thin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mistakes or prompt injection from external PDFs/emails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Draft-only role, code-side validation, no auto-submit,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Unclear requirements (</w:t>
            </w:r>
            <w:r>
              <w:t xml:space="preserve">“</w:t>
            </w:r>
            <w:r>
              <w:t xml:space="preserve">Finance Scaling Management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GST on closing inventory</w:t>
            </w:r>
            <w:r>
              <w:t xml:space="preserve">”</w:t>
            </w:r>
            <w:r>
              <w:t xml:space="preserve">, Tata Motors assets)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Questions sheet resolved at G0; unresolved items deferred, not guessed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expectations beyond ERP (Ind AS list, 8-year vendor undertaking)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confirms AS/SMC status; archival SOP + open-source licence in place of an undertaking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device incompatibility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the device model in P0; budget a connector or device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(e.g. export docs, full PLM)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with phase gates; changes go into the next phase</w:t>
            </w:r>
          </w:p>
        </w:tc>
      </w:tr>
    </w:tbl>
    <w:bookmarkEnd w:id="37"/>
    <w:bookmarkStart w:id="39" w:name="next-2-weeks"/>
    <w:p>
      <w:pPr>
        <w:pStyle w:val="Heading2"/>
      </w:pPr>
      <w:r>
        <w:t xml:space="preserve">12. Next 2 weeks</w:t>
      </w:r>
    </w:p>
    <w:p>
      <w:pPr>
        <w:numPr>
          <w:ilvl w:val="0"/>
          <w:numId w:val="1033"/>
        </w:numPr>
        <w:pStyle w:val="Compact"/>
      </w:pPr>
      <w:r>
        <w:t xml:space="preserve">Sanjay reviews this plan and the Requirements Traceability Matrix; decides D1, D4, D5 and sends the 19 open questions and the format request (PCC, MIS, BRM, MDM, DI, Annexure-I) to MSCAST.</w:t>
      </w:r>
    </w:p>
    <w:p>
      <w:pPr>
        <w:numPr>
          <w:ilvl w:val="0"/>
          <w:numId w:val="1033"/>
        </w:numPr>
        <w:pStyle w:val="Compact"/>
      </w:pPr>
      <w:r>
        <w:t xml:space="preserve">Book the MSCAST discovery workshop (2 × 2-hour video sessions) using the KB question list; also collect sample documents (quotation, PO, BOM/drawing list, dispatch memo, invoice, retention letter, BG).</w:t>
      </w:r>
    </w:p>
    <w:p>
      <w:pPr>
        <w:numPr>
          <w:ilvl w:val="0"/>
          <w:numId w:val="1033"/>
        </w:numPr>
        <w:pStyle w:val="Compact"/>
      </w:pPr>
      <w:r>
        <w:t xml:space="preserve">Book the CA session (D2, e-invoice applicability, HSN/SAC, ITC-04).</w:t>
      </w:r>
    </w:p>
    <w:p>
      <w:pPr>
        <w:numPr>
          <w:ilvl w:val="0"/>
          <w:numId w:val="1033"/>
        </w:numPr>
        <w:pStyle w:val="Compact"/>
      </w:pPr>
      <w:r>
        <w:t xml:space="preserve">Provision hosting (staging first), set up the domain and Google Sign-In, and create the Git repo.</w:t>
      </w:r>
    </w:p>
    <w:p>
      <w:pPr>
        <w:numPr>
          <w:ilvl w:val="0"/>
          <w:numId w:val="1033"/>
        </w:numPr>
        <w:pStyle w:val="Compact"/>
      </w:pPr>
      <w:r>
        <w:t xml:space="preserve">Prepare master-data Google Sheets templates for MSCAST to start filling.</w:t>
      </w:r>
    </w:p>
    <w:p>
      <w:r>
        <w:pict>
          <v:rect style="width:0;height:1.5pt" o:hralign="center" o:hrstd="t" o:hr="t"/>
        </w:pict>
      </w:r>
    </w:p>
    <w:bookmarkStart w:id="38" w:name="key-sources"/>
    <w:p>
      <w:pPr>
        <w:pStyle w:val="Heading3"/>
      </w:pPr>
      <w:r>
        <w:t xml:space="preserve">Key sources</w:t>
      </w:r>
    </w:p>
    <w:p>
      <w:pPr>
        <w:numPr>
          <w:ilvl w:val="0"/>
          <w:numId w:val="1034"/>
        </w:numPr>
        <w:pStyle w:val="Compact"/>
      </w:pPr>
      <w:r>
        <w:t xml:space="preserve">ERPNext: https://github.com/frappe/erpnext · India Compliance: https://github.com/resilient-tech/india-compliance · Frappe HR: https://github.com/frappe/hrms · India Payroll: https://github.com/frappe/india-payroll · Offsite backups: https://github.com/frappe/offsite_backups</w:t>
      </w:r>
    </w:p>
    <w:p>
      <w:pPr>
        <w:numPr>
          <w:ilvl w:val="0"/>
          <w:numId w:val="1034"/>
        </w:numPr>
        <w:pStyle w:val="Compact"/>
      </w:pPr>
      <w:r>
        <w:t xml:space="preserve">Frappe Cloud pricing (Mumbai region): https://frappe.io/cloud/sites · DigitalOcean pricing: https://www.digitalocean.com/pricing/droplets</w:t>
      </w:r>
    </w:p>
    <w:p>
      <w:pPr>
        <w:numPr>
          <w:ilvl w:val="0"/>
          <w:numId w:val="1034"/>
        </w:numPr>
        <w:pStyle w:val="Compact"/>
      </w:pPr>
      <w:r>
        <w:t xml:space="preserve">Odoo editions/pricing: https://www.odoo.com/page/editions · https://www.odoo.com/pricing · Odoo India docs: https://www.odoo.com/documentation/19.0/applications/finance/fiscal_localizations/india.html</w:t>
      </w:r>
    </w:p>
    <w:p>
      <w:pPr>
        <w:numPr>
          <w:ilvl w:val="0"/>
          <w:numId w:val="1034"/>
        </w:numPr>
        <w:pStyle w:val="Compact"/>
      </w:pPr>
      <w:r>
        <w:t xml:space="preserve">Retention money gap: https://discuss.frappe.io/t/retention-money/127161 · Item revisioning gap: https://discuss.frappe.io/t/item-revisioning/162669</w:t>
      </w:r>
    </w:p>
    <w:p>
      <w:pPr>
        <w:numPr>
          <w:ilvl w:val="0"/>
          <w:numId w:val="1034"/>
        </w:numPr>
        <w:pStyle w:val="Compact"/>
      </w:pPr>
      <w:r>
        <w:t xml:space="preserve">Gemini models/pricing: https://ai.google.dev/gemini-api/docs/models · https://ai.google.dev/gemini-api/docs/pricing · Vertex data residency: https://docs.cloud.google.com/gemini-enterprise-agent-platform/resources/data-residency</w:t>
      </w:r>
    </w:p>
    <w:p>
      <w:pPr>
        <w:numPr>
          <w:ilvl w:val="0"/>
          <w:numId w:val="1034"/>
        </w:numPr>
        <w:pStyle w:val="Compact"/>
      </w:pPr>
      <w:r>
        <w:t xml:space="preserve">Frappe webhooks/REST: https://docs.frappe.io/framework/user/en/guides/integration/webhooks · https://docs.frappe.io/framework/user/en/api/rest</w:t>
      </w:r>
    </w:p>
    <w:p>
      <w:pPr>
        <w:numPr>
          <w:ilvl w:val="0"/>
          <w:numId w:val="1034"/>
        </w:numPr>
        <w:pStyle w:val="Compact"/>
      </w:pPr>
      <w:r>
        <w:t xml:space="preserve">Audit trail rule: https://www.india-briefing.com/news/india-mandates-audit-trail-compliance-for-all-companies-explainer-key-obligations-34837.html/ · E-invoice threshold: https://www.gimbooks.com/blog/5-crore-e-invoice-turnover-rule-2026/</w:t>
      </w:r>
    </w:p>
    <w:p>
      <w:pPr>
        <w:numPr>
          <w:ilvl w:val="0"/>
          <w:numId w:val="1034"/>
        </w:numPr>
        <w:pStyle w:val="Compact"/>
      </w:pPr>
      <w:r>
        <w:t xml:space="preserve">MSCAST public profile: https://www.indiamart.com/mscast-engineering/ · https://www.zaubacorp.com/company/Mscast-Engineering-Private-Limited/U74900PN2010PTC137644</w:t>
      </w:r>
    </w:p>
    <w:p>
      <w:pPr>
        <w:numPr>
          <w:ilvl w:val="0"/>
          <w:numId w:val="1034"/>
        </w:numPr>
        <w:pStyle w:val="Compact"/>
      </w:pPr>
      <w:r>
        <w:t xml:space="preserve">Companies (Accounts) Rules audit trail &amp; India backups: https://www.scconline.com/blog/post/2022/08/16/record-keeping-requirements-modified-vide-companies-accounts-fourth-amendment-rules-2022/ · ICAI audit trail guidance: https://cajournal.icai.org/article-details/audit-trail-requirements-responsibilities</w:t>
      </w:r>
    </w:p>
    <w:p>
      <w:pPr>
        <w:numPr>
          <w:ilvl w:val="0"/>
          <w:numId w:val="1034"/>
        </w:numPr>
        <w:pStyle w:val="Compact"/>
      </w:pPr>
      <w:r>
        <w:t xml:space="preserve">Ind AS applicability (Rule 4): https://ca2013.com/rule-4-companies-indian-accounting-standards-rules-2015/ · Companies (AS) Rules 2021 / SMC: https://taxguru.in/company-law/companies-accounting-standard-rules-2021.html</w:t>
      </w:r>
    </w:p>
    <w:p>
      <w:pPr>
        <w:numPr>
          <w:ilvl w:val="0"/>
          <w:numId w:val="1034"/>
        </w:numPr>
        <w:pStyle w:val="Compact"/>
      </w:pPr>
      <w:r>
        <w:t xml:space="preserve">Small company threshold (Dec 2025): https://www.scconline.com/blog/post/2025/12/02/mca-notified-expansion-threshold-limit-small-companies-2025-compliance-update-scctimes/ · MSME Form I: https://mmjc.in/change-in-form-msme-1-exhaustive-disclosure-framework/</w:t>
      </w:r>
    </w:p>
    <w:p>
      <w:pPr>
        <w:numPr>
          <w:ilvl w:val="0"/>
          <w:numId w:val="1034"/>
        </w:numPr>
        <w:pStyle w:val="Compact"/>
      </w:pPr>
      <w:r>
        <w:t xml:space="preserve">SMS DLT templates: https://msg91.com/help/dlt-registration-in-india/dlt-content-template-faqs · Biometric integration: https://docs.frappe.io/hr/integrating-frappe-hr-with-biometric-attendance-devices · Frappe Cloud backups: https://docs.frappe.io/cloud/sites/backups</w:t>
      </w:r>
    </w:p>
    <w:p>
      <w:pPr>
        <w:numPr>
          <w:ilvl w:val="0"/>
          <w:numId w:val="1034"/>
        </w:numPr>
        <w:pStyle w:val="Compact"/>
      </w:pPr>
      <w:r>
        <w:t xml:space="preserve">The full source lists are in the Research Appendix and the KB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2026-09-20T09:56:41Z</dcterms:created>
  <dcterms:modified xsi:type="dcterms:W3CDTF">2026-09-20T09:56:41Z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