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028" w:rsidRDefault="00E865D7">
      <w:pPr>
        <w:pStyle w:val="Title"/>
      </w:pPr>
      <w:r>
        <w:t>MSCAST ERP — Role Cards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39855251"/>
        <w:docPartObj>
          <w:docPartGallery w:val="Table of Contents"/>
          <w:docPartUnique/>
        </w:docPartObj>
      </w:sdtPr>
      <w:sdtContent>
        <w:p w:rsidR="00D23028" w:rsidRDefault="00E865D7">
          <w:pPr>
            <w:pStyle w:val="TOCHeading"/>
          </w:pPr>
          <w:r>
            <w:t>Table of Contents</w:t>
          </w:r>
        </w:p>
        <w:p w:rsidR="009112CE" w:rsidRDefault="00D2302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E865D7">
            <w:instrText>TOC \o "1-1" \h \z \u</w:instrText>
          </w:r>
          <w:r w:rsidR="009112CE">
            <w:fldChar w:fldCharType="separate"/>
          </w:r>
          <w:hyperlink w:anchor="_Toc240924898" w:history="1">
            <w:r w:rsidR="009112CE" w:rsidRPr="00143FFB">
              <w:rPr>
                <w:rStyle w:val="Hyperlink"/>
                <w:noProof/>
              </w:rPr>
              <w:t>MSCAST ERP — Role Cards</w:t>
            </w:r>
            <w:r w:rsidR="009112CE">
              <w:rPr>
                <w:noProof/>
                <w:webHidden/>
              </w:rPr>
              <w:tab/>
            </w:r>
            <w:r w:rsidR="009112CE">
              <w:rPr>
                <w:noProof/>
                <w:webHidden/>
              </w:rPr>
              <w:fldChar w:fldCharType="begin"/>
            </w:r>
            <w:r w:rsidR="009112CE">
              <w:rPr>
                <w:noProof/>
                <w:webHidden/>
              </w:rPr>
              <w:instrText xml:space="preserve"> PAGEREF _Toc240924898 \h </w:instrText>
            </w:r>
            <w:r w:rsidR="009112CE">
              <w:rPr>
                <w:noProof/>
                <w:webHidden/>
              </w:rPr>
            </w:r>
            <w:r w:rsidR="009112CE">
              <w:rPr>
                <w:noProof/>
                <w:webHidden/>
              </w:rPr>
              <w:fldChar w:fldCharType="separate"/>
            </w:r>
            <w:r w:rsidR="009112CE">
              <w:rPr>
                <w:noProof/>
                <w:webHidden/>
              </w:rPr>
              <w:t>1</w:t>
            </w:r>
            <w:r w:rsidR="009112CE"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899" w:history="1">
            <w:r w:rsidRPr="00143FFB">
              <w:rPr>
                <w:rStyle w:val="Hyperlink"/>
                <w:noProof/>
              </w:rPr>
              <w:t>Card 1 — Director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0" w:history="1">
            <w:r w:rsidRPr="00143FFB">
              <w:rPr>
                <w:rStyle w:val="Hyperlink"/>
                <w:noProof/>
              </w:rPr>
              <w:t>Card 2 — Projects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1" w:history="1">
            <w:r w:rsidRPr="00143FFB">
              <w:rPr>
                <w:rStyle w:val="Hyperlink"/>
                <w:noProof/>
              </w:rPr>
              <w:t>Card 3 — Purchase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2" w:history="1">
            <w:r w:rsidRPr="00143FFB">
              <w:rPr>
                <w:rStyle w:val="Hyperlink"/>
                <w:noProof/>
              </w:rPr>
              <w:t>Card 4 — Purchase Executive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3" w:history="1">
            <w:r w:rsidRPr="00143FFB">
              <w:rPr>
                <w:rStyle w:val="Hyperlink"/>
                <w:noProof/>
              </w:rPr>
              <w:t>Card 5 — Accounts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4" w:history="1">
            <w:r w:rsidRPr="00143FFB">
              <w:rPr>
                <w:rStyle w:val="Hyperlink"/>
                <w:noProof/>
              </w:rPr>
              <w:t>Card 6 — Accounts Executive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5" w:history="1">
            <w:r w:rsidRPr="00143FFB">
              <w:rPr>
                <w:rStyle w:val="Hyperlink"/>
                <w:noProof/>
              </w:rPr>
              <w:t>Card 7 — Stores Officer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6" w:history="1">
            <w:r w:rsidRPr="00143FFB">
              <w:rPr>
                <w:rStyle w:val="Hyperlink"/>
                <w:noProof/>
              </w:rPr>
              <w:t>Card 8 — Design Draughtsman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7" w:history="1">
            <w:r w:rsidRPr="00143FFB">
              <w:rPr>
                <w:rStyle w:val="Hyperlink"/>
                <w:noProof/>
              </w:rPr>
              <w:t>Card 9 — Quality /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8" w:history="1">
            <w:r w:rsidRPr="00143FFB">
              <w:rPr>
                <w:rStyle w:val="Hyperlink"/>
                <w:noProof/>
              </w:rPr>
              <w:t>Card 10 — Chartered Accountant (external)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09" w:history="1">
            <w:r w:rsidRPr="00143FFB">
              <w:rPr>
                <w:rStyle w:val="Hyperlink"/>
                <w:noProof/>
              </w:rPr>
              <w:t>Appendix A — What each role can and cannot do, on one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10" w:history="1">
            <w:r w:rsidRPr="00143FFB">
              <w:rPr>
                <w:rStyle w:val="Hyperlink"/>
                <w:noProof/>
              </w:rPr>
              <w:t>Appendix B — The things the software will refuse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12CE" w:rsidRDefault="009112C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924911" w:history="1">
            <w:r w:rsidRPr="00143FFB">
              <w:rPr>
                <w:rStyle w:val="Hyperlink"/>
                <w:noProof/>
              </w:rPr>
              <w:t>Appendix C — For the implementer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3028" w:rsidRDefault="00D23028">
          <w:r>
            <w:fldChar w:fldCharType="end"/>
          </w:r>
        </w:p>
      </w:sdtContent>
    </w:sdt>
    <w:p w:rsidR="00D23028" w:rsidRDefault="00E865D7">
      <w:pPr>
        <w:pStyle w:val="Heading1"/>
      </w:pPr>
      <w:bookmarkStart w:id="0" w:name="mscast-erp-role-cards"/>
      <w:bookmarkStart w:id="1" w:name="_Toc240924898"/>
      <w:r>
        <w:t>MSCAST ERP — Role Cards</w:t>
      </w:r>
      <w:bookmarkEnd w:id="1"/>
    </w:p>
    <w:p w:rsidR="00D23028" w:rsidRDefault="00E865D7">
      <w:pPr>
        <w:pStyle w:val="FirstParagraph"/>
      </w:pPr>
      <w:r>
        <w:rPr>
          <w:b/>
          <w:bCs/>
        </w:rPr>
        <w:t>For:</w:t>
      </w:r>
      <w:r>
        <w:t xml:space="preserve"> MSCAST Engineering Pvt Ltd · </w:t>
      </w:r>
      <w:r>
        <w:rPr>
          <w:b/>
          <w:bCs/>
        </w:rPr>
        <w:t>Version:</w:t>
      </w:r>
      <w:r>
        <w:t xml:space="preserve"> 2.0 · </w:t>
      </w:r>
      <w:r>
        <w:rPr>
          <w:b/>
          <w:bCs/>
        </w:rPr>
        <w:t>Date:</w:t>
      </w:r>
      <w:r>
        <w:t xml:space="preserve"> 21 September 2026</w:t>
      </w:r>
    </w:p>
    <w:p w:rsidR="00D23028" w:rsidRDefault="00E865D7">
      <w:pPr>
        <w:pStyle w:val="Compact"/>
        <w:numPr>
          <w:ilvl w:val="0"/>
          <w:numId w:val="2"/>
        </w:numPr>
      </w:pPr>
      <w:r>
        <w:t>One page per role. Print it, or keep it open for the first fortnight.</w:t>
      </w:r>
    </w:p>
    <w:p w:rsidR="00D23028" w:rsidRDefault="00E865D7">
      <w:pPr>
        <w:pStyle w:val="Compact"/>
        <w:numPr>
          <w:ilvl w:val="0"/>
          <w:numId w:val="2"/>
        </w:numPr>
      </w:pPr>
      <w:r>
        <w:t xml:space="preserve">Each card answers: </w:t>
      </w:r>
      <w:r>
        <w:rPr>
          <w:b/>
          <w:bCs/>
        </w:rPr>
        <w:t>what you open</w:t>
      </w:r>
      <w:r>
        <w:t xml:space="preserve">, </w:t>
      </w:r>
      <w:r>
        <w:rPr>
          <w:b/>
          <w:bCs/>
        </w:rPr>
        <w:t>what you do</w:t>
      </w:r>
      <w:r>
        <w:t xml:space="preserve">, </w:t>
      </w:r>
      <w:r>
        <w:rPr>
          <w:b/>
          <w:bCs/>
        </w:rPr>
        <w:t>what you approve</w:t>
      </w:r>
      <w:r>
        <w:t xml:space="preserve">, </w:t>
      </w:r>
      <w:r>
        <w:rPr>
          <w:b/>
          <w:bCs/>
        </w:rPr>
        <w:t>what will stop you</w:t>
      </w:r>
      <w:r>
        <w:t>.</w:t>
      </w:r>
    </w:p>
    <w:p w:rsidR="00D23028" w:rsidRDefault="00E865D7">
      <w:pPr>
        <w:pStyle w:val="Compact"/>
        <w:numPr>
          <w:ilvl w:val="0"/>
          <w:numId w:val="2"/>
        </w:numPr>
      </w:pPr>
      <w:r>
        <w:t>Cards are per role, not per person. At go-live only the names change.</w:t>
      </w:r>
    </w:p>
    <w:p w:rsidR="00D23028" w:rsidRDefault="00E865D7">
      <w:pPr>
        <w:pStyle w:val="Compact"/>
        <w:numPr>
          <w:ilvl w:val="0"/>
          <w:numId w:val="2"/>
        </w:numPr>
      </w:pPr>
      <w:r>
        <w:rPr>
          <w:b/>
          <w:bCs/>
        </w:rPr>
        <w:t>Who holds this today</w:t>
      </w:r>
      <w:r>
        <w:t xml:space="preserve"> = the demo cast on </w:t>
      </w:r>
      <w:r>
        <w:rPr>
          <w:b/>
          <w:bCs/>
        </w:rPr>
        <w:t>DEV</w:t>
      </w:r>
      <w:r>
        <w:t xml:space="preserve"> (mscastdev.carobar.net). Aiqaz and Mustaque Chandankeri are MSCAST’s real di</w:t>
      </w:r>
      <w:r>
        <w:t>rectors; the other names are demo faces.</w:t>
      </w:r>
    </w:p>
    <w:p w:rsidR="00D23028" w:rsidRDefault="00E865D7">
      <w:pPr>
        <w:pStyle w:val="Compact"/>
        <w:numPr>
          <w:ilvl w:val="0"/>
          <w:numId w:val="2"/>
        </w:numPr>
      </w:pPr>
      <w:r>
        <w:rPr>
          <w:b/>
          <w:bCs/>
        </w:rPr>
        <w:t>Live POC note:</w:t>
      </w:r>
      <w:r>
        <w:t xml:space="preserve"> as of 21 September 2026 the Live POC (mscast.carobar.net) carries MSCAST’s own users (Mustaque@mcast.co.in, aiqaz@mcast.co.in, waseemraj@mcast.co.in) plus demo logins for Anita, Sameer and Rohit; the </w:t>
      </w:r>
      <w:r>
        <w:t>other demo personas were deleted there on 21 September 2026. On the Live POC the 08:35 IST morning note goes to waseemraj@mcast.co.in, by the owner’s decision.</w:t>
      </w:r>
    </w:p>
    <w:p w:rsidR="00D23028" w:rsidRDefault="00E865D7">
      <w:pPr>
        <w:pStyle w:val="Compact"/>
        <w:numPr>
          <w:ilvl w:val="0"/>
          <w:numId w:val="2"/>
        </w:numPr>
      </w:pPr>
      <w:r>
        <w:lastRenderedPageBreak/>
        <w:t xml:space="preserve">If a card says you can do something and the system refuses, that is a defect — report it to the </w:t>
      </w:r>
      <w:r>
        <w:t>implementer. Build checks T6i (every role can raise what its card describes) and T6k (whoever approves a document can open it) test this on every build.</w:t>
      </w:r>
    </w:p>
    <w:p w:rsidR="00D23028" w:rsidRDefault="00E865D7">
      <w:pPr>
        <w:pStyle w:val="Heading2"/>
      </w:pPr>
      <w:bookmarkStart w:id="2" w:name="the-one-rule-behind-all-of-it"/>
      <w:r>
        <w:t>The one rule behind all of it</w:t>
      </w:r>
    </w:p>
    <w:p w:rsidR="00D23028" w:rsidRDefault="00E865D7">
      <w:pPr>
        <w:pStyle w:val="Compact"/>
        <w:numPr>
          <w:ilvl w:val="0"/>
          <w:numId w:val="3"/>
        </w:numPr>
      </w:pPr>
      <w:r>
        <w:rPr>
          <w:b/>
          <w:bCs/>
        </w:rPr>
        <w:t>The person who prepares a document is usually not the person who approves</w:t>
      </w:r>
      <w:r>
        <w:rPr>
          <w:b/>
          <w:bCs/>
        </w:rPr>
        <w:t xml:space="preserve"> it.</w:t>
      </w:r>
      <w:r>
        <w:t xml:space="preserve"> If the system stops you, that is almost always why. It is not a permissions bug; do not ask for “just the access”.</w:t>
      </w:r>
    </w:p>
    <w:p w:rsidR="00D23028" w:rsidRDefault="00E865D7">
      <w:pPr>
        <w:pStyle w:val="Compact"/>
        <w:numPr>
          <w:ilvl w:val="0"/>
          <w:numId w:val="3"/>
        </w:numPr>
      </w:pPr>
      <w:r>
        <w:t>The exceptions are the directors’; see Card 1.</w:t>
      </w:r>
    </w:p>
    <w:p w:rsidR="00D23028" w:rsidRDefault="00D23028">
      <w:r>
        <w:pict>
          <v:rect id="_x0000_i1025" style="width:0;height:1.5pt" o:hralign="center" o:hrstd="t" o:hr="t"/>
        </w:pict>
      </w:r>
    </w:p>
    <w:p w:rsidR="00D23028" w:rsidRDefault="00E865D7">
      <w:pPr>
        <w:pStyle w:val="Heading1"/>
      </w:pPr>
      <w:bookmarkStart w:id="3" w:name="card-1-director"/>
      <w:bookmarkStart w:id="4" w:name="_Toc240924899"/>
      <w:bookmarkEnd w:id="0"/>
      <w:bookmarkEnd w:id="2"/>
      <w:r>
        <w:t>Card 1 — Director</w:t>
      </w:r>
      <w:bookmarkEnd w:id="4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Aiqaz Chandankeri, Mustaque Chandankeri </w:t>
      </w:r>
      <w:r>
        <w:rPr>
          <w:b/>
          <w:bCs/>
        </w:rPr>
        <w:t>Role na</w:t>
      </w:r>
      <w:r>
        <w:rPr>
          <w:b/>
          <w:bCs/>
        </w:rPr>
        <w:t>me in the system:</w:t>
      </w:r>
      <w:r>
        <w:t xml:space="preserve"> MSCAST Director</w:t>
      </w:r>
    </w:p>
    <w:p w:rsidR="00D23028" w:rsidRDefault="00E865D7">
      <w:pPr>
        <w:pStyle w:val="Heading2"/>
      </w:pPr>
      <w:bookmarkStart w:id="5" w:name="what-you-open"/>
      <w:r>
        <w:t>What you open</w:t>
      </w:r>
    </w:p>
    <w:p w:rsidR="00D23028" w:rsidRDefault="00E865D7">
      <w:pPr>
        <w:pStyle w:val="Compact"/>
        <w:numPr>
          <w:ilvl w:val="0"/>
          <w:numId w:val="4"/>
        </w:numPr>
      </w:pPr>
      <w:r>
        <w:rPr>
          <w:b/>
          <w:bCs/>
        </w:rPr>
        <w:t>The morning note</w:t>
      </w:r>
      <w:r>
        <w:t>, emailed at 08:35 IST. It names the one thing that matters most today and links to the document. If you read nothing else, read this.</w:t>
      </w:r>
    </w:p>
    <w:p w:rsidR="00D23028" w:rsidRDefault="00E865D7">
      <w:pPr>
        <w:pStyle w:val="Compact"/>
        <w:numPr>
          <w:ilvl w:val="0"/>
          <w:numId w:val="4"/>
        </w:numPr>
      </w:pPr>
      <w:r>
        <w:rPr>
          <w:b/>
          <w:bCs/>
        </w:rPr>
        <w:t>MSCAST Director</w:t>
      </w:r>
      <w:r>
        <w:t xml:space="preserve"> workspace for the numbers.</w:t>
      </w:r>
    </w:p>
    <w:p w:rsidR="00D23028" w:rsidRDefault="00E865D7">
      <w:pPr>
        <w:pStyle w:val="Compact"/>
        <w:numPr>
          <w:ilvl w:val="0"/>
          <w:numId w:val="4"/>
        </w:numPr>
      </w:pPr>
      <w:r>
        <w:rPr>
          <w:b/>
          <w:bCs/>
        </w:rPr>
        <w:t>MSCAST Excepti</w:t>
      </w:r>
      <w:r>
        <w:rPr>
          <w:b/>
          <w:bCs/>
        </w:rPr>
        <w:t>on</w:t>
      </w:r>
      <w:r>
        <w:t xml:space="preserve"> for the full list of what the overnight checks found.</w:t>
      </w:r>
    </w:p>
    <w:p w:rsidR="00D23028" w:rsidRDefault="00E865D7">
      <w:pPr>
        <w:pStyle w:val="Heading2"/>
      </w:pPr>
      <w:bookmarkStart w:id="6" w:name="what-you-do"/>
      <w:bookmarkEnd w:id="5"/>
      <w:r>
        <w:t>What you do</w:t>
      </w:r>
    </w:p>
    <w:tbl>
      <w:tblPr>
        <w:tblStyle w:val="Table"/>
        <w:tblW w:w="5000" w:type="pct"/>
        <w:tblLook w:val="0020"/>
      </w:tblPr>
      <w:tblGrid>
        <w:gridCol w:w="1073"/>
        <w:gridCol w:w="8503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Daily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Read the morning note. Act on anything marked </w:t>
            </w:r>
            <w:r>
              <w:rPr>
                <w:b/>
                <w:bCs/>
              </w:rPr>
              <w:t>High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Daily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Approve what is waiting: cost sheets, purchase orders, kick-offs, supplier bills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Weekly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Look at any exception that has appeared more than twice: a process not being followed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Review the project MIS: contract value vs estimate vs committed vs billed</w:t>
            </w:r>
          </w:p>
        </w:tc>
      </w:tr>
    </w:tbl>
    <w:p w:rsidR="00D23028" w:rsidRDefault="00E865D7">
      <w:pPr>
        <w:pStyle w:val="Heading2"/>
      </w:pPr>
      <w:bookmarkStart w:id="7" w:name="what-you-approve"/>
      <w:bookmarkEnd w:id="6"/>
      <w:r>
        <w:t>What you approve</w:t>
      </w:r>
    </w:p>
    <w:p w:rsidR="00D23028" w:rsidRDefault="00E865D7">
      <w:pPr>
        <w:pStyle w:val="FirstParagraph"/>
      </w:pPr>
      <w:r>
        <w:t>Everything that commits MSCAST to someone outside the company:</w:t>
      </w:r>
    </w:p>
    <w:p w:rsidR="00D23028" w:rsidRDefault="00E865D7">
      <w:pPr>
        <w:pStyle w:val="Compact"/>
        <w:numPr>
          <w:ilvl w:val="0"/>
          <w:numId w:val="5"/>
        </w:numPr>
      </w:pPr>
      <w:r>
        <w:rPr>
          <w:b/>
          <w:bCs/>
        </w:rPr>
        <w:t>PCC</w:t>
      </w:r>
      <w:r>
        <w:t xml:space="preserve"> (c</w:t>
      </w:r>
      <w:r>
        <w:t>ost sheet) — before any quotation goes out</w:t>
      </w:r>
    </w:p>
    <w:p w:rsidR="00D23028" w:rsidRDefault="00E865D7">
      <w:pPr>
        <w:pStyle w:val="Compact"/>
        <w:numPr>
          <w:ilvl w:val="0"/>
          <w:numId w:val="5"/>
        </w:numPr>
      </w:pPr>
      <w:r>
        <w:rPr>
          <w:b/>
          <w:bCs/>
        </w:rPr>
        <w:t>Purchase Order</w:t>
      </w:r>
      <w:r>
        <w:t xml:space="preserve"> — money committed to a supplier</w:t>
      </w:r>
    </w:p>
    <w:p w:rsidR="00D23028" w:rsidRDefault="00E865D7">
      <w:pPr>
        <w:pStyle w:val="Compact"/>
        <w:numPr>
          <w:ilvl w:val="0"/>
          <w:numId w:val="5"/>
        </w:numPr>
      </w:pPr>
      <w:r>
        <w:rPr>
          <w:b/>
          <w:bCs/>
        </w:rPr>
        <w:t>Project Kick-off</w:t>
      </w:r>
      <w:r>
        <w:t xml:space="preserve"> — accepting a customer’s order</w:t>
      </w:r>
    </w:p>
    <w:p w:rsidR="00D23028" w:rsidRDefault="00E865D7">
      <w:pPr>
        <w:pStyle w:val="Compact"/>
        <w:numPr>
          <w:ilvl w:val="0"/>
          <w:numId w:val="5"/>
        </w:numPr>
      </w:pPr>
      <w:r>
        <w:rPr>
          <w:b/>
          <w:bCs/>
        </w:rPr>
        <w:t>BRM certification</w:t>
      </w:r>
      <w:r>
        <w:t xml:space="preserve"> — this releases a supplier payment</w:t>
      </w:r>
    </w:p>
    <w:p w:rsidR="00D23028" w:rsidRDefault="00E865D7">
      <w:pPr>
        <w:pStyle w:val="Compact"/>
        <w:numPr>
          <w:ilvl w:val="0"/>
          <w:numId w:val="5"/>
        </w:numPr>
      </w:pPr>
      <w:r>
        <w:rPr>
          <w:b/>
          <w:bCs/>
        </w:rPr>
        <w:t>Send Back</w:t>
      </w:r>
      <w:r>
        <w:t xml:space="preserve"> on a cost sheet</w:t>
      </w:r>
    </w:p>
    <w:p w:rsidR="00D23028" w:rsidRDefault="00E865D7">
      <w:pPr>
        <w:pStyle w:val="Heading2"/>
      </w:pPr>
      <w:bookmarkStart w:id="8" w:name="what-will-stop-you"/>
      <w:bookmarkEnd w:id="7"/>
      <w:r>
        <w:lastRenderedPageBreak/>
        <w:t>What will stop you</w:t>
      </w:r>
    </w:p>
    <w:p w:rsidR="00D23028" w:rsidRDefault="00E865D7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A purchase order reaches you only if someone holding </w:t>
      </w:r>
      <w:r>
        <w:rPr>
          <w:rStyle w:val="VerbatimChar"/>
          <w:b/>
          <w:bCs/>
        </w:rPr>
        <w:t>Purchase User</w:t>
      </w:r>
      <w:r>
        <w:rPr>
          <w:b/>
          <w:bCs/>
        </w:rPr>
        <w:t xml:space="preserve"> sent it</w:t>
      </w:r>
      <w:r>
        <w:t xml:space="preserve"> (Sameer or Nikhil). Neither director holds that role, so every PO involves two people.</w:t>
      </w:r>
    </w:p>
    <w:p w:rsidR="00D23028" w:rsidRDefault="00E865D7">
      <w:pPr>
        <w:pStyle w:val="Compact"/>
        <w:numPr>
          <w:ilvl w:val="0"/>
          <w:numId w:val="6"/>
        </w:numPr>
      </w:pPr>
      <w:r>
        <w:rPr>
          <w:b/>
          <w:bCs/>
        </w:rPr>
        <w:t>No supplier bill can be paid without a certified BRM</w:t>
      </w:r>
      <w:r>
        <w:t xml:space="preserve"> — this applies to you too.</w:t>
      </w:r>
    </w:p>
    <w:p w:rsidR="00D23028" w:rsidRDefault="00E865D7">
      <w:pPr>
        <w:pStyle w:val="Compact"/>
        <w:numPr>
          <w:ilvl w:val="0"/>
          <w:numId w:val="6"/>
        </w:numPr>
      </w:pPr>
      <w:r>
        <w:rPr>
          <w:b/>
          <w:bCs/>
        </w:rPr>
        <w:t>A BRM cannot b</w:t>
      </w:r>
      <w:r>
        <w:rPr>
          <w:b/>
          <w:bCs/>
        </w:rPr>
        <w:t>e certified unless its four checks (quantity, rate, inspection, delivery) are ticked.</w:t>
      </w:r>
    </w:p>
    <w:p w:rsidR="00D23028" w:rsidRDefault="00E865D7">
      <w:pPr>
        <w:pStyle w:val="Compact"/>
        <w:numPr>
          <w:ilvl w:val="0"/>
          <w:numId w:val="6"/>
        </w:numPr>
      </w:pPr>
      <w:r>
        <w:rPr>
          <w:b/>
          <w:bCs/>
        </w:rPr>
        <w:t>A kick-off cannot be approved while the checklist is unticked.</w:t>
      </w:r>
    </w:p>
    <w:p w:rsidR="00D23028" w:rsidRDefault="00E865D7">
      <w:pPr>
        <w:pStyle w:val="Heading2"/>
      </w:pPr>
      <w:bookmarkStart w:id="9" w:name="what-will-not-stop-you-read-this"/>
      <w:bookmarkEnd w:id="8"/>
      <w:r>
        <w:t>What will not stop you — read this</w:t>
      </w:r>
    </w:p>
    <w:p w:rsidR="00D23028" w:rsidRDefault="00E865D7">
      <w:pPr>
        <w:pStyle w:val="Compact"/>
        <w:numPr>
          <w:ilvl w:val="0"/>
          <w:numId w:val="7"/>
        </w:numPr>
      </w:pPr>
      <w:r>
        <w:t>You hold more than the director role. Aiqaz holds nine roles, Mustaque s</w:t>
      </w:r>
      <w:r>
        <w:t>even. Both hold Projects Manager and Accounts Manager. Mustaque also holds Purchase Manager; Aiqaz also holds Quality Manager and Stock User.</w:t>
      </w:r>
    </w:p>
    <w:p w:rsidR="00D23028" w:rsidRDefault="00E865D7">
      <w:pPr>
        <w:pStyle w:val="Compact"/>
        <w:numPr>
          <w:ilvl w:val="0"/>
          <w:numId w:val="7"/>
        </w:numPr>
      </w:pPr>
      <w:r>
        <w:t>So, alone, you can:</w:t>
      </w:r>
    </w:p>
    <w:p w:rsidR="00D23028" w:rsidRDefault="00E865D7">
      <w:pPr>
        <w:pStyle w:val="Compact"/>
        <w:numPr>
          <w:ilvl w:val="1"/>
          <w:numId w:val="8"/>
        </w:numPr>
      </w:pPr>
      <w:r>
        <w:t>prepare a cost sheet and approve it;</w:t>
      </w:r>
    </w:p>
    <w:p w:rsidR="00D23028" w:rsidRDefault="00E865D7">
      <w:pPr>
        <w:pStyle w:val="Compact"/>
        <w:numPr>
          <w:ilvl w:val="1"/>
          <w:numId w:val="8"/>
        </w:numPr>
      </w:pPr>
      <w:r>
        <w:t>verify a customer PO and approve the kick-off;</w:t>
      </w:r>
    </w:p>
    <w:p w:rsidR="00D23028" w:rsidRDefault="00E865D7">
      <w:pPr>
        <w:pStyle w:val="Compact"/>
        <w:numPr>
          <w:ilvl w:val="1"/>
          <w:numId w:val="8"/>
        </w:numPr>
      </w:pPr>
      <w:r>
        <w:t>create a B</w:t>
      </w:r>
      <w:r>
        <w:t>RM, certify it and mark it paid.</w:t>
      </w:r>
    </w:p>
    <w:p w:rsidR="00D23028" w:rsidRDefault="00E865D7">
      <w:pPr>
        <w:pStyle w:val="Compact"/>
        <w:numPr>
          <w:ilvl w:val="0"/>
          <w:numId w:val="7"/>
        </w:numPr>
      </w:pPr>
      <w:r>
        <w:t xml:space="preserve">This is an accepted decision for a company this size. These approvals are a second look, not a second pair of eyes. </w:t>
      </w:r>
      <w:r>
        <w:rPr>
          <w:b/>
          <w:bCs/>
        </w:rPr>
        <w:t>Where the money is significant, the other director approves.</w:t>
      </w:r>
      <w:r>
        <w:t xml:space="preserve"> Every approval is recorded with name and time.</w:t>
      </w:r>
    </w:p>
    <w:p w:rsidR="00D23028" w:rsidRDefault="00D23028">
      <w:r>
        <w:pict>
          <v:rect id="_x0000_i1026" style="width:0;height:1.5pt" o:hralign="center" o:hrstd="t" o:hr="t"/>
        </w:pict>
      </w:r>
    </w:p>
    <w:p w:rsidR="00D23028" w:rsidRDefault="00E865D7">
      <w:pPr>
        <w:pStyle w:val="Heading1"/>
      </w:pPr>
      <w:bookmarkStart w:id="10" w:name="card-2-projects-manager"/>
      <w:bookmarkStart w:id="11" w:name="_Toc240924900"/>
      <w:bookmarkEnd w:id="3"/>
      <w:bookmarkEnd w:id="9"/>
      <w:r>
        <w:t>Card 2 — Projects Manager</w:t>
      </w:r>
      <w:bookmarkEnd w:id="11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Aiqaz Chandankeri, Mustaque Chandankeri </w:t>
      </w:r>
      <w:r>
        <w:rPr>
          <w:b/>
          <w:bCs/>
        </w:rPr>
        <w:t>Role name in the system:</w:t>
      </w:r>
      <w:r>
        <w:t xml:space="preserve"> Projects Manager</w:t>
      </w:r>
    </w:p>
    <w:p w:rsidR="00D23028" w:rsidRDefault="00E865D7">
      <w:pPr>
        <w:pStyle w:val="Heading2"/>
      </w:pPr>
      <w:bookmarkStart w:id="12" w:name="what-you-open-1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Projects</w:t>
      </w:r>
      <w:r>
        <w:t xml:space="preserve"> workspace.</w:t>
      </w:r>
    </w:p>
    <w:p w:rsidR="00D23028" w:rsidRDefault="00E865D7">
      <w:pPr>
        <w:pStyle w:val="Heading2"/>
      </w:pPr>
      <w:bookmarkStart w:id="13" w:name="what-you-do-1"/>
      <w:bookmarkEnd w:id="12"/>
      <w:r>
        <w:t>What you do</w:t>
      </w:r>
    </w:p>
    <w:tbl>
      <w:tblPr>
        <w:tblStyle w:val="Table"/>
        <w:tblW w:w="5000" w:type="pct"/>
        <w:tblLook w:val="0020"/>
      </w:tblPr>
      <w:tblGrid>
        <w:gridCol w:w="3672"/>
        <w:gridCol w:w="5904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new enquiry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Build the </w:t>
            </w:r>
            <w:r>
              <w:rPr>
                <w:b/>
                <w:bCs/>
              </w:rPr>
              <w:t>PCC</w:t>
            </w:r>
            <w:r>
              <w:t xml:space="preserve"> </w:t>
            </w:r>
            <w:r>
              <w:t>component by component, then apply the margin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customer PO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the </w:t>
            </w:r>
            <w:r>
              <w:rPr>
                <w:b/>
                <w:bCs/>
              </w:rPr>
              <w:t>Project Kick-off</w:t>
            </w:r>
            <w:r>
              <w:t xml:space="preserve"> and work the checklist honestly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kick-off approval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Create the Project and Sales Order; enter the billing and dispatch schedule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 the customer responds on a dr</w:t>
            </w:r>
            <w:r>
              <w:t>awing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Record Customer Approval</w:t>
            </w:r>
            <w:r>
              <w:t xml:space="preserve">, or </w:t>
            </w:r>
            <w:r>
              <w:rPr>
                <w:b/>
                <w:bCs/>
              </w:rPr>
              <w:t>Return for Rework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Before manufacture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Release for Manufacture</w:t>
            </w:r>
            <w:r>
              <w:t xml:space="preserve"> on the drawing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lastRenderedPageBreak/>
              <w:t>Weekly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Chase drawings sitting with the customer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As they arise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</w:t>
            </w:r>
            <w:r>
              <w:rPr>
                <w:b/>
                <w:bCs/>
              </w:rPr>
              <w:t>Client Claims</w:t>
            </w:r>
            <w:r>
              <w:t xml:space="preserve"> the week the event happens</w:t>
            </w:r>
          </w:p>
        </w:tc>
      </w:tr>
    </w:tbl>
    <w:p w:rsidR="00D23028" w:rsidRDefault="00E865D7">
      <w:pPr>
        <w:pStyle w:val="Heading2"/>
      </w:pPr>
      <w:bookmarkStart w:id="14" w:name="what-you-approve-1"/>
      <w:bookmarkEnd w:id="13"/>
      <w:r>
        <w:t>What you approve</w:t>
      </w:r>
    </w:p>
    <w:p w:rsidR="00D23028" w:rsidRDefault="00E865D7">
      <w:pPr>
        <w:pStyle w:val="Compact"/>
        <w:numPr>
          <w:ilvl w:val="0"/>
          <w:numId w:val="9"/>
        </w:numPr>
      </w:pPr>
      <w:r>
        <w:rPr>
          <w:b/>
          <w:bCs/>
        </w:rPr>
        <w:t>Record Customer Approval</w:t>
      </w:r>
      <w:r>
        <w:t xml:space="preserve"> and </w:t>
      </w:r>
      <w:r>
        <w:rPr>
          <w:b/>
          <w:bCs/>
        </w:rPr>
        <w:t>Release for Manufacture</w:t>
      </w:r>
      <w:r>
        <w:t xml:space="preserve"> on drawings</w:t>
      </w:r>
    </w:p>
    <w:p w:rsidR="00D23028" w:rsidRDefault="00E865D7">
      <w:pPr>
        <w:pStyle w:val="Compact"/>
        <w:numPr>
          <w:ilvl w:val="0"/>
          <w:numId w:val="9"/>
        </w:numPr>
      </w:pPr>
      <w:r>
        <w:rPr>
          <w:b/>
          <w:bCs/>
        </w:rPr>
        <w:t>Raise Query to Customer</w:t>
      </w:r>
      <w:r>
        <w:t xml:space="preserve"> and </w:t>
      </w:r>
      <w:r>
        <w:rPr>
          <w:b/>
          <w:bCs/>
        </w:rPr>
        <w:t>Reopen</w:t>
      </w:r>
      <w:r>
        <w:t xml:space="preserve"> on a kick-off</w:t>
      </w:r>
    </w:p>
    <w:p w:rsidR="00D23028" w:rsidRDefault="00E865D7">
      <w:pPr>
        <w:pStyle w:val="Heading2"/>
      </w:pPr>
      <w:bookmarkStart w:id="15" w:name="what-will-stop-you-1"/>
      <w:bookmarkEnd w:id="14"/>
      <w:r>
        <w:t>What will stop you</w:t>
      </w:r>
    </w:p>
    <w:p w:rsidR="00D23028" w:rsidRDefault="00E865D7">
      <w:pPr>
        <w:pStyle w:val="Compact"/>
        <w:numPr>
          <w:ilvl w:val="0"/>
          <w:numId w:val="10"/>
        </w:numPr>
      </w:pPr>
      <w:r>
        <w:rPr>
          <w:b/>
          <w:bCs/>
        </w:rPr>
        <w:t>You cannot release a drawing for manufacture unless the customer approved it.</w:t>
      </w:r>
      <w:r>
        <w:t xml:space="preserve"> Draft cannot go straight to Released.</w:t>
      </w:r>
    </w:p>
    <w:p w:rsidR="00D23028" w:rsidRDefault="00E865D7">
      <w:pPr>
        <w:pStyle w:val="Compact"/>
        <w:numPr>
          <w:ilvl w:val="0"/>
          <w:numId w:val="10"/>
        </w:numPr>
      </w:pPr>
      <w:r>
        <w:rPr>
          <w:b/>
          <w:bCs/>
        </w:rPr>
        <w:t>A kick-</w:t>
      </w:r>
      <w:r>
        <w:rPr>
          <w:b/>
          <w:bCs/>
        </w:rPr>
        <w:t>off cannot be approved while the checklist (price, scope, payment terms, GST) is unticked.</w:t>
      </w:r>
      <w:r>
        <w:t xml:space="preserve"> If the PO does not match the offer, leave the box unticked; the record stays in </w:t>
      </w:r>
      <w:r>
        <w:rPr>
          <w:i/>
          <w:iCs/>
        </w:rPr>
        <w:t>PO Query Raised</w:t>
      </w:r>
      <w:r>
        <w:t>.</w:t>
      </w:r>
    </w:p>
    <w:p w:rsidR="00D23028" w:rsidRDefault="00D23028">
      <w:r>
        <w:pict>
          <v:rect id="_x0000_i1027" style="width:0;height:1.5pt" o:hralign="center" o:hrstd="t" o:hr="t"/>
        </w:pict>
      </w:r>
    </w:p>
    <w:p w:rsidR="00D23028" w:rsidRDefault="00E865D7">
      <w:pPr>
        <w:pStyle w:val="Heading1"/>
      </w:pPr>
      <w:bookmarkStart w:id="16" w:name="card-3-purchase-manager"/>
      <w:bookmarkStart w:id="17" w:name="_Toc240924901"/>
      <w:bookmarkEnd w:id="10"/>
      <w:bookmarkEnd w:id="15"/>
      <w:r>
        <w:t>Card 3 — Purchase Manager</w:t>
      </w:r>
      <w:bookmarkEnd w:id="17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Sameer Lokhande </w:t>
      </w:r>
      <w:r>
        <w:rPr>
          <w:b/>
          <w:bCs/>
        </w:rPr>
        <w:t>Ro</w:t>
      </w:r>
      <w:r>
        <w:rPr>
          <w:b/>
          <w:bCs/>
        </w:rPr>
        <w:t>le name in the system:</w:t>
      </w:r>
      <w:r>
        <w:t xml:space="preserve"> Purchase Manager</w:t>
      </w:r>
    </w:p>
    <w:p w:rsidR="00D23028" w:rsidRDefault="00E865D7">
      <w:pPr>
        <w:pStyle w:val="Heading2"/>
      </w:pPr>
      <w:bookmarkStart w:id="18" w:name="what-you-open-2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Purchase</w:t>
      </w:r>
      <w:r>
        <w:t xml:space="preserve"> workspace.</w:t>
      </w:r>
    </w:p>
    <w:p w:rsidR="00D23028" w:rsidRDefault="00E865D7">
      <w:pPr>
        <w:pStyle w:val="Heading2"/>
      </w:pPr>
      <w:bookmarkStart w:id="19" w:name="what-you-do-2"/>
      <w:bookmarkEnd w:id="18"/>
      <w:r>
        <w:t>What you do</w:t>
      </w:r>
    </w:p>
    <w:tbl>
      <w:tblPr>
        <w:tblStyle w:val="Table"/>
        <w:tblW w:w="5000" w:type="pct"/>
        <w:tblLook w:val="0020"/>
      </w:tblPr>
      <w:tblGrid>
        <w:gridCol w:w="1856"/>
        <w:gridCol w:w="7720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MDF release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Raise the Material Request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Before ordering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RFQ to at least three suppliers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quotations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Record technical score, compliance, deviations and delivery weeks — not only price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Before the PO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Compare against the </w:t>
            </w:r>
            <w:r>
              <w:rPr>
                <w:b/>
                <w:bCs/>
              </w:rPr>
              <w:t>PCC budget</w:t>
            </w:r>
            <w:r>
              <w:t xml:space="preserve"> for that scope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Raise the PO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If it exceeds the PCC line, record the justification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supplier bill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the </w:t>
            </w:r>
            <w:r>
              <w:rPr>
                <w:b/>
                <w:bCs/>
              </w:rPr>
              <w:t>BRM</w:t>
            </w:r>
            <w:r>
              <w:t xml:space="preserve"> </w:t>
            </w:r>
            <w:r>
              <w:t>and tick what you actually checked: quantity, rate, inspection, delivery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Weekly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Review the </w:t>
            </w:r>
            <w:r>
              <w:rPr>
                <w:b/>
                <w:bCs/>
              </w:rPr>
              <w:t>PO vs PCC Variance</w:t>
            </w:r>
            <w:r>
              <w:t xml:space="preserve"> report</w:t>
            </w:r>
          </w:p>
        </w:tc>
      </w:tr>
    </w:tbl>
    <w:p w:rsidR="00D23028" w:rsidRDefault="00E865D7">
      <w:pPr>
        <w:pStyle w:val="Heading2"/>
      </w:pPr>
      <w:bookmarkStart w:id="20" w:name="what-you-approve-2"/>
      <w:bookmarkEnd w:id="19"/>
      <w:r>
        <w:t>What you approve</w:t>
      </w:r>
    </w:p>
    <w:p w:rsidR="00D23028" w:rsidRDefault="00E865D7">
      <w:pPr>
        <w:pStyle w:val="Compact"/>
        <w:numPr>
          <w:ilvl w:val="0"/>
          <w:numId w:val="11"/>
        </w:numPr>
      </w:pPr>
      <w:r>
        <w:rPr>
          <w:b/>
          <w:bCs/>
        </w:rPr>
        <w:t>Reject</w:t>
      </w:r>
      <w:r>
        <w:t xml:space="preserve"> on a purchase order</w:t>
      </w:r>
    </w:p>
    <w:p w:rsidR="00D23028" w:rsidRDefault="00E865D7">
      <w:pPr>
        <w:pStyle w:val="Compact"/>
        <w:numPr>
          <w:ilvl w:val="0"/>
          <w:numId w:val="11"/>
        </w:numPr>
      </w:pPr>
      <w:r>
        <w:rPr>
          <w:b/>
          <w:bCs/>
        </w:rPr>
        <w:t>Reject</w:t>
      </w:r>
      <w:r>
        <w:t xml:space="preserve"> on a BRM — sends the bill back to the supplier with the reason</w:t>
      </w:r>
    </w:p>
    <w:p w:rsidR="00D23028" w:rsidRDefault="00E865D7">
      <w:pPr>
        <w:pStyle w:val="Heading2"/>
      </w:pPr>
      <w:bookmarkStart w:id="21" w:name="what-will-stop-you-2"/>
      <w:bookmarkEnd w:id="20"/>
      <w:r>
        <w:lastRenderedPageBreak/>
        <w:t>What will stop you</w:t>
      </w:r>
    </w:p>
    <w:p w:rsidR="00D23028" w:rsidRDefault="00E865D7">
      <w:pPr>
        <w:pStyle w:val="Compact"/>
        <w:numPr>
          <w:ilvl w:val="0"/>
          <w:numId w:val="12"/>
        </w:numPr>
      </w:pPr>
      <w:r>
        <w:rPr>
          <w:b/>
          <w:bCs/>
        </w:rPr>
        <w:t>You cannot approve a purchase order.</w:t>
      </w:r>
      <w:r>
        <w:t xml:space="preserve"> You raise it; a director approves. Checked on every build.</w:t>
      </w:r>
    </w:p>
    <w:p w:rsidR="00D23028" w:rsidRDefault="00E865D7">
      <w:pPr>
        <w:pStyle w:val="Compact"/>
        <w:numPr>
          <w:ilvl w:val="0"/>
          <w:numId w:val="12"/>
        </w:numPr>
      </w:pPr>
      <w:r>
        <w:rPr>
          <w:b/>
          <w:bCs/>
        </w:rPr>
        <w:t>You cannot certify a BRM.</w:t>
      </w:r>
      <w:r>
        <w:t xml:space="preserve"> You prepare; a director certifies. The person who placed the order does not certify what he bought.</w:t>
      </w:r>
    </w:p>
    <w:p w:rsidR="00D23028" w:rsidRDefault="00E865D7">
      <w:pPr>
        <w:pStyle w:val="Compact"/>
        <w:numPr>
          <w:ilvl w:val="0"/>
          <w:numId w:val="12"/>
        </w:numPr>
      </w:pPr>
      <w:r>
        <w:t>A director cannot certify your BRM</w:t>
      </w:r>
      <w:r>
        <w:t xml:space="preserve"> until all four checks are ticked.</w:t>
      </w:r>
    </w:p>
    <w:p w:rsidR="00D23028" w:rsidRDefault="00D23028">
      <w:r>
        <w:pict>
          <v:rect id="_x0000_i1028" style="width:0;height:1.5pt" o:hralign="center" o:hrstd="t" o:hr="t"/>
        </w:pict>
      </w:r>
    </w:p>
    <w:p w:rsidR="00D23028" w:rsidRDefault="00E865D7">
      <w:pPr>
        <w:pStyle w:val="Heading1"/>
      </w:pPr>
      <w:bookmarkStart w:id="22" w:name="card-4-purchase-executive"/>
      <w:bookmarkStart w:id="23" w:name="_Toc240924902"/>
      <w:bookmarkEnd w:id="16"/>
      <w:bookmarkEnd w:id="21"/>
      <w:r>
        <w:t>Card 4 — Purchase Executive</w:t>
      </w:r>
      <w:bookmarkEnd w:id="23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Nikhil Sawant </w:t>
      </w:r>
      <w:r>
        <w:rPr>
          <w:b/>
          <w:bCs/>
        </w:rPr>
        <w:t>Role name in the system:</w:t>
      </w:r>
      <w:r>
        <w:t xml:space="preserve"> Purchase User</w:t>
      </w:r>
    </w:p>
    <w:p w:rsidR="00D23028" w:rsidRDefault="00E865D7">
      <w:pPr>
        <w:pStyle w:val="Heading2"/>
      </w:pPr>
      <w:bookmarkStart w:id="24" w:name="what-you-open-3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Purchase</w:t>
      </w:r>
      <w:r>
        <w:t xml:space="preserve"> workspace.</w:t>
      </w:r>
    </w:p>
    <w:p w:rsidR="00D23028" w:rsidRDefault="00E865D7">
      <w:pPr>
        <w:pStyle w:val="Heading2"/>
      </w:pPr>
      <w:bookmarkStart w:id="25" w:name="what-you-do-3"/>
      <w:bookmarkEnd w:id="24"/>
      <w:r>
        <w:t>What you do</w:t>
      </w:r>
    </w:p>
    <w:p w:rsidR="00D23028" w:rsidRDefault="00E865D7">
      <w:pPr>
        <w:pStyle w:val="FirstParagraph"/>
      </w:pPr>
      <w:r>
        <w:t>Raise Material Requests, issue RFQs, record supplier quotations</w:t>
      </w:r>
      <w:r>
        <w:t xml:space="preserve">, raise Purchase Orders, then </w:t>
      </w:r>
      <w:r>
        <w:rPr>
          <w:b/>
          <w:bCs/>
        </w:rPr>
        <w:t>Send for Approval</w:t>
      </w:r>
      <w:r>
        <w:t>.</w:t>
      </w:r>
    </w:p>
    <w:p w:rsidR="00D23028" w:rsidRDefault="00E865D7">
      <w:pPr>
        <w:pStyle w:val="Heading2"/>
      </w:pPr>
      <w:bookmarkStart w:id="26" w:name="what-you-approve-3"/>
      <w:bookmarkEnd w:id="25"/>
      <w:r>
        <w:t>What you approve</w:t>
      </w:r>
    </w:p>
    <w:p w:rsidR="00D23028" w:rsidRDefault="00E865D7">
      <w:pPr>
        <w:pStyle w:val="FirstParagraph"/>
      </w:pPr>
      <w:r>
        <w:t>Nothing. You prepare; others release.</w:t>
      </w:r>
    </w:p>
    <w:p w:rsidR="00D23028" w:rsidRDefault="00E865D7">
      <w:pPr>
        <w:pStyle w:val="Heading2"/>
      </w:pPr>
      <w:bookmarkStart w:id="27" w:name="what-will-stop-you-3"/>
      <w:bookmarkEnd w:id="26"/>
      <w:r>
        <w:t>What will stop you</w:t>
      </w:r>
    </w:p>
    <w:p w:rsidR="00D23028" w:rsidRDefault="00E865D7">
      <w:pPr>
        <w:pStyle w:val="Compact"/>
        <w:numPr>
          <w:ilvl w:val="0"/>
          <w:numId w:val="13"/>
        </w:numPr>
      </w:pPr>
      <w:r>
        <w:rPr>
          <w:b/>
          <w:bCs/>
        </w:rPr>
        <w:t>You cannot approve any purchase order</w:t>
      </w:r>
      <w:r>
        <w:t>, including your own. Send it; a director approves.</w:t>
      </w:r>
    </w:p>
    <w:p w:rsidR="00D23028" w:rsidRDefault="00E865D7">
      <w:pPr>
        <w:pStyle w:val="Compact"/>
        <w:numPr>
          <w:ilvl w:val="0"/>
          <w:numId w:val="13"/>
        </w:numPr>
      </w:pPr>
      <w:r>
        <w:t>You cannot certify a BRM.</w:t>
      </w:r>
    </w:p>
    <w:p w:rsidR="00D23028" w:rsidRDefault="00E865D7">
      <w:pPr>
        <w:pStyle w:val="Compact"/>
        <w:numPr>
          <w:ilvl w:val="0"/>
          <w:numId w:val="13"/>
        </w:numPr>
      </w:pPr>
      <w:r>
        <w:t>If a supplier is pressing and the PO is not approved, chase the approval.</w:t>
      </w:r>
    </w:p>
    <w:p w:rsidR="00D23028" w:rsidRDefault="00D23028">
      <w:r>
        <w:pict>
          <v:rect id="_x0000_i1029" style="width:0;height:1.5pt" o:hralign="center" o:hrstd="t" o:hr="t"/>
        </w:pict>
      </w:r>
    </w:p>
    <w:p w:rsidR="00D23028" w:rsidRDefault="00E865D7">
      <w:pPr>
        <w:pStyle w:val="Heading1"/>
      </w:pPr>
      <w:bookmarkStart w:id="28" w:name="card-5-accounts-manager"/>
      <w:bookmarkStart w:id="29" w:name="_Toc240924903"/>
      <w:bookmarkEnd w:id="22"/>
      <w:bookmarkEnd w:id="27"/>
      <w:r>
        <w:t>Card 5 — Accounts Manager</w:t>
      </w:r>
      <w:bookmarkEnd w:id="29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Anita Deshpande </w:t>
      </w:r>
      <w:r>
        <w:rPr>
          <w:b/>
          <w:bCs/>
        </w:rPr>
        <w:t>Role name in the system:</w:t>
      </w:r>
      <w:r>
        <w:t xml:space="preserve"> Accounts Manager</w:t>
      </w:r>
    </w:p>
    <w:p w:rsidR="00D23028" w:rsidRDefault="00E865D7">
      <w:pPr>
        <w:pStyle w:val="Heading2"/>
      </w:pPr>
      <w:bookmarkStart w:id="30" w:name="what-you-open-4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Accounts</w:t>
      </w:r>
      <w:r>
        <w:t xml:space="preserve"> workspace.</w:t>
      </w:r>
    </w:p>
    <w:p w:rsidR="00D23028" w:rsidRDefault="00E865D7">
      <w:pPr>
        <w:pStyle w:val="Heading2"/>
      </w:pPr>
      <w:bookmarkStart w:id="31" w:name="what-you-do-4"/>
      <w:bookmarkEnd w:id="30"/>
      <w:r>
        <w:t>What you do</w:t>
      </w:r>
    </w:p>
    <w:tbl>
      <w:tblPr>
        <w:tblStyle w:val="Table"/>
        <w:tblW w:w="5000" w:type="pct"/>
        <w:tblLook w:val="0020"/>
      </w:tblPr>
      <w:tblGrid>
        <w:gridCol w:w="2321"/>
        <w:gridCol w:w="7255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customer PO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Verify Customer PO</w:t>
            </w:r>
            <w:r>
              <w:t xml:space="preserve"> on the kick-off: price, payment terms, GST, place of supply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lastRenderedPageBreak/>
              <w:t>On a certified BRM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Book the Purchase Invoice, then </w:t>
            </w:r>
            <w:r>
              <w:rPr>
                <w:b/>
                <w:bCs/>
              </w:rPr>
              <w:t>Mark Paid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milestone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Raise the Sales Invoice with the right GST treatment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Where retention applies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Reclassify it into </w:t>
            </w:r>
            <w:r>
              <w:rPr>
                <w:b/>
                <w:bCs/>
              </w:rPr>
              <w:t>Retention Receivable</w:t>
            </w:r>
            <w:r>
              <w:t xml:space="preserve"> (not yet collectable)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GSTR-1, GSTR-3B, GSTR-2B reconciliation; TDS; MSME 45-day review; WIP; Schedule III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Quarterly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TDS returns; bank guarantee expiry review</w:t>
            </w:r>
          </w:p>
        </w:tc>
      </w:tr>
    </w:tbl>
    <w:p w:rsidR="00D23028" w:rsidRDefault="00E865D7">
      <w:pPr>
        <w:pStyle w:val="Heading2"/>
      </w:pPr>
      <w:bookmarkStart w:id="32" w:name="what-you-approve-4"/>
      <w:bookmarkEnd w:id="31"/>
      <w:r>
        <w:t>What you approve</w:t>
      </w:r>
    </w:p>
    <w:p w:rsidR="00D23028" w:rsidRDefault="00E865D7">
      <w:pPr>
        <w:pStyle w:val="Compact"/>
        <w:numPr>
          <w:ilvl w:val="0"/>
          <w:numId w:val="14"/>
        </w:numPr>
      </w:pPr>
      <w:r>
        <w:rPr>
          <w:b/>
          <w:bCs/>
        </w:rPr>
        <w:t>Verify Customer PO</w:t>
      </w:r>
      <w:r>
        <w:t xml:space="preserve"> on a projec</w:t>
      </w:r>
      <w:r>
        <w:t>t kick-off</w:t>
      </w:r>
    </w:p>
    <w:p w:rsidR="00D23028" w:rsidRDefault="00E865D7">
      <w:pPr>
        <w:pStyle w:val="Compact"/>
        <w:numPr>
          <w:ilvl w:val="0"/>
          <w:numId w:val="14"/>
        </w:numPr>
      </w:pPr>
      <w:r>
        <w:rPr>
          <w:b/>
          <w:bCs/>
        </w:rPr>
        <w:t>Mark Paid</w:t>
      </w:r>
      <w:r>
        <w:t xml:space="preserve"> on a certified BRM</w:t>
      </w:r>
    </w:p>
    <w:p w:rsidR="00D23028" w:rsidRDefault="00E865D7">
      <w:pPr>
        <w:pStyle w:val="Heading2"/>
      </w:pPr>
      <w:bookmarkStart w:id="33" w:name="what-will-stop-you-4"/>
      <w:bookmarkEnd w:id="32"/>
      <w:r>
        <w:t>What will stop you</w:t>
      </w:r>
    </w:p>
    <w:p w:rsidR="00D23028" w:rsidRDefault="00E865D7">
      <w:pPr>
        <w:pStyle w:val="Compact"/>
        <w:numPr>
          <w:ilvl w:val="0"/>
          <w:numId w:val="15"/>
        </w:numPr>
      </w:pPr>
      <w:r>
        <w:rPr>
          <w:b/>
          <w:bCs/>
        </w:rPr>
        <w:t>You cannot pay a supplier bill that has no certified BRM</w:t>
      </w:r>
      <w:r>
        <w:t xml:space="preserve"> — by Payment Entry or Journal Entry, as an advance, or above the certified amount. The entry is refused with the reason. No override, not at</w:t>
      </w:r>
      <w:r>
        <w:t xml:space="preserve"> month end. If urgent, get the BRM certified.</w:t>
      </w:r>
    </w:p>
    <w:p w:rsidR="00D23028" w:rsidRDefault="00E865D7">
      <w:pPr>
        <w:pStyle w:val="Compact"/>
        <w:numPr>
          <w:ilvl w:val="0"/>
          <w:numId w:val="15"/>
        </w:numPr>
      </w:pPr>
      <w:r>
        <w:t xml:space="preserve">Only exception: suppliers ticked </w:t>
      </w:r>
      <w:r>
        <w:rPr>
          <w:i/>
          <w:iCs/>
        </w:rPr>
        <w:t>Exempt from BRM certification</w:t>
      </w:r>
      <w:r>
        <w:t xml:space="preserve"> (utilities, rent, statutory). Not for trade suppliers; see doc 11, A8.</w:t>
      </w:r>
    </w:p>
    <w:p w:rsidR="00D23028" w:rsidRDefault="00E865D7">
      <w:pPr>
        <w:pStyle w:val="Compact"/>
        <w:numPr>
          <w:ilvl w:val="0"/>
          <w:numId w:val="15"/>
        </w:numPr>
      </w:pPr>
      <w:r>
        <w:t>You cannot approve the kick-off. You verify the PO; a director approves.</w:t>
      </w:r>
    </w:p>
    <w:p w:rsidR="00D23028" w:rsidRDefault="00E865D7">
      <w:pPr>
        <w:pStyle w:val="Heading2"/>
      </w:pPr>
      <w:bookmarkStart w:id="34" w:name="the-one-to-watch"/>
      <w:bookmarkEnd w:id="33"/>
      <w:r>
        <w:t>The</w:t>
      </w:r>
      <w:r>
        <w:t xml:space="preserve"> one to watch</w:t>
      </w:r>
    </w:p>
    <w:p w:rsidR="00D23028" w:rsidRDefault="00E865D7">
      <w:pPr>
        <w:pStyle w:val="FirstParagraph"/>
      </w:pPr>
      <w:r>
        <w:rPr>
          <w:b/>
          <w:bCs/>
        </w:rPr>
        <w:t>The MSME 45-day clock.</w:t>
      </w:r>
      <w:r>
        <w:t xml:space="preserve"> Past day 45 the expense is disallowed under section 43B(h) and interest is payable. It shows on the morning note well before then.</w:t>
      </w:r>
    </w:p>
    <w:p w:rsidR="00D23028" w:rsidRDefault="00D23028">
      <w:r>
        <w:pict>
          <v:rect id="_x0000_i1030" style="width:0;height:1.5pt" o:hralign="center" o:hrstd="t" o:hr="t"/>
        </w:pict>
      </w:r>
    </w:p>
    <w:p w:rsidR="00D23028" w:rsidRDefault="00E865D7">
      <w:pPr>
        <w:pStyle w:val="Heading1"/>
      </w:pPr>
      <w:bookmarkStart w:id="35" w:name="card-6-accounts-executive"/>
      <w:bookmarkStart w:id="36" w:name="_Toc240924904"/>
      <w:bookmarkEnd w:id="28"/>
      <w:bookmarkEnd w:id="34"/>
      <w:r>
        <w:t>Card 6 — Accounts Executive</w:t>
      </w:r>
      <w:bookmarkEnd w:id="36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Kavita Joshi </w:t>
      </w:r>
      <w:r>
        <w:rPr>
          <w:b/>
          <w:bCs/>
        </w:rPr>
        <w:t>Role name in the system:</w:t>
      </w:r>
      <w:r>
        <w:t xml:space="preserve"> Accounts User</w:t>
      </w:r>
    </w:p>
    <w:p w:rsidR="00D23028" w:rsidRDefault="00E865D7">
      <w:pPr>
        <w:pStyle w:val="Heading2"/>
      </w:pPr>
      <w:bookmarkStart w:id="37" w:name="what-you-open-5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Accounts</w:t>
      </w:r>
      <w:r>
        <w:t xml:space="preserve"> workspace.</w:t>
      </w:r>
    </w:p>
    <w:p w:rsidR="00D23028" w:rsidRDefault="00E865D7">
      <w:pPr>
        <w:pStyle w:val="Heading2"/>
      </w:pPr>
      <w:bookmarkStart w:id="38" w:name="what-you-do-5"/>
      <w:bookmarkEnd w:id="37"/>
      <w:r>
        <w:t>What you do</w:t>
      </w:r>
    </w:p>
    <w:p w:rsidR="00D23028" w:rsidRDefault="00E865D7">
      <w:pPr>
        <w:pStyle w:val="FirstParagraph"/>
      </w:pPr>
      <w:r>
        <w:t xml:space="preserve">Enter supplier invoices against the PO and receipt. Prepare payments. Enter sales invoices against the billing schedule. Keep the ledger current — </w:t>
      </w:r>
      <w:r>
        <w:rPr>
          <w:b/>
          <w:bCs/>
        </w:rPr>
        <w:t>same day, not mon</w:t>
      </w:r>
      <w:r>
        <w:rPr>
          <w:b/>
          <w:bCs/>
        </w:rPr>
        <w:t>th end</w:t>
      </w:r>
      <w:r>
        <w:t>.</w:t>
      </w:r>
    </w:p>
    <w:p w:rsidR="00D23028" w:rsidRDefault="00E865D7">
      <w:pPr>
        <w:pStyle w:val="Heading2"/>
      </w:pPr>
      <w:bookmarkStart w:id="39" w:name="what-you-approve-5"/>
      <w:bookmarkEnd w:id="38"/>
      <w:r>
        <w:t>What you approve</w:t>
      </w:r>
    </w:p>
    <w:p w:rsidR="00D23028" w:rsidRDefault="00E865D7">
      <w:pPr>
        <w:pStyle w:val="FirstParagraph"/>
      </w:pPr>
      <w:r>
        <w:t>Nothing. You prepare; the Accounts Manager releases.</w:t>
      </w:r>
    </w:p>
    <w:p w:rsidR="00D23028" w:rsidRDefault="00E865D7">
      <w:pPr>
        <w:pStyle w:val="Heading2"/>
      </w:pPr>
      <w:bookmarkStart w:id="40" w:name="what-will-stop-you-5"/>
      <w:bookmarkEnd w:id="39"/>
      <w:r>
        <w:lastRenderedPageBreak/>
        <w:t>What will stop you</w:t>
      </w:r>
    </w:p>
    <w:p w:rsidR="00D23028" w:rsidRDefault="00E865D7">
      <w:pPr>
        <w:pStyle w:val="Compact"/>
        <w:numPr>
          <w:ilvl w:val="0"/>
          <w:numId w:val="16"/>
        </w:numPr>
      </w:pPr>
      <w:r>
        <w:t>You cannot mark a payment as paid.</w:t>
      </w:r>
    </w:p>
    <w:p w:rsidR="00D23028" w:rsidRDefault="00E865D7">
      <w:pPr>
        <w:pStyle w:val="Compact"/>
        <w:numPr>
          <w:ilvl w:val="0"/>
          <w:numId w:val="16"/>
        </w:numPr>
      </w:pPr>
      <w:r>
        <w:t>The BRM block applies to you: an uncertified supplier bill cannot be paid, whoever enters it.</w:t>
      </w:r>
    </w:p>
    <w:p w:rsidR="00D23028" w:rsidRDefault="00D23028">
      <w:r>
        <w:pict>
          <v:rect id="_x0000_i1031" style="width:0;height:1.5pt" o:hralign="center" o:hrstd="t" o:hr="t"/>
        </w:pict>
      </w:r>
    </w:p>
    <w:p w:rsidR="00D23028" w:rsidRDefault="00E865D7">
      <w:pPr>
        <w:pStyle w:val="Heading1"/>
      </w:pPr>
      <w:bookmarkStart w:id="41" w:name="card-7-stores-officer"/>
      <w:bookmarkStart w:id="42" w:name="_Toc240924905"/>
      <w:bookmarkEnd w:id="35"/>
      <w:bookmarkEnd w:id="40"/>
      <w:r>
        <w:t>Card 7 — Stores Officer</w:t>
      </w:r>
      <w:bookmarkEnd w:id="42"/>
    </w:p>
    <w:p w:rsidR="00D23028" w:rsidRDefault="00E865D7">
      <w:pPr>
        <w:pStyle w:val="FirstParagraph"/>
      </w:pPr>
      <w:r>
        <w:rPr>
          <w:b/>
          <w:bCs/>
        </w:rPr>
        <w:t xml:space="preserve">Who </w:t>
      </w:r>
      <w:r>
        <w:rPr>
          <w:b/>
          <w:bCs/>
        </w:rPr>
        <w:t>holds this today:</w:t>
      </w:r>
      <w:r>
        <w:t xml:space="preserve"> Prashant More </w:t>
      </w:r>
      <w:r>
        <w:rPr>
          <w:b/>
          <w:bCs/>
        </w:rPr>
        <w:t>Role name in the system:</w:t>
      </w:r>
      <w:r>
        <w:t xml:space="preserve"> Stock User, Item Manager</w:t>
      </w:r>
    </w:p>
    <w:p w:rsidR="00D23028" w:rsidRDefault="00E865D7">
      <w:pPr>
        <w:pStyle w:val="Heading2"/>
      </w:pPr>
      <w:bookmarkStart w:id="43" w:name="what-you-open-6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Stores</w:t>
      </w:r>
      <w:r>
        <w:t xml:space="preserve"> workspace.</w:t>
      </w:r>
    </w:p>
    <w:p w:rsidR="00D23028" w:rsidRDefault="00E865D7">
      <w:pPr>
        <w:pStyle w:val="Heading2"/>
      </w:pPr>
      <w:bookmarkStart w:id="44" w:name="what-you-do-6"/>
      <w:bookmarkEnd w:id="43"/>
      <w:r>
        <w:t>What you do</w:t>
      </w:r>
    </w:p>
    <w:tbl>
      <w:tblPr>
        <w:tblStyle w:val="Table"/>
        <w:tblW w:w="5000" w:type="pct"/>
        <w:tblLook w:val="0020"/>
      </w:tblPr>
      <w:tblGrid>
        <w:gridCol w:w="2055"/>
        <w:gridCol w:w="7521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Material in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Receipt it against the purchase order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Material to a fabricator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Transfer it to that subcontractor’s warehouse (still MSCAST’s stock) and record it on </w:t>
            </w:r>
            <w:r>
              <w:rPr>
                <w:b/>
                <w:bCs/>
              </w:rPr>
              <w:t>Annexure-I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dispatch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the </w:t>
            </w:r>
            <w:r>
              <w:rPr>
                <w:b/>
                <w:bCs/>
              </w:rPr>
              <w:t>MDM</w:t>
            </w:r>
            <w:r>
              <w:t xml:space="preserve">, the </w:t>
            </w:r>
            <w:r>
              <w:rPr>
                <w:b/>
                <w:bCs/>
              </w:rPr>
              <w:t>DI</w:t>
            </w:r>
            <w:r>
              <w:t xml:space="preserve"> (Delivery Instruction), the Delivery Note and the e-way bill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After dispatch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Update the milestone on the project’s dispatch </w:t>
            </w:r>
            <w:r>
              <w:t>schedule; send the documents to the customer the same day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Check the </w:t>
            </w:r>
            <w:r>
              <w:rPr>
                <w:b/>
                <w:bCs/>
              </w:rPr>
              <w:t>Free Issue at Vendor</w:t>
            </w:r>
            <w:r>
              <w:t xml:space="preserve"> report: what is where, and its value</w:t>
            </w:r>
          </w:p>
        </w:tc>
      </w:tr>
    </w:tbl>
    <w:p w:rsidR="00D23028" w:rsidRDefault="00E865D7">
      <w:pPr>
        <w:pStyle w:val="Heading2"/>
      </w:pPr>
      <w:bookmarkStart w:id="45" w:name="what-you-approve-6"/>
      <w:bookmarkEnd w:id="44"/>
      <w:r>
        <w:t>What you approve</w:t>
      </w:r>
    </w:p>
    <w:p w:rsidR="00D23028" w:rsidRDefault="00E865D7">
      <w:pPr>
        <w:pStyle w:val="FirstParagraph"/>
      </w:pPr>
      <w:r>
        <w:t>Nothing. Dispatch paperwork and free-issue records depend on your accuracy.</w:t>
      </w:r>
    </w:p>
    <w:p w:rsidR="00D23028" w:rsidRDefault="00E865D7">
      <w:pPr>
        <w:pStyle w:val="Heading2"/>
      </w:pPr>
      <w:bookmarkStart w:id="46" w:name="what-will-stop-you-6"/>
      <w:bookmarkEnd w:id="45"/>
      <w:r>
        <w:t>What will stop you</w:t>
      </w:r>
    </w:p>
    <w:p w:rsidR="00D23028" w:rsidRDefault="00E865D7">
      <w:pPr>
        <w:pStyle w:val="Compact"/>
        <w:numPr>
          <w:ilvl w:val="0"/>
          <w:numId w:val="17"/>
        </w:numPr>
      </w:pPr>
      <w:r>
        <w:t xml:space="preserve">The system does not block a dispatch before inspection. </w:t>
      </w:r>
      <w:r>
        <w:rPr>
          <w:b/>
          <w:bCs/>
        </w:rPr>
        <w:t>Do not dispatch before the pre-dispatch inspection is cleared.</w:t>
      </w:r>
    </w:p>
    <w:p w:rsidR="00D23028" w:rsidRDefault="00E865D7">
      <w:pPr>
        <w:pStyle w:val="Compact"/>
        <w:numPr>
          <w:ilvl w:val="0"/>
          <w:numId w:val="17"/>
        </w:numPr>
      </w:pPr>
      <w:r>
        <w:t>The overnight checks flag a dispatch with missing paperwork; it reaches a director the next morning.</w:t>
      </w:r>
    </w:p>
    <w:p w:rsidR="00D23028" w:rsidRDefault="00E865D7">
      <w:pPr>
        <w:pStyle w:val="Heading2"/>
      </w:pPr>
      <w:bookmarkStart w:id="47" w:name="the-one-to-watch-1"/>
      <w:bookmarkEnd w:id="46"/>
      <w:r>
        <w:t>The one to watch</w:t>
      </w:r>
    </w:p>
    <w:p w:rsidR="00D23028" w:rsidRDefault="00E865D7">
      <w:pPr>
        <w:pStyle w:val="FirstParagraph"/>
      </w:pPr>
      <w:r>
        <w:rPr>
          <w:b/>
          <w:bCs/>
        </w:rPr>
        <w:t>Free-issue material</w:t>
      </w:r>
      <w:r>
        <w:rPr>
          <w:b/>
          <w:bCs/>
        </w:rPr>
        <w:t xml:space="preserve"> at subcontractors.</w:t>
      </w:r>
      <w:r>
        <w:t xml:space="preserve"> Under GST it must return within 1 year (3 years for capital goods) or it becomes a deemed supply. The report warns before the deadline. Nobody else watches this.</w:t>
      </w:r>
    </w:p>
    <w:p w:rsidR="00D23028" w:rsidRDefault="00D23028">
      <w:r>
        <w:pict>
          <v:rect id="_x0000_i1032" style="width:0;height:1.5pt" o:hralign="center" o:hrstd="t" o:hr="t"/>
        </w:pict>
      </w:r>
    </w:p>
    <w:p w:rsidR="00D23028" w:rsidRDefault="00E865D7">
      <w:pPr>
        <w:pStyle w:val="Heading1"/>
      </w:pPr>
      <w:bookmarkStart w:id="48" w:name="card-8-design-draughtsman"/>
      <w:bookmarkStart w:id="49" w:name="_Toc240924906"/>
      <w:bookmarkEnd w:id="41"/>
      <w:bookmarkEnd w:id="47"/>
      <w:r>
        <w:lastRenderedPageBreak/>
        <w:t>Card 8 — Design Draughtsman</w:t>
      </w:r>
      <w:bookmarkEnd w:id="49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Meera Rane </w:t>
      </w:r>
      <w:r>
        <w:rPr>
          <w:b/>
          <w:bCs/>
        </w:rPr>
        <w:t>Role name i</w:t>
      </w:r>
      <w:r>
        <w:rPr>
          <w:b/>
          <w:bCs/>
        </w:rPr>
        <w:t>n the system:</w:t>
      </w:r>
      <w:r>
        <w:t xml:space="preserve"> Design User</w:t>
      </w:r>
    </w:p>
    <w:p w:rsidR="00D23028" w:rsidRDefault="00E865D7">
      <w:pPr>
        <w:pStyle w:val="Heading2"/>
      </w:pPr>
      <w:bookmarkStart w:id="50" w:name="what-you-open-7"/>
      <w:r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Projects</w:t>
      </w:r>
      <w:r>
        <w:t xml:space="preserve"> workspace → Drawings.</w:t>
      </w:r>
    </w:p>
    <w:p w:rsidR="00D23028" w:rsidRDefault="00E865D7">
      <w:pPr>
        <w:pStyle w:val="Heading2"/>
      </w:pPr>
      <w:bookmarkStart w:id="51" w:name="what-you-do-7"/>
      <w:bookmarkEnd w:id="50"/>
      <w:r>
        <w:t>What you do</w:t>
      </w:r>
    </w:p>
    <w:tbl>
      <w:tblPr>
        <w:tblStyle w:val="Table"/>
        <w:tblW w:w="5000" w:type="pct"/>
        <w:tblLook w:val="0020"/>
      </w:tblPr>
      <w:tblGrid>
        <w:gridCol w:w="2643"/>
        <w:gridCol w:w="6933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design release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Register the drawing: number, title, assembly, revision. It starts in </w:t>
            </w:r>
            <w:r>
              <w:rPr>
                <w:b/>
                <w:bCs/>
              </w:rPr>
              <w:t>Draft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 ready for the customer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Issue for Customer Approval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Every issue out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a </w:t>
            </w:r>
            <w:r>
              <w:rPr>
                <w:b/>
                <w:bCs/>
              </w:rPr>
              <w:t>Transmittal</w:t>
            </w:r>
            <w:r>
              <w:t>: document numbers, revisions, sheet counts, purpose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After issuing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rPr>
                <w:b/>
                <w:bCs/>
              </w:rPr>
              <w:t>Chase the acknowledgement and record it.</w:t>
            </w:r>
            <w:r>
              <w:t xml:space="preserve"> Unacknowledged is not proof of issue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revision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Register the new revision; issue it on a fresh transmittal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After final drawings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Release the </w:t>
            </w:r>
            <w:r>
              <w:rPr>
                <w:b/>
                <w:bCs/>
              </w:rPr>
              <w:t>MDF</w:t>
            </w:r>
            <w:r>
              <w:t xml:space="preserve"> — the list procurement buys from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Weekly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Chase anything sitting with the customer</w:t>
            </w:r>
          </w:p>
        </w:tc>
      </w:tr>
    </w:tbl>
    <w:p w:rsidR="00D23028" w:rsidRDefault="00E865D7">
      <w:pPr>
        <w:pStyle w:val="Heading2"/>
      </w:pPr>
      <w:bookmarkStart w:id="52" w:name="what-you-approve-7"/>
      <w:bookmarkEnd w:id="51"/>
      <w:r>
        <w:t>What you approve</w:t>
      </w:r>
    </w:p>
    <w:p w:rsidR="00D23028" w:rsidRDefault="00E865D7">
      <w:pPr>
        <w:pStyle w:val="FirstParagraph"/>
      </w:pPr>
      <w:r>
        <w:rPr>
          <w:b/>
          <w:bCs/>
        </w:rPr>
        <w:t>Issue for Customer Approval</w:t>
      </w:r>
      <w:r>
        <w:t xml:space="preserve"> on a drawing.</w:t>
      </w:r>
    </w:p>
    <w:p w:rsidR="00D23028" w:rsidRDefault="00E865D7">
      <w:pPr>
        <w:pStyle w:val="Heading2"/>
      </w:pPr>
      <w:bookmarkStart w:id="53" w:name="what-will-stop-you-7"/>
      <w:bookmarkEnd w:id="52"/>
      <w:r>
        <w:t>What will stop you</w:t>
      </w:r>
    </w:p>
    <w:p w:rsidR="00D23028" w:rsidRDefault="00E865D7">
      <w:pPr>
        <w:pStyle w:val="Compact"/>
        <w:numPr>
          <w:ilvl w:val="0"/>
          <w:numId w:val="18"/>
        </w:numPr>
      </w:pPr>
      <w:r>
        <w:rPr>
          <w:b/>
          <w:bCs/>
        </w:rPr>
        <w:t>You cannot release a drawing for manufacture.</w:t>
      </w:r>
      <w:r>
        <w:t xml:space="preserve"> </w:t>
      </w:r>
      <w:r>
        <w:t>A Projects Manager records the customer’s approval and releases it.</w:t>
      </w:r>
    </w:p>
    <w:p w:rsidR="00D23028" w:rsidRDefault="00E865D7">
      <w:pPr>
        <w:pStyle w:val="Compact"/>
        <w:numPr>
          <w:ilvl w:val="0"/>
          <w:numId w:val="18"/>
        </w:numPr>
      </w:pPr>
      <w:r>
        <w:t>You cannot supersede a released drawing.</w:t>
      </w:r>
    </w:p>
    <w:p w:rsidR="00D23028" w:rsidRDefault="00E865D7">
      <w:pPr>
        <w:pStyle w:val="Heading2"/>
      </w:pPr>
      <w:bookmarkStart w:id="54" w:name="why-transmittals-matter"/>
      <w:bookmarkEnd w:id="53"/>
      <w:r>
        <w:t>Why transmittals matter</w:t>
      </w:r>
    </w:p>
    <w:p w:rsidR="00D23028" w:rsidRDefault="00E865D7">
      <w:pPr>
        <w:pStyle w:val="FirstParagraph"/>
      </w:pPr>
      <w:r>
        <w:t>When a project runs late, a dated, acknowledged transmittal shows whose delay it was. Without one, the delay is MSCAST’s by</w:t>
      </w:r>
      <w:r>
        <w:t xml:space="preserve"> default.</w:t>
      </w:r>
    </w:p>
    <w:p w:rsidR="00D23028" w:rsidRDefault="00D23028">
      <w:r>
        <w:pict>
          <v:rect id="_x0000_i1033" style="width:0;height:1.5pt" o:hralign="center" o:hrstd="t" o:hr="t"/>
        </w:pict>
      </w:r>
    </w:p>
    <w:p w:rsidR="00D23028" w:rsidRDefault="00E865D7">
      <w:pPr>
        <w:pStyle w:val="Heading1"/>
      </w:pPr>
      <w:bookmarkStart w:id="55" w:name="card-9-quality-inspection"/>
      <w:bookmarkStart w:id="56" w:name="_Toc240924907"/>
      <w:bookmarkEnd w:id="48"/>
      <w:bookmarkEnd w:id="54"/>
      <w:r>
        <w:t>Card 9 — Quality / Inspection</w:t>
      </w:r>
      <w:bookmarkEnd w:id="56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Ganesh Pawar (Quality Manager), Vinod Shelke (inspection recording) </w:t>
      </w:r>
      <w:r>
        <w:rPr>
          <w:b/>
          <w:bCs/>
        </w:rPr>
        <w:t>Role names in the system:</w:t>
      </w:r>
      <w:r>
        <w:t xml:space="preserve"> Quality Manager, Projects User</w:t>
      </w:r>
    </w:p>
    <w:p w:rsidR="00D23028" w:rsidRDefault="00E865D7">
      <w:pPr>
        <w:pStyle w:val="Heading2"/>
      </w:pPr>
      <w:bookmarkStart w:id="57" w:name="what-you-open-8"/>
      <w:r>
        <w:lastRenderedPageBreak/>
        <w:t>What you open</w:t>
      </w:r>
    </w:p>
    <w:p w:rsidR="00D23028" w:rsidRDefault="00E865D7">
      <w:pPr>
        <w:pStyle w:val="FirstParagraph"/>
      </w:pPr>
      <w:r>
        <w:rPr>
          <w:b/>
          <w:bCs/>
        </w:rPr>
        <w:t>MSCAST Quality</w:t>
      </w:r>
      <w:r>
        <w:t xml:space="preserve"> workspace.</w:t>
      </w:r>
    </w:p>
    <w:p w:rsidR="00D23028" w:rsidRDefault="00E865D7">
      <w:pPr>
        <w:pStyle w:val="Heading2"/>
      </w:pPr>
      <w:bookmarkStart w:id="58" w:name="what-you-do-8"/>
      <w:bookmarkEnd w:id="57"/>
      <w:r>
        <w:t>What you do</w:t>
      </w:r>
    </w:p>
    <w:tbl>
      <w:tblPr>
        <w:tblStyle w:val="Table"/>
        <w:tblW w:w="5000" w:type="pct"/>
        <w:tblLook w:val="0020"/>
      </w:tblPr>
      <w:tblGrid>
        <w:gridCol w:w="2547"/>
        <w:gridCol w:w="7029"/>
      </w:tblGrid>
      <w:tr w:rsidR="00D23028" w:rsidTr="00D23028">
        <w:trPr>
          <w:cnfStyle w:val="100000000000"/>
          <w:tblHeader/>
        </w:trPr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What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Per </w:t>
            </w:r>
            <w:r>
              <w:t>manufacturing stage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Raise an </w:t>
            </w:r>
            <w:r>
              <w:rPr>
                <w:b/>
                <w:bCs/>
              </w:rPr>
              <w:t>Inspection Plan</w:t>
            </w:r>
            <w:r>
              <w:t>: in-process, pre-dispatch, third-party, customer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inspection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Record the planned date, the inspector and the result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a deviation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Record </w:t>
            </w:r>
            <w:r>
              <w:rPr>
                <w:b/>
                <w:bCs/>
              </w:rPr>
              <w:t>what was accepted and who accepted it</w:t>
            </w:r>
            <w:r>
              <w:t xml:space="preserve"> — never a silent pass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On rejection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Back to the supplier with the observations; repeat the pre-dispatch inspection</w:t>
            </w:r>
          </w:p>
        </w:tc>
      </w:tr>
      <w:tr w:rsidR="00D23028">
        <w:tc>
          <w:tcPr>
            <w:tcW w:w="0" w:type="auto"/>
          </w:tcPr>
          <w:p w:rsidR="00D23028" w:rsidRDefault="00E865D7">
            <w:pPr>
              <w:pStyle w:val="Compact"/>
            </w:pPr>
            <w:r>
              <w:t>At commissioning</w:t>
            </w:r>
          </w:p>
        </w:tc>
        <w:tc>
          <w:tcPr>
            <w:tcW w:w="0" w:type="auto"/>
          </w:tcPr>
          <w:p w:rsidR="00D23028" w:rsidRDefault="00E865D7">
            <w:pPr>
              <w:pStyle w:val="Compact"/>
            </w:pPr>
            <w:r>
              <w:t xml:space="preserve">Record the </w:t>
            </w:r>
            <w:r>
              <w:rPr>
                <w:b/>
                <w:bCs/>
              </w:rPr>
              <w:t>Commissioning Report</w:t>
            </w:r>
            <w:r>
              <w:t>: every parameter, specified vs achieved</w:t>
            </w:r>
          </w:p>
        </w:tc>
      </w:tr>
    </w:tbl>
    <w:p w:rsidR="00D23028" w:rsidRDefault="00E865D7">
      <w:pPr>
        <w:pStyle w:val="Heading2"/>
      </w:pPr>
      <w:bookmarkStart w:id="59" w:name="what-you-approve-8"/>
      <w:bookmarkEnd w:id="58"/>
      <w:r>
        <w:t>What you approve</w:t>
      </w:r>
    </w:p>
    <w:p w:rsidR="00D23028" w:rsidRDefault="00E865D7">
      <w:pPr>
        <w:pStyle w:val="FirstParagraph"/>
      </w:pPr>
      <w:r>
        <w:t>Inspection results, including accepting a deviation.</w:t>
      </w:r>
    </w:p>
    <w:p w:rsidR="00D23028" w:rsidRDefault="00E865D7">
      <w:pPr>
        <w:pStyle w:val="Heading2"/>
      </w:pPr>
      <w:bookmarkStart w:id="60" w:name="what-will-stop-you-8"/>
      <w:bookmarkEnd w:id="59"/>
      <w:r>
        <w:t>Wha</w:t>
      </w:r>
      <w:r>
        <w:t>t will stop you</w:t>
      </w:r>
    </w:p>
    <w:p w:rsidR="00D23028" w:rsidRDefault="00E865D7">
      <w:pPr>
        <w:pStyle w:val="FirstParagraph"/>
      </w:pPr>
      <w:r>
        <w:t>Nothing in the software. This role runs on discipline.</w:t>
      </w:r>
    </w:p>
    <w:p w:rsidR="00D23028" w:rsidRDefault="00E865D7">
      <w:pPr>
        <w:pStyle w:val="Heading2"/>
      </w:pPr>
      <w:bookmarkStart w:id="61" w:name="the-one-to-watch-2"/>
      <w:bookmarkEnd w:id="60"/>
      <w:r>
        <w:t>The one to watch</w:t>
      </w:r>
    </w:p>
    <w:p w:rsidR="00D23028" w:rsidRDefault="00E865D7">
      <w:pPr>
        <w:pStyle w:val="FirstParagraph"/>
      </w:pPr>
      <w:r>
        <w:rPr>
          <w:b/>
          <w:bCs/>
        </w:rPr>
        <w:t>Write down every accepted deviation</w:t>
      </w:r>
      <w:r>
        <w:t>: what was out of spec, by how much, who accepted it, why. A verbal acceptance becomes a warranty claim in month 8 with nothing to po</w:t>
      </w:r>
      <w:r>
        <w:t>int to. Example: the water-pressure deviation on a commissioned machine, recorded on the day as caused by the customer’s pump.</w:t>
      </w:r>
    </w:p>
    <w:p w:rsidR="00D23028" w:rsidRDefault="00D23028">
      <w:r>
        <w:pict>
          <v:rect id="_x0000_i1034" style="width:0;height:1.5pt" o:hralign="center" o:hrstd="t" o:hr="t"/>
        </w:pict>
      </w:r>
    </w:p>
    <w:p w:rsidR="00D23028" w:rsidRDefault="00E865D7">
      <w:pPr>
        <w:pStyle w:val="Heading1"/>
      </w:pPr>
      <w:bookmarkStart w:id="62" w:name="card-10-chartered-accountant-external"/>
      <w:bookmarkStart w:id="63" w:name="_Toc240924908"/>
      <w:bookmarkEnd w:id="55"/>
      <w:bookmarkEnd w:id="61"/>
      <w:r>
        <w:t>Card 10 — Chartered Accountant (external)</w:t>
      </w:r>
      <w:bookmarkEnd w:id="63"/>
    </w:p>
    <w:p w:rsidR="00D23028" w:rsidRDefault="00E865D7">
      <w:pPr>
        <w:pStyle w:val="FirstParagraph"/>
      </w:pPr>
      <w:r>
        <w:rPr>
          <w:b/>
          <w:bCs/>
        </w:rPr>
        <w:t>Who holds this today:</w:t>
      </w:r>
      <w:r>
        <w:t xml:space="preserve"> S. Joshi </w:t>
      </w:r>
      <w:r>
        <w:rPr>
          <w:b/>
          <w:bCs/>
        </w:rPr>
        <w:t>Role name in the system:</w:t>
      </w:r>
      <w:r>
        <w:t xml:space="preserve"> Auditor</w:t>
      </w:r>
    </w:p>
    <w:p w:rsidR="00D23028" w:rsidRDefault="00E865D7">
      <w:pPr>
        <w:pStyle w:val="Heading2"/>
      </w:pPr>
      <w:bookmarkStart w:id="64" w:name="what-you-open-9"/>
      <w:r>
        <w:t>What you open</w:t>
      </w:r>
    </w:p>
    <w:p w:rsidR="00D23028" w:rsidRDefault="00E865D7">
      <w:pPr>
        <w:pStyle w:val="FirstParagraph"/>
      </w:pPr>
      <w:r>
        <w:t>Anything. Read access across the books.</w:t>
      </w:r>
    </w:p>
    <w:p w:rsidR="00D23028" w:rsidRDefault="00E865D7">
      <w:pPr>
        <w:pStyle w:val="Heading2"/>
      </w:pPr>
      <w:bookmarkStart w:id="65" w:name="what-you-do-9"/>
      <w:bookmarkEnd w:id="64"/>
      <w:r>
        <w:t>What you do</w:t>
      </w:r>
    </w:p>
    <w:p w:rsidR="00D23028" w:rsidRDefault="00E865D7">
      <w:pPr>
        <w:pStyle w:val="FirstParagraph"/>
      </w:pPr>
      <w:r>
        <w:t>At each month end, review the trial balance, Schedule III statements, ageing and GST position. Sign off the close.</w:t>
      </w:r>
    </w:p>
    <w:p w:rsidR="00D23028" w:rsidRDefault="00E865D7">
      <w:pPr>
        <w:pStyle w:val="Heading2"/>
      </w:pPr>
      <w:bookmarkStart w:id="66" w:name="what-will-stop-you-9"/>
      <w:bookmarkEnd w:id="65"/>
      <w:r>
        <w:lastRenderedPageBreak/>
        <w:t>What will stop you</w:t>
      </w:r>
    </w:p>
    <w:p w:rsidR="00D23028" w:rsidRDefault="00E865D7">
      <w:pPr>
        <w:pStyle w:val="Compact"/>
        <w:numPr>
          <w:ilvl w:val="0"/>
          <w:numId w:val="19"/>
        </w:numPr>
      </w:pPr>
      <w:r>
        <w:rPr>
          <w:b/>
          <w:bCs/>
        </w:rPr>
        <w:t>You cannot change anything.</w:t>
      </w:r>
      <w:r>
        <w:t xml:space="preserve"> Both auditor roles are read-only everywher</w:t>
      </w:r>
      <w:r>
        <w:t>e; build check T6h asserts it on every build.</w:t>
      </w:r>
    </w:p>
    <w:p w:rsidR="00D23028" w:rsidRDefault="00E865D7">
      <w:pPr>
        <w:pStyle w:val="Compact"/>
        <w:numPr>
          <w:ilvl w:val="0"/>
          <w:numId w:val="19"/>
        </w:numPr>
      </w:pPr>
      <w:r>
        <w:t>If something needs correcting, send it back to Accounts with a note.</w:t>
      </w:r>
    </w:p>
    <w:p w:rsidR="00D23028" w:rsidRDefault="00E865D7">
      <w:pPr>
        <w:pStyle w:val="Compact"/>
        <w:numPr>
          <w:ilvl w:val="0"/>
          <w:numId w:val="19"/>
        </w:numPr>
      </w:pPr>
      <w:r>
        <w:t>Nobody can switch off the audit trail.</w:t>
      </w:r>
    </w:p>
    <w:p w:rsidR="00D23028" w:rsidRDefault="00D23028">
      <w:r>
        <w:pict>
          <v:rect id="_x0000_i1035" style="width:0;height:1.5pt" o:hralign="center" o:hrstd="t" o:hr="t"/>
        </w:pict>
      </w:r>
    </w:p>
    <w:p w:rsidR="00D23028" w:rsidRDefault="00E865D7">
      <w:pPr>
        <w:pStyle w:val="Heading1"/>
      </w:pPr>
      <w:bookmarkStart w:id="67" w:name="Xcd4092c8dd6410c9a62972de8bf5adc8e8131e7"/>
      <w:bookmarkStart w:id="68" w:name="_Toc240924909"/>
      <w:bookmarkEnd w:id="62"/>
      <w:bookmarkEnd w:id="66"/>
      <w:r>
        <w:t>Appendix A — What each role can and cannot do, on one page</w:t>
      </w:r>
      <w:bookmarkEnd w:id="6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411"/>
        <w:gridCol w:w="858"/>
        <w:gridCol w:w="867"/>
        <w:gridCol w:w="949"/>
        <w:gridCol w:w="952"/>
        <w:gridCol w:w="946"/>
        <w:gridCol w:w="949"/>
        <w:gridCol w:w="702"/>
        <w:gridCol w:w="740"/>
        <w:gridCol w:w="772"/>
        <w:gridCol w:w="430"/>
      </w:tblGrid>
      <w:tr w:rsidR="00D23028" w:rsidRPr="009112CE" w:rsidTr="009112CE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Director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Projects Mgr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Purchase Mgr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Purch</w:t>
            </w:r>
            <w:r w:rsidRPr="009112CE">
              <w:rPr>
                <w:sz w:val="18"/>
                <w:szCs w:val="18"/>
              </w:rPr>
              <w:t>ase Exec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Accounts Mgr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Accounts Exec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Stores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Design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Quality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CA</w:t>
            </w: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Prepare a PCC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Approve a PCC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Raise a Purchase Order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Approve a Purchase Order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Reject a Purchase Order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Prepare a BRM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Certify a BRM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Mark a supplier bill paid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Verify a customer PO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Approve a kick-off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Issue a drawing for approval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Release a drawing for manufacture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b/>
                <w:bCs/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Dispatch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Record an inspection result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Read everything</w:t>
            </w: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●</w:t>
            </w:r>
          </w:p>
        </w:tc>
      </w:tr>
      <w:tr w:rsidR="00D23028" w:rsidRPr="009112CE" w:rsidTr="009112CE"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Change anything</w:t>
            </w: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D23028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:rsidR="00D23028" w:rsidRPr="009112CE" w:rsidRDefault="00E865D7">
            <w:pPr>
              <w:pStyle w:val="Compact"/>
              <w:rPr>
                <w:sz w:val="18"/>
                <w:szCs w:val="18"/>
              </w:rPr>
            </w:pPr>
            <w:r w:rsidRPr="009112CE">
              <w:rPr>
                <w:sz w:val="18"/>
                <w:szCs w:val="18"/>
              </w:rPr>
              <w:t>✗</w:t>
            </w:r>
          </w:p>
        </w:tc>
      </w:tr>
    </w:tbl>
    <w:p w:rsidR="00D23028" w:rsidRDefault="00E865D7">
      <w:pPr>
        <w:pStyle w:val="BodyText"/>
      </w:pPr>
      <w:r>
        <w:t>Bold = enforced by the software. Everything else is how MSCAST works. Directors can prepare a BRM through the roles they also hold (Card 1).</w:t>
      </w:r>
    </w:p>
    <w:p w:rsidR="00D23028" w:rsidRDefault="00E865D7">
      <w:pPr>
        <w:pStyle w:val="Heading1"/>
      </w:pPr>
      <w:bookmarkStart w:id="69" w:name="X09ce88040309703e7b0781cfd6b71cd2689531a"/>
      <w:bookmarkStart w:id="70" w:name="_Toc240924910"/>
      <w:bookmarkEnd w:id="67"/>
      <w:r>
        <w:lastRenderedPageBreak/>
        <w:t>Appendix B — The things the software will refuse</w:t>
      </w:r>
      <w:bookmarkEnd w:id="70"/>
    </w:p>
    <w:p w:rsidR="00D23028" w:rsidRDefault="00E865D7">
      <w:pPr>
        <w:pStyle w:val="FirstParagraph"/>
      </w:pPr>
      <w:r>
        <w:t>Know these; hitting one without warning is alarming, and the reason is always good.</w:t>
      </w:r>
    </w:p>
    <w:p w:rsidR="00D23028" w:rsidRDefault="00E865D7">
      <w:pPr>
        <w:pStyle w:val="Compact"/>
        <w:numPr>
          <w:ilvl w:val="0"/>
          <w:numId w:val="20"/>
        </w:numPr>
      </w:pPr>
      <w:r>
        <w:rPr>
          <w:b/>
          <w:bCs/>
        </w:rPr>
        <w:t>A supplier bill with no certified BRM cannot be paid</w:t>
      </w:r>
      <w:r>
        <w:t xml:space="preserve"> — by Payment Entry or Journal Entry, as an advance, or above the certi</w:t>
      </w:r>
      <w:r>
        <w:t xml:space="preserve">fied amount. Not by anyone. Only suppliers ticked </w:t>
      </w:r>
      <w:r>
        <w:rPr>
          <w:i/>
          <w:iCs/>
        </w:rPr>
        <w:t>Exempt from BRM certification</w:t>
      </w:r>
      <w:r>
        <w:t xml:space="preserve"> (utilities, rent, statutory) are outside this.</w:t>
      </w:r>
    </w:p>
    <w:p w:rsidR="00D23028" w:rsidRDefault="00E865D7">
      <w:pPr>
        <w:pStyle w:val="Compact"/>
        <w:numPr>
          <w:ilvl w:val="0"/>
          <w:numId w:val="20"/>
        </w:numPr>
      </w:pPr>
      <w:r>
        <w:rPr>
          <w:b/>
          <w:bCs/>
        </w:rPr>
        <w:t>A BRM cannot be certified unless its four checks (quantity, rate, inspection, delivery) are ticked.</w:t>
      </w:r>
    </w:p>
    <w:p w:rsidR="00D23028" w:rsidRDefault="00E865D7">
      <w:pPr>
        <w:pStyle w:val="Compact"/>
        <w:numPr>
          <w:ilvl w:val="0"/>
          <w:numId w:val="20"/>
        </w:numPr>
      </w:pPr>
      <w:r>
        <w:rPr>
          <w:b/>
          <w:bCs/>
        </w:rPr>
        <w:t>A purchase order cannot be ap</w:t>
      </w:r>
      <w:r>
        <w:rPr>
          <w:b/>
          <w:bCs/>
        </w:rPr>
        <w:t xml:space="preserve">proved unless someone holding </w:t>
      </w:r>
      <w:r>
        <w:rPr>
          <w:rStyle w:val="VerbatimChar"/>
          <w:b/>
          <w:bCs/>
        </w:rPr>
        <w:t>Purchase User</w:t>
      </w:r>
      <w:r>
        <w:rPr>
          <w:b/>
          <w:bCs/>
        </w:rPr>
        <w:t xml:space="preserve"> sent it.</w:t>
      </w:r>
      <w:r>
        <w:t xml:space="preserve"> Directors do not hold that role, so a PO always involves two people.</w:t>
      </w:r>
    </w:p>
    <w:p w:rsidR="00D23028" w:rsidRDefault="00E865D7">
      <w:pPr>
        <w:pStyle w:val="Compact"/>
        <w:numPr>
          <w:ilvl w:val="0"/>
          <w:numId w:val="20"/>
        </w:numPr>
      </w:pPr>
      <w:r>
        <w:rPr>
          <w:b/>
          <w:bCs/>
        </w:rPr>
        <w:t>A drawing cannot be released for manufacture unless the customer approved it</w:t>
      </w:r>
      <w:r>
        <w:t>, and only a Projects Manager can release it.</w:t>
      </w:r>
    </w:p>
    <w:p w:rsidR="00D23028" w:rsidRDefault="00E865D7">
      <w:pPr>
        <w:pStyle w:val="Compact"/>
        <w:numPr>
          <w:ilvl w:val="0"/>
          <w:numId w:val="20"/>
        </w:numPr>
      </w:pPr>
      <w:r>
        <w:rPr>
          <w:b/>
          <w:bCs/>
        </w:rPr>
        <w:t>A project ki</w:t>
      </w:r>
      <w:r>
        <w:rPr>
          <w:b/>
          <w:bCs/>
        </w:rPr>
        <w:t>ck-off cannot be approved while the PO checklist is incomplete.</w:t>
      </w:r>
    </w:p>
    <w:p w:rsidR="00D23028" w:rsidRDefault="00E865D7">
      <w:pPr>
        <w:pStyle w:val="FirstParagraph"/>
      </w:pPr>
      <w:r>
        <w:t xml:space="preserve">Not on this list: </w:t>
      </w:r>
      <w:r>
        <w:rPr>
          <w:b/>
          <w:bCs/>
        </w:rPr>
        <w:t>preparing and certifying a BRM are not separated for the directors.</w:t>
      </w:r>
      <w:r>
        <w:t xml:space="preserve"> They are separated for Purchase (Sameer and Nikhil prepare and may reject, but cannot certify). See Card 1</w:t>
      </w:r>
      <w:r>
        <w:t>.</w:t>
      </w:r>
    </w:p>
    <w:p w:rsidR="00D23028" w:rsidRDefault="00E865D7">
      <w:pPr>
        <w:pStyle w:val="Heading1"/>
      </w:pPr>
      <w:bookmarkStart w:id="71" w:name="appendix-c-for-the-implementer"/>
      <w:bookmarkStart w:id="72" w:name="_Toc240924911"/>
      <w:bookmarkEnd w:id="69"/>
      <w:r>
        <w:t>Appendix C — For the implementer</w:t>
      </w:r>
      <w:bookmarkEnd w:id="72"/>
    </w:p>
    <w:p w:rsidR="00D23028" w:rsidRDefault="00E865D7">
      <w:pPr>
        <w:pStyle w:val="Heading2"/>
      </w:pPr>
      <w:bookmarkStart w:id="73" w:name="administrator-and-system-manager"/>
      <w:r>
        <w:t>Administrator and System Manager</w:t>
      </w:r>
    </w:p>
    <w:p w:rsidR="00D23028" w:rsidRDefault="00E865D7">
      <w:pPr>
        <w:pStyle w:val="Compact"/>
        <w:numPr>
          <w:ilvl w:val="0"/>
          <w:numId w:val="21"/>
        </w:numPr>
      </w:pPr>
      <w:r>
        <w:rPr>
          <w:rStyle w:val="VerbatimChar"/>
        </w:rPr>
        <w:t>admin@mscast.local</w:t>
      </w:r>
      <w:r>
        <w:t xml:space="preserve"> holds </w:t>
      </w:r>
      <w:r>
        <w:rPr>
          <w:rStyle w:val="VerbatimChar"/>
        </w:rPr>
        <w:t>System Manager</w:t>
      </w:r>
      <w:r>
        <w:t xml:space="preserve"> and nothing else.</w:t>
      </w:r>
    </w:p>
    <w:p w:rsidR="00D23028" w:rsidRDefault="00E865D7">
      <w:pPr>
        <w:pStyle w:val="Compact"/>
        <w:numPr>
          <w:ilvl w:val="0"/>
          <w:numId w:val="21"/>
        </w:numPr>
      </w:pPr>
      <w:r>
        <w:t xml:space="preserve">No operational account may hold </w:t>
      </w:r>
      <w:r>
        <w:rPr>
          <w:rStyle w:val="VerbatimChar"/>
        </w:rPr>
        <w:t>System Manager</w:t>
      </w:r>
      <w:r>
        <w:t>; it bypasses every control (payment block, PO approval, drawing release).</w:t>
      </w:r>
    </w:p>
    <w:p w:rsidR="00D23028" w:rsidRDefault="00E865D7">
      <w:pPr>
        <w:pStyle w:val="Compact"/>
        <w:numPr>
          <w:ilvl w:val="0"/>
          <w:numId w:val="21"/>
        </w:numPr>
      </w:pPr>
      <w:r>
        <w:t>A fresh p</w:t>
      </w:r>
      <w:r>
        <w:t>roduction install recreates the setup-wizard administrator with every manager role. Cutting it back is line 15 of the go-live checklist (doc 05).</w:t>
      </w:r>
    </w:p>
    <w:p w:rsidR="00D23028" w:rsidRDefault="00E865D7">
      <w:pPr>
        <w:pStyle w:val="Compact"/>
        <w:numPr>
          <w:ilvl w:val="0"/>
          <w:numId w:val="21"/>
        </w:numPr>
      </w:pPr>
      <w:r>
        <w:t xml:space="preserve">Build check T6f reports anyone holding </w:t>
      </w:r>
      <w:r>
        <w:rPr>
          <w:rStyle w:val="VerbatimChar"/>
        </w:rPr>
        <w:t>System Manager</w:t>
      </w:r>
      <w:r>
        <w:t xml:space="preserve"> who is not a named administrator. MSCAST’s own administr</w:t>
      </w:r>
      <w:r>
        <w:t xml:space="preserve">ators are named in the site setting </w:t>
      </w:r>
      <w:r>
        <w:rPr>
          <w:rStyle w:val="VerbatimChar"/>
        </w:rPr>
        <w:t>mscast_admins</w:t>
      </w:r>
      <w:r>
        <w:t xml:space="preserve"> (on the Live POC: Aiqaz and Arham Chandankeri).</w:t>
      </w:r>
    </w:p>
    <w:p w:rsidR="00D23028" w:rsidRDefault="00E865D7">
      <w:pPr>
        <w:pStyle w:val="Heading2"/>
      </w:pPr>
      <w:bookmarkStart w:id="74" w:name="where-the-rules-live"/>
      <w:bookmarkEnd w:id="73"/>
      <w:r>
        <w:t>Where the rules live</w:t>
      </w:r>
    </w:p>
    <w:p w:rsidR="00D23028" w:rsidRDefault="00E865D7">
      <w:pPr>
        <w:pStyle w:val="Compact"/>
        <w:numPr>
          <w:ilvl w:val="0"/>
          <w:numId w:val="22"/>
        </w:numPr>
      </w:pPr>
      <w:r>
        <w:t xml:space="preserve">Business rules (who may approve what) and permissions ship in the packaged app </w:t>
      </w:r>
      <w:r>
        <w:rPr>
          <w:rStyle w:val="VerbatimChar"/>
        </w:rPr>
        <w:t>mscast_erp</w:t>
      </w:r>
      <w:r>
        <w:t>, not in the screens.</w:t>
      </w:r>
    </w:p>
    <w:p w:rsidR="00D23028" w:rsidRDefault="00E865D7">
      <w:pPr>
        <w:pStyle w:val="Compact"/>
        <w:numPr>
          <w:ilvl w:val="0"/>
          <w:numId w:val="22"/>
        </w:numPr>
      </w:pPr>
      <w:r>
        <w:rPr>
          <w:b/>
          <w:bCs/>
        </w:rPr>
        <w:t>A workflow role changed through the ERPNext interface is reverted at the next upgrade.</w:t>
      </w:r>
      <w:r>
        <w:t xml:space="preserve"> Change it in the package and deploy.</w:t>
      </w:r>
    </w:p>
    <w:p w:rsidR="00D23028" w:rsidRDefault="00E865D7">
      <w:pPr>
        <w:pStyle w:val="Compact"/>
        <w:numPr>
          <w:ilvl w:val="0"/>
          <w:numId w:val="22"/>
        </w:numPr>
      </w:pPr>
      <w:r>
        <w:t>After every deploy the system checks the approval authority and prints a warning if it repaired anything.</w:t>
      </w:r>
    </w:p>
    <w:p w:rsidR="00D23028" w:rsidRDefault="00E865D7">
      <w:pPr>
        <w:pStyle w:val="Compact"/>
        <w:numPr>
          <w:ilvl w:val="0"/>
          <w:numId w:val="22"/>
        </w:numPr>
      </w:pPr>
      <w:r>
        <w:t xml:space="preserve">A fresh install ships the </w:t>
      </w:r>
      <w:r>
        <w:rPr>
          <w:i/>
          <w:iCs/>
        </w:rPr>
        <w:t>Design User</w:t>
      </w:r>
      <w:r>
        <w:t xml:space="preserve"> role and the auditor’s read access in the package.</w:t>
      </w:r>
    </w:p>
    <w:p w:rsidR="00D23028" w:rsidRDefault="00E865D7">
      <w:pPr>
        <w:pStyle w:val="Heading2"/>
      </w:pPr>
      <w:bookmarkStart w:id="75" w:name="before-real-data"/>
      <w:bookmarkEnd w:id="74"/>
      <w:r>
        <w:lastRenderedPageBreak/>
        <w:t>Before real data</w:t>
      </w:r>
    </w:p>
    <w:p w:rsidR="00D23028" w:rsidRDefault="00E865D7">
      <w:pPr>
        <w:pStyle w:val="Compact"/>
        <w:numPr>
          <w:ilvl w:val="0"/>
          <w:numId w:val="23"/>
        </w:numPr>
      </w:pPr>
      <w:r>
        <w:rPr>
          <w:b/>
          <w:bCs/>
        </w:rPr>
        <w:t>Administrator password:</w:t>
      </w:r>
      <w:r>
        <w:t xml:space="preserve"> rotate before the system carries real data or moves to a server. Parked by the owner until then.</w:t>
      </w:r>
    </w:p>
    <w:p w:rsidR="00D23028" w:rsidRDefault="00E865D7">
      <w:pPr>
        <w:pStyle w:val="Compact"/>
        <w:numPr>
          <w:ilvl w:val="0"/>
          <w:numId w:val="23"/>
        </w:numPr>
      </w:pPr>
      <w:r>
        <w:rPr>
          <w:b/>
          <w:bCs/>
        </w:rPr>
        <w:t>Biometric attendance pull:</w:t>
      </w:r>
      <w:r>
        <w:t xml:space="preserve"> switched off. Enable it and </w:t>
      </w:r>
      <w:r>
        <w:t>prove it against manually checked attendance before payroll relies on it.</w:t>
      </w:r>
      <w:bookmarkEnd w:id="71"/>
      <w:bookmarkEnd w:id="75"/>
    </w:p>
    <w:sectPr w:rsidR="00D23028" w:rsidSect="00D230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65D7" w:rsidRDefault="00E865D7" w:rsidP="00D23028">
      <w:pPr>
        <w:spacing w:after="0"/>
      </w:pPr>
      <w:r>
        <w:separator/>
      </w:r>
    </w:p>
  </w:endnote>
  <w:endnote w:type="continuationSeparator" w:id="1">
    <w:p w:rsidR="00E865D7" w:rsidRDefault="00E865D7" w:rsidP="00D2302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65D7" w:rsidRDefault="00E865D7">
      <w:r>
        <w:separator/>
      </w:r>
    </w:p>
  </w:footnote>
  <w:footnote w:type="continuationSeparator" w:id="1">
    <w:p w:rsidR="00E865D7" w:rsidRDefault="00E865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9CC6FA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670EDD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89AAB0C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3028"/>
    <w:rsid w:val="009112CE"/>
    <w:rsid w:val="00D23028"/>
    <w:rsid w:val="00E865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Hyperlink" w:uiPriority="99"/>
  </w:latentStyles>
  <w:style w:type="paragraph" w:default="1" w:styleId="Normal">
    <w:name w:val="Normal"/>
    <w:qFormat/>
    <w:rsid w:val="00D23028"/>
  </w:style>
  <w:style w:type="paragraph" w:styleId="Heading1">
    <w:name w:val="heading 1"/>
    <w:basedOn w:val="Normal"/>
    <w:next w:val="BodyText"/>
    <w:uiPriority w:val="9"/>
    <w:qFormat/>
    <w:rsid w:val="00D230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D230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2302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D23028"/>
  </w:style>
  <w:style w:type="paragraph" w:customStyle="1" w:styleId="Compact">
    <w:name w:val="Compact"/>
    <w:basedOn w:val="BodyText"/>
    <w:qFormat/>
    <w:rsid w:val="00D23028"/>
    <w:pPr>
      <w:spacing w:before="36" w:after="36"/>
    </w:pPr>
  </w:style>
  <w:style w:type="paragraph" w:styleId="Title">
    <w:name w:val="Title"/>
    <w:basedOn w:val="Normal"/>
    <w:next w:val="BodyText"/>
    <w:qFormat/>
    <w:rsid w:val="00D2302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D23028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D23028"/>
    <w:pPr>
      <w:keepNext/>
      <w:keepLines/>
      <w:jc w:val="center"/>
    </w:pPr>
  </w:style>
  <w:style w:type="paragraph" w:styleId="Date">
    <w:name w:val="Date"/>
    <w:next w:val="BodyText"/>
    <w:qFormat/>
    <w:rsid w:val="00D23028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D23028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23028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23028"/>
  </w:style>
  <w:style w:type="paragraph" w:styleId="BlockText">
    <w:name w:val="Block Text"/>
    <w:basedOn w:val="BodyText"/>
    <w:next w:val="BodyText"/>
    <w:uiPriority w:val="9"/>
    <w:unhideWhenUsed/>
    <w:qFormat/>
    <w:rsid w:val="00D23028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23028"/>
  </w:style>
  <w:style w:type="table" w:customStyle="1" w:styleId="Table">
    <w:name w:val="Table"/>
    <w:semiHidden/>
    <w:unhideWhenUsed/>
    <w:qFormat/>
    <w:rsid w:val="00D2302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2302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23028"/>
  </w:style>
  <w:style w:type="paragraph" w:styleId="Caption">
    <w:name w:val="caption"/>
    <w:basedOn w:val="Normal"/>
    <w:link w:val="BodyTextChar"/>
    <w:rsid w:val="00D23028"/>
    <w:pPr>
      <w:spacing w:after="120"/>
    </w:pPr>
    <w:rPr>
      <w:i/>
    </w:rPr>
  </w:style>
  <w:style w:type="paragraph" w:customStyle="1" w:styleId="TableCaption">
    <w:name w:val="Table Caption"/>
    <w:basedOn w:val="Caption"/>
    <w:rsid w:val="00D23028"/>
    <w:pPr>
      <w:keepNext/>
    </w:pPr>
  </w:style>
  <w:style w:type="paragraph" w:customStyle="1" w:styleId="ImageCaption">
    <w:name w:val="Image Caption"/>
    <w:basedOn w:val="Caption"/>
    <w:rsid w:val="00D23028"/>
  </w:style>
  <w:style w:type="paragraph" w:customStyle="1" w:styleId="Figure">
    <w:name w:val="Figure"/>
    <w:basedOn w:val="Normal"/>
    <w:rsid w:val="00D23028"/>
  </w:style>
  <w:style w:type="paragraph" w:customStyle="1" w:styleId="CaptionedFigure">
    <w:name w:val="Captioned Figure"/>
    <w:basedOn w:val="Figure"/>
    <w:rsid w:val="00D23028"/>
    <w:pPr>
      <w:keepNext/>
    </w:pPr>
  </w:style>
  <w:style w:type="character" w:customStyle="1" w:styleId="BodyTextChar">
    <w:name w:val="Body Text Char"/>
    <w:basedOn w:val="DefaultParagraphFont"/>
    <w:link w:val="Caption"/>
    <w:rsid w:val="00D23028"/>
  </w:style>
  <w:style w:type="character" w:customStyle="1" w:styleId="VerbatimChar">
    <w:name w:val="Verbatim Char"/>
    <w:basedOn w:val="BodyTextChar"/>
    <w:link w:val="SourceCode"/>
    <w:rsid w:val="00D23028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D23028"/>
  </w:style>
  <w:style w:type="character" w:styleId="FootnoteReference">
    <w:name w:val="footnote reference"/>
    <w:basedOn w:val="BodyTextChar"/>
    <w:rsid w:val="00D23028"/>
    <w:rPr>
      <w:vertAlign w:val="superscript"/>
    </w:rPr>
  </w:style>
  <w:style w:type="character" w:styleId="Hyperlink">
    <w:name w:val="Hyperlink"/>
    <w:basedOn w:val="BodyTextChar"/>
    <w:uiPriority w:val="99"/>
    <w:rsid w:val="00D23028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23028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D23028"/>
    <w:pPr>
      <w:wordWrap w:val="0"/>
    </w:pPr>
  </w:style>
  <w:style w:type="character" w:customStyle="1" w:styleId="KeywordTok">
    <w:name w:val="KeywordTok"/>
    <w:basedOn w:val="VerbatimChar"/>
    <w:rsid w:val="00D23028"/>
    <w:rPr>
      <w:b/>
      <w:color w:val="007020"/>
    </w:rPr>
  </w:style>
  <w:style w:type="character" w:customStyle="1" w:styleId="DataTypeTok">
    <w:name w:val="DataTypeTok"/>
    <w:basedOn w:val="VerbatimChar"/>
    <w:rsid w:val="00D23028"/>
    <w:rPr>
      <w:color w:val="902000"/>
    </w:rPr>
  </w:style>
  <w:style w:type="character" w:customStyle="1" w:styleId="DecValTok">
    <w:name w:val="DecValTok"/>
    <w:basedOn w:val="VerbatimChar"/>
    <w:rsid w:val="00D23028"/>
    <w:rPr>
      <w:color w:val="40A070"/>
    </w:rPr>
  </w:style>
  <w:style w:type="character" w:customStyle="1" w:styleId="BaseNTok">
    <w:name w:val="BaseNTok"/>
    <w:basedOn w:val="VerbatimChar"/>
    <w:rsid w:val="00D23028"/>
    <w:rPr>
      <w:color w:val="40A070"/>
    </w:rPr>
  </w:style>
  <w:style w:type="character" w:customStyle="1" w:styleId="FloatTok">
    <w:name w:val="FloatTok"/>
    <w:basedOn w:val="VerbatimChar"/>
    <w:rsid w:val="00D23028"/>
    <w:rPr>
      <w:color w:val="40A070"/>
    </w:rPr>
  </w:style>
  <w:style w:type="character" w:customStyle="1" w:styleId="ConstantTok">
    <w:name w:val="ConstantTok"/>
    <w:basedOn w:val="VerbatimChar"/>
    <w:rsid w:val="00D23028"/>
    <w:rPr>
      <w:color w:val="880000"/>
    </w:rPr>
  </w:style>
  <w:style w:type="character" w:customStyle="1" w:styleId="CharTok">
    <w:name w:val="CharTok"/>
    <w:basedOn w:val="VerbatimChar"/>
    <w:rsid w:val="00D23028"/>
    <w:rPr>
      <w:color w:val="4070A0"/>
    </w:rPr>
  </w:style>
  <w:style w:type="character" w:customStyle="1" w:styleId="SpecialCharTok">
    <w:name w:val="SpecialCharTok"/>
    <w:basedOn w:val="VerbatimChar"/>
    <w:rsid w:val="00D23028"/>
    <w:rPr>
      <w:color w:val="4070A0"/>
    </w:rPr>
  </w:style>
  <w:style w:type="character" w:customStyle="1" w:styleId="StringTok">
    <w:name w:val="StringTok"/>
    <w:basedOn w:val="VerbatimChar"/>
    <w:rsid w:val="00D23028"/>
    <w:rPr>
      <w:color w:val="4070A0"/>
    </w:rPr>
  </w:style>
  <w:style w:type="character" w:customStyle="1" w:styleId="VerbatimStringTok">
    <w:name w:val="VerbatimStringTok"/>
    <w:basedOn w:val="VerbatimChar"/>
    <w:rsid w:val="00D23028"/>
    <w:rPr>
      <w:color w:val="4070A0"/>
    </w:rPr>
  </w:style>
  <w:style w:type="character" w:customStyle="1" w:styleId="SpecialStringTok">
    <w:name w:val="SpecialStringTok"/>
    <w:basedOn w:val="VerbatimChar"/>
    <w:rsid w:val="00D23028"/>
    <w:rPr>
      <w:color w:val="BB6688"/>
    </w:rPr>
  </w:style>
  <w:style w:type="character" w:customStyle="1" w:styleId="ImportTok">
    <w:name w:val="ImportTok"/>
    <w:basedOn w:val="VerbatimChar"/>
    <w:rsid w:val="00D23028"/>
    <w:rPr>
      <w:b/>
      <w:color w:val="008000"/>
    </w:rPr>
  </w:style>
  <w:style w:type="character" w:customStyle="1" w:styleId="CommentTok">
    <w:name w:val="CommentTok"/>
    <w:basedOn w:val="VerbatimChar"/>
    <w:rsid w:val="00D23028"/>
    <w:rPr>
      <w:i/>
      <w:color w:val="60A0B0"/>
    </w:rPr>
  </w:style>
  <w:style w:type="character" w:customStyle="1" w:styleId="DocumentationTok">
    <w:name w:val="DocumentationTok"/>
    <w:basedOn w:val="VerbatimChar"/>
    <w:rsid w:val="00D23028"/>
    <w:rPr>
      <w:i/>
      <w:color w:val="BA2121"/>
    </w:rPr>
  </w:style>
  <w:style w:type="character" w:customStyle="1" w:styleId="AnnotationTok">
    <w:name w:val="AnnotationTok"/>
    <w:basedOn w:val="VerbatimChar"/>
    <w:rsid w:val="00D23028"/>
    <w:rPr>
      <w:b/>
      <w:i/>
      <w:color w:val="60A0B0"/>
    </w:rPr>
  </w:style>
  <w:style w:type="character" w:customStyle="1" w:styleId="CommentVarTok">
    <w:name w:val="CommentVarTok"/>
    <w:basedOn w:val="VerbatimChar"/>
    <w:rsid w:val="00D23028"/>
    <w:rPr>
      <w:b/>
      <w:i/>
      <w:color w:val="60A0B0"/>
    </w:rPr>
  </w:style>
  <w:style w:type="character" w:customStyle="1" w:styleId="OtherTok">
    <w:name w:val="OtherTok"/>
    <w:basedOn w:val="VerbatimChar"/>
    <w:rsid w:val="00D23028"/>
    <w:rPr>
      <w:color w:val="007020"/>
    </w:rPr>
  </w:style>
  <w:style w:type="character" w:customStyle="1" w:styleId="FunctionTok">
    <w:name w:val="FunctionTok"/>
    <w:basedOn w:val="VerbatimChar"/>
    <w:rsid w:val="00D23028"/>
    <w:rPr>
      <w:color w:val="06287E"/>
    </w:rPr>
  </w:style>
  <w:style w:type="character" w:customStyle="1" w:styleId="VariableTok">
    <w:name w:val="VariableTok"/>
    <w:basedOn w:val="VerbatimChar"/>
    <w:rsid w:val="00D23028"/>
    <w:rPr>
      <w:color w:val="19177C"/>
    </w:rPr>
  </w:style>
  <w:style w:type="character" w:customStyle="1" w:styleId="ControlFlowTok">
    <w:name w:val="ControlFlowTok"/>
    <w:basedOn w:val="VerbatimChar"/>
    <w:rsid w:val="00D23028"/>
    <w:rPr>
      <w:b/>
      <w:color w:val="007020"/>
    </w:rPr>
  </w:style>
  <w:style w:type="character" w:customStyle="1" w:styleId="OperatorTok">
    <w:name w:val="OperatorTok"/>
    <w:basedOn w:val="VerbatimChar"/>
    <w:rsid w:val="00D23028"/>
    <w:rPr>
      <w:color w:val="666666"/>
    </w:rPr>
  </w:style>
  <w:style w:type="character" w:customStyle="1" w:styleId="BuiltInTok">
    <w:name w:val="BuiltInTok"/>
    <w:basedOn w:val="VerbatimChar"/>
    <w:rsid w:val="00D23028"/>
    <w:rPr>
      <w:color w:val="008000"/>
    </w:rPr>
  </w:style>
  <w:style w:type="character" w:customStyle="1" w:styleId="ExtensionTok">
    <w:name w:val="ExtensionTok"/>
    <w:basedOn w:val="VerbatimChar"/>
    <w:rsid w:val="00D23028"/>
  </w:style>
  <w:style w:type="character" w:customStyle="1" w:styleId="PreprocessorTok">
    <w:name w:val="PreprocessorTok"/>
    <w:basedOn w:val="VerbatimChar"/>
    <w:rsid w:val="00D23028"/>
    <w:rPr>
      <w:color w:val="BC7A00"/>
    </w:rPr>
  </w:style>
  <w:style w:type="character" w:customStyle="1" w:styleId="AttributeTok">
    <w:name w:val="AttributeTok"/>
    <w:basedOn w:val="VerbatimChar"/>
    <w:rsid w:val="00D23028"/>
    <w:rPr>
      <w:color w:val="7D9029"/>
    </w:rPr>
  </w:style>
  <w:style w:type="character" w:customStyle="1" w:styleId="RegionMarkerTok">
    <w:name w:val="RegionMarkerTok"/>
    <w:basedOn w:val="VerbatimChar"/>
    <w:rsid w:val="00D23028"/>
  </w:style>
  <w:style w:type="character" w:customStyle="1" w:styleId="InformationTok">
    <w:name w:val="InformationTok"/>
    <w:basedOn w:val="VerbatimChar"/>
    <w:rsid w:val="00D23028"/>
    <w:rPr>
      <w:b/>
      <w:i/>
      <w:color w:val="60A0B0"/>
    </w:rPr>
  </w:style>
  <w:style w:type="character" w:customStyle="1" w:styleId="WarningTok">
    <w:name w:val="WarningTok"/>
    <w:basedOn w:val="VerbatimChar"/>
    <w:rsid w:val="00D23028"/>
    <w:rPr>
      <w:b/>
      <w:i/>
      <w:color w:val="60A0B0"/>
    </w:rPr>
  </w:style>
  <w:style w:type="character" w:customStyle="1" w:styleId="AlertTok">
    <w:name w:val="AlertTok"/>
    <w:basedOn w:val="VerbatimChar"/>
    <w:rsid w:val="00D23028"/>
    <w:rPr>
      <w:b/>
      <w:color w:val="FF0000"/>
    </w:rPr>
  </w:style>
  <w:style w:type="character" w:customStyle="1" w:styleId="ErrorTok">
    <w:name w:val="ErrorTok"/>
    <w:basedOn w:val="VerbatimChar"/>
    <w:rsid w:val="00D23028"/>
    <w:rPr>
      <w:b/>
      <w:color w:val="FF0000"/>
    </w:rPr>
  </w:style>
  <w:style w:type="character" w:customStyle="1" w:styleId="NormalTok">
    <w:name w:val="NormalTok"/>
    <w:basedOn w:val="VerbatimChar"/>
    <w:rsid w:val="00D23028"/>
  </w:style>
  <w:style w:type="paragraph" w:styleId="TOC1">
    <w:name w:val="toc 1"/>
    <w:basedOn w:val="Normal"/>
    <w:next w:val="Normal"/>
    <w:autoRedefine/>
    <w:uiPriority w:val="39"/>
    <w:rsid w:val="009112CE"/>
    <w:pPr>
      <w:spacing w:after="100"/>
    </w:pPr>
  </w:style>
  <w:style w:type="paragraph" w:styleId="BalloonText">
    <w:name w:val="Balloon Text"/>
    <w:basedOn w:val="Normal"/>
    <w:link w:val="BalloonTextChar"/>
    <w:rsid w:val="009112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12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2494</Words>
  <Characters>14222</Characters>
  <Application>Microsoft Office Word</Application>
  <DocSecurity>0</DocSecurity>
  <Lines>118</Lines>
  <Paragraphs>33</Paragraphs>
  <ScaleCrop>false</ScaleCrop>
  <Company/>
  <LinksUpToDate>false</LinksUpToDate>
  <CharactersWithSpaces>16683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Role Cards</dc:title>
  <dc:creator/>
  <cp:keywords/>
  <cp:lastModifiedBy>user</cp:lastModifiedBy>
  <cp:revision>2</cp:revision>
  <dcterms:created xsi:type="dcterms:W3CDTF">2026-09-21T13:47:00Z</dcterms:created>
  <dcterms:modified xsi:type="dcterms:W3CDTF">2026-09-21T14:15:00Z</dcterms:modified>
</cp:coreProperties>
</file>