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DBE15">
      <w:r>
        <w:rPr>
          <w:rFonts w:hint="eastAsia"/>
          <w:color w:val="0000FF"/>
          <w:highlight w:val="cyan"/>
          <w:lang w:val="en-US" w:eastAsia="zh-CN"/>
        </w:rPr>
        <w:t>技术栈</w:t>
      </w:r>
      <w:r>
        <w:rPr>
          <w:rFonts w:hint="eastAsia"/>
          <w:lang w:val="en-US" w:eastAsia="zh-CN"/>
        </w:rPr>
        <w:t>：</w:t>
      </w:r>
    </w:p>
    <w:p w14:paraId="2E151695">
      <w:r>
        <w:drawing>
          <wp:inline distT="0" distB="0" distL="114300" distR="114300">
            <wp:extent cx="5269865" cy="198945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035D">
      <w:pPr>
        <w:rPr>
          <w:rFonts w:hint="eastAsia"/>
          <w:lang w:val="en-US" w:eastAsia="zh-CN"/>
        </w:rPr>
      </w:pPr>
      <w:r>
        <w:rPr>
          <w:rFonts w:hint="eastAsia"/>
          <w:color w:val="0000FF"/>
          <w:highlight w:val="cyan"/>
          <w:lang w:val="en-US" w:eastAsia="zh-CN"/>
        </w:rPr>
        <w:t>解释</w:t>
      </w:r>
      <w:r>
        <w:rPr>
          <w:rFonts w:hint="eastAsia"/>
          <w:lang w:val="en-US" w:eastAsia="zh-CN"/>
        </w:rPr>
        <w:t>：</w:t>
      </w:r>
    </w:p>
    <w:p w14:paraId="546A188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0F1115"/>
          <w:spacing w:val="0"/>
          <w:sz w:val="22"/>
          <w:szCs w:val="22"/>
          <w:highlight w:val="cyan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highlight w:val="cyan"/>
          <w:shd w:val="clear" w:fill="FFFFFF"/>
        </w:rPr>
        <w:t>Spring Boot 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2"/>
          <w:szCs w:val="22"/>
          <w:highlight w:val="cyan"/>
          <w:shd w:val="clear" w:fill="FFFFFF"/>
          <w:lang w:eastAsia="zh-CN"/>
        </w:rPr>
        <w:t>：</w:t>
      </w:r>
    </w:p>
    <w:p w14:paraId="4223105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旨在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简化 Spring 应用的初始搭建和开发过程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。它通过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起步依赖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等特性，让开发者能快速创建生产级别的 Spring 应用。</w:t>
      </w:r>
    </w:p>
    <w:p w14:paraId="510DDA1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起步依赖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将常用的依赖打包成一个整体，无需手动添加</w:t>
      </w:r>
    </w:p>
    <w:p w14:paraId="77A86C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ascii="Consolas" w:hAnsi="Consolas" w:cs="Consolas"/>
          <w:caps w:val="0"/>
          <w:color w:val="383A42"/>
          <w:spacing w:val="0"/>
          <w:sz w:val="13"/>
          <w:szCs w:val="13"/>
          <w:lang w:val="en-US" w:eastAsia="zh-CN"/>
        </w:rPr>
      </w:pPr>
      <w:r>
        <w:rPr>
          <w:rFonts w:hint="eastAsia" w:ascii="Consolas" w:hAnsi="Consolas" w:cs="Consolas"/>
          <w:caps w:val="0"/>
          <w:color w:val="383A42"/>
          <w:spacing w:val="0"/>
          <w:sz w:val="13"/>
          <w:szCs w:val="13"/>
          <w:lang w:val="en-US" w:eastAsia="zh-CN"/>
        </w:rPr>
        <w:t>示例：</w:t>
      </w:r>
    </w:p>
    <w:p w14:paraId="26FA1C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dependency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</w:p>
    <w:p w14:paraId="2908C9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groupId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org.springframework.boot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groupId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</w:t>
      </w:r>
    </w:p>
    <w:p w14:paraId="66A775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artifactId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spring-boot-starter-web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artifactId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   </w:t>
      </w:r>
    </w:p>
    <w:p w14:paraId="7049AA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version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>3.1.0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version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&gt;&lt;/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13"/>
          <w:szCs w:val="13"/>
        </w:rPr>
        <w:t>dependency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</w:rPr>
        <w:t>&gt;</w:t>
      </w:r>
    </w:p>
    <w:p w14:paraId="4B86F9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宋体" w:cs="Consolas"/>
          <w:b/>
          <w:bCs/>
          <w:caps w:val="0"/>
          <w:color w:val="383A42"/>
          <w:spacing w:val="0"/>
          <w:sz w:val="24"/>
          <w:szCs w:val="24"/>
          <w:lang w:val="en-US" w:eastAsia="zh-CN"/>
        </w:rPr>
      </w:pPr>
      <w:r>
        <w:rPr>
          <w:rFonts w:hint="eastAsia" w:ascii="Consolas" w:hAnsi="Consolas" w:cs="Consolas"/>
          <w:b/>
          <w:bCs/>
          <w:caps w:val="0"/>
          <w:color w:val="383A42"/>
          <w:spacing w:val="0"/>
          <w:sz w:val="24"/>
          <w:szCs w:val="24"/>
          <w:lang w:val="en-US" w:eastAsia="zh-CN"/>
        </w:rPr>
        <w:t>常用依赖：</w:t>
      </w:r>
    </w:p>
    <w:p w14:paraId="0C5CE7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spring-boot-starter-web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：Web 开发（包含 RESTful、Tomcat）</w:t>
      </w:r>
    </w:p>
    <w:p w14:paraId="5C8091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spring-boot-starter-data-jpa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：数据库操作</w:t>
      </w:r>
    </w:p>
    <w:p w14:paraId="7CD832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spring-boot-starter-test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：测试框架</w:t>
      </w:r>
    </w:p>
    <w:p w14:paraId="232C9E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spring-boot-starter-security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：安全框架</w:t>
      </w:r>
    </w:p>
    <w:p w14:paraId="2DC10D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spring-boot-starter-data-redis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：Redis 缓存</w:t>
      </w:r>
    </w:p>
    <w:p w14:paraId="29601EF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0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自动配置</w:t>
      </w:r>
    </w:p>
    <w:p w14:paraId="70F3F39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传统 Spring 配置的痛点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即使依赖都加好了，你还需要写大量配置代码</w:t>
      </w:r>
    </w:p>
    <w:p w14:paraId="13B8042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解决方案：自动配置</w:t>
      </w:r>
    </w:p>
    <w:p w14:paraId="7D87DCB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Spring Boot 会根据你 classpath 里的依赖，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自动帮你生成这些 Bean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8AFCA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你现在只需要在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application.properties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里写几行配置：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示例</w:t>
      </w:r>
    </w:p>
    <w:p w14:paraId="590169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spring.datasource.url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jdbc:mysql://localhost:3306/mydb</w:t>
      </w:r>
    </w:p>
    <w:p w14:paraId="6E01B9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spring.datasource.username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root</w:t>
      </w:r>
    </w:p>
    <w:p w14:paraId="360EDF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spring.datasource.password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123456</w:t>
      </w:r>
    </w:p>
    <w:p w14:paraId="2107644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不需要手动写任何配置类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！Spring Boot 会自动：</w:t>
      </w:r>
    </w:p>
    <w:p w14:paraId="3671839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检测到 classpath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自动帮你生成这些 Bean</w:t>
      </w:r>
    </w:p>
    <w:p w14:paraId="7DF87C69">
      <w:pP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24"/>
          <w:szCs w:val="24"/>
          <w:shd w:val="clear" w:fill="EDF3FE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24"/>
          <w:szCs w:val="24"/>
          <w:shd w:val="clear" w:fill="EDF3FE"/>
        </w:rPr>
        <w:t>classpath 在哪里</w:t>
      </w:r>
    </w:p>
    <w:p w14:paraId="1B9C82B2">
      <w:r>
        <w:drawing>
          <wp:inline distT="0" distB="0" distL="114300" distR="114300">
            <wp:extent cx="5273675" cy="26600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B6E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编译后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：所有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src/main/java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里的 .java 文件会变成 .class 文件，连同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src/main/resources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里的文件，一起被复制到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target/classes/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目录。</w:t>
      </w:r>
    </w:p>
    <w:p w14:paraId="42DBC6D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target/classes/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目录，就是 classpath 的一部分！</w:t>
      </w:r>
    </w:p>
    <w:p w14:paraId="70EBB3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  <w:t>Classpath = 你的代码编译后的 .class 文件 + 依赖 JAR 包里的 .class 文件</w:t>
      </w:r>
    </w:p>
    <w:p w14:paraId="62F014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自动配置本质上是看 classpath。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只不过 classpath 里的东西来源于 pom.xml 的依赖。</w:t>
      </w:r>
    </w:p>
    <w:p w14:paraId="6780D1EA">
      <w:r>
        <w:rPr>
          <w:rFonts w:hint="eastAsia"/>
          <w:color w:val="0000FF"/>
          <w:highlight w:val="cyan"/>
          <w:lang w:val="en-US" w:eastAsia="zh-CN"/>
        </w:rPr>
        <w:t>Maven: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项目管理与构建工具</w:t>
      </w:r>
    </w:p>
    <w:p w14:paraId="5EF164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 Jar 包依赖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只需在配置文件（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）里声明需要哪个库及版本（比如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spring-core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），Maven 就会自动从中央仓库下载它，并且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自动把你需要的其他相关库也拉下来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（比如 Spring 依赖的日志库）。</w:t>
      </w:r>
    </w:p>
    <w:p w14:paraId="3BB9C820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标准化项目构建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它定义了一套标准的“生命周期”命令：</w:t>
      </w:r>
    </w:p>
    <w:p w14:paraId="3C7963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mvn clean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：清理编译过的文件。</w:t>
      </w:r>
    </w:p>
    <w:p w14:paraId="435102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mvn compile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：编译所有 Java 代码。</w:t>
      </w:r>
    </w:p>
    <w:p w14:paraId="5AE8A7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mvn test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：运行测试。</w:t>
      </w:r>
    </w:p>
    <w:p w14:paraId="4007AB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mvn package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：打包成 Jar 或 War 文件。</w:t>
      </w:r>
    </w:p>
    <w:p w14:paraId="36A62A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mvn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：把你的包安装到本地仓库，供本机其他项目使用。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你不再需要手动配置复杂的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classpath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，也不用记 IDE 里点哪里才能打包。</w:t>
      </w:r>
    </w:p>
    <w:p w14:paraId="2EBFB93F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统一项目结构</w:t>
      </w:r>
    </w:p>
    <w:p w14:paraId="0F7053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源代码放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src/main/java</w:t>
      </w:r>
    </w:p>
    <w:p w14:paraId="62F436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测试代码放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src/test/java</w:t>
      </w:r>
    </w:p>
    <w:p w14:paraId="1103955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28"/>
          <w:szCs w:val="28"/>
          <w:highlight w:val="cyan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资源文件放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src/main/resources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28"/>
          <w:szCs w:val="28"/>
          <w:highlight w:val="cyan"/>
          <w:shd w:val="clear" w:fill="FFFFFF"/>
          <w:lang w:val="en-US" w:eastAsia="zh-CN"/>
        </w:rPr>
        <w:t>项目结构</w:t>
      </w:r>
    </w:p>
    <w:p w14:paraId="1BFAA8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  <w:r>
        <w:drawing>
          <wp:inline distT="0" distB="0" distL="114300" distR="114300">
            <wp:extent cx="5269865" cy="4182745"/>
            <wp:effectExtent l="0" t="0" r="63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0E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  <w:r>
        <w:drawing>
          <wp:inline distT="0" distB="0" distL="114300" distR="114300">
            <wp:extent cx="5267325" cy="3243580"/>
            <wp:effectExtent l="0" t="0" r="317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1C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73675" cy="2284095"/>
            <wp:effectExtent l="0" t="0" r="9525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1A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>HTTP 请求</w:t>
      </w:r>
    </w:p>
    <w:p w14:paraId="651480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    ↓</w:t>
      </w:r>
    </w:p>
    <w:p w14:paraId="6DA2EC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>【Controller 层】← 接收请求，参数校验</w:t>
      </w:r>
    </w:p>
    <w:p w14:paraId="7905DF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    ↓</w:t>
      </w:r>
    </w:p>
    <w:p w14:paraId="0E594A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【Service 层】  ← </w:t>
      </w:r>
      <w:r>
        <w:rPr>
          <w:rFonts w:hint="eastAsia"/>
          <w:lang w:val="en-US" w:eastAsia="zh-CN"/>
        </w:rPr>
        <w:t>接口和实现类，</w:t>
      </w:r>
      <w:r>
        <w:rPr>
          <w:rFonts w:hint="eastAsia"/>
        </w:rPr>
        <w:t>业务逻辑处理</w:t>
      </w:r>
    </w:p>
    <w:p w14:paraId="32A203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jc w:val="right"/>
        <w:rPr>
          <w:rFonts w:hint="eastAsia"/>
        </w:rPr>
      </w:pPr>
      <w:r>
        <w:rPr>
          <w:rFonts w:hint="eastAsia"/>
        </w:rPr>
        <w:t xml:space="preserve">    ↓</w:t>
      </w:r>
    </w:p>
    <w:p w14:paraId="0C413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【DAO 层】     ← </w:t>
      </w:r>
      <w:r>
        <w:rPr>
          <w:rFonts w:hint="eastAsia"/>
          <w:lang w:val="en-US" w:eastAsia="zh-CN"/>
        </w:rPr>
        <w:t>dao层接口、</w:t>
      </w:r>
      <w:r>
        <w:rPr>
          <w:rFonts w:hint="eastAsia"/>
        </w:rPr>
        <w:t>数据库操作</w:t>
      </w:r>
    </w:p>
    <w:p w14:paraId="1C1EA3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    ↓</w:t>
      </w:r>
    </w:p>
    <w:p w14:paraId="0B924A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>【Entity 层】  ← 数据载体（贯穿各层）</w:t>
      </w:r>
    </w:p>
    <w:p w14:paraId="500696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 xml:space="preserve">    ↓</w:t>
      </w:r>
    </w:p>
    <w:p w14:paraId="4E310F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hint="eastAsia"/>
        </w:rPr>
        <w:t>数据库</w:t>
      </w:r>
    </w:p>
    <w:p w14:paraId="36AB88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Controller 返回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"index"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后，视图解析器根据ap把它转换成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src/main/resources/templates/index.html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的文件路径，Thymeleaf 模板引擎读取这个文件，把其中的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th:*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属性替换成 Model 中的真实数据，最终生成纯 HTML 字符串返回给浏览器。</w:t>
      </w:r>
    </w:p>
    <w:p w14:paraId="0AE54A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在 Java 中，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EBEEF2"/>
        </w:rPr>
        <w:t>public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 类的类名必须和文件名完全一致。</w:t>
      </w:r>
    </w:p>
    <w:p w14:paraId="27171B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</w:p>
    <w:p w14:paraId="578DF80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这是一个非常基础且重要的规则，由 Java 语言规范所定义。</w:t>
      </w:r>
    </w:p>
    <w:p w14:paraId="3035C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8220B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一、核心规则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2122"/>
        <w:gridCol w:w="3804"/>
      </w:tblGrid>
      <w:tr w14:paraId="6AF37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D98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情况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DEE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是否必须一致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B29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A6A6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D97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0"/>
                <w:rFonts w:ascii="Consolas" w:hAnsi="Consolas" w:eastAsia="Consolas" w:cs="Consolas"/>
                <w:color w:val="auto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public</w:t>
            </w:r>
            <w:r>
              <w:rPr>
                <w:rFonts w:hint="default" w:ascii="Segoe UI" w:hAnsi="Segoe UI" w:eastAsia="Segoe UI" w:cs="Segoe UI"/>
                <w:b/>
                <w:bCs/>
                <w:color w:val="auto"/>
                <w:kern w:val="0"/>
                <w:sz w:val="15"/>
                <w:szCs w:val="15"/>
                <w:lang w:val="en-US" w:eastAsia="zh-CN" w:bidi="ar"/>
              </w:rPr>
              <w:t> 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04D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✅ </w:t>
            </w:r>
            <w:r>
              <w:rPr>
                <w:rFonts w:hint="default" w:ascii="Segoe UI" w:hAnsi="Segoe UI" w:eastAsia="Segoe UI" w:cs="Segoe UI"/>
                <w:b/>
                <w:bCs/>
                <w:color w:val="auto"/>
                <w:kern w:val="0"/>
                <w:sz w:val="15"/>
                <w:szCs w:val="15"/>
                <w:lang w:val="en-US" w:eastAsia="zh-CN" w:bidi="ar"/>
              </w:rPr>
              <w:t>必须一致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470A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文件名必须等于 </w:t>
            </w:r>
            <w:r>
              <w:rPr>
                <w:rStyle w:val="10"/>
                <w:rFonts w:hint="default" w:ascii="Consolas" w:hAnsi="Consolas" w:eastAsia="Consolas" w:cs="Consolas"/>
                <w:color w:val="auto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public</w:t>
            </w: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 类的类名</w:t>
            </w:r>
          </w:p>
        </w:tc>
      </w:tr>
      <w:tr w14:paraId="5D444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D1A8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auto"/>
                <w:kern w:val="0"/>
                <w:sz w:val="15"/>
                <w:szCs w:val="15"/>
                <w:lang w:val="en-US" w:eastAsia="zh-CN" w:bidi="ar"/>
              </w:rPr>
              <w:t>非 </w:t>
            </w:r>
            <w:r>
              <w:rPr>
                <w:rStyle w:val="10"/>
                <w:rFonts w:hint="default" w:ascii="Consolas" w:hAnsi="Consolas" w:eastAsia="Consolas" w:cs="Consolas"/>
                <w:color w:val="auto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public</w:t>
            </w:r>
            <w:r>
              <w:rPr>
                <w:rFonts w:hint="default" w:ascii="Segoe UI" w:hAnsi="Segoe UI" w:eastAsia="Segoe UI" w:cs="Segoe UI"/>
                <w:b/>
                <w:bCs/>
                <w:color w:val="auto"/>
                <w:kern w:val="0"/>
                <w:sz w:val="15"/>
                <w:szCs w:val="15"/>
                <w:lang w:val="en-US" w:eastAsia="zh-CN" w:bidi="ar"/>
              </w:rPr>
              <w:t> 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5D0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❌ 可以不⼀致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1D7E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color w:val="auto"/>
                <w:kern w:val="0"/>
                <w:sz w:val="15"/>
                <w:szCs w:val="15"/>
                <w:lang w:val="en-US" w:eastAsia="zh-CN" w:bidi="ar"/>
              </w:rPr>
              <w:t>但强烈建议一个文件只放一个类</w:t>
            </w:r>
          </w:p>
        </w:tc>
      </w:tr>
    </w:tbl>
    <w:p w14:paraId="2116AB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4904"/>
      </w:tblGrid>
      <w:tr w14:paraId="197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CDAC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public 接口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AFE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文件名必须等于接口名</w:t>
            </w:r>
          </w:p>
        </w:tc>
      </w:tr>
    </w:tbl>
    <w:p w14:paraId="030D3B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</w:p>
    <w:p w14:paraId="5B0E15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eastAsia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32"/>
          <w:szCs w:val="32"/>
          <w:shd w:val="clear" w:fill="EBEEF2"/>
        </w:rPr>
        <w:t>@Controller</w:t>
      </w:r>
      <w:r>
        <w:rPr>
          <w:rStyle w:val="10"/>
          <w:rFonts w:hint="eastAsia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eastAsia="zh-CN"/>
        </w:rPr>
        <w:t>：</w:t>
      </w:r>
      <w:r>
        <w:rPr>
          <w:rStyle w:val="10"/>
          <w:rFonts w:hint="eastAsia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>声明控制类的注解</w:t>
      </w:r>
    </w:p>
    <w:p w14:paraId="6818BD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eastAsia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</w:p>
    <w:p w14:paraId="6B92CF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eastAsia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32"/>
          <w:szCs w:val="32"/>
          <w:shd w:val="clear" w:fill="EBEEF2"/>
        </w:rPr>
        <w:t>@Autowired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 Spring 框架中最核心的注解之一，用于实现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依赖注入</w:t>
      </w:r>
    </w:p>
    <w:p w14:paraId="5AC042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Style w:val="10"/>
          <w:rFonts w:hint="default" w:ascii="Consolas" w:hAnsi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</w:pPr>
    </w:p>
    <w:p w14:paraId="479036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自动装配：让 Spring 自动把需要的依赖对象"注入"到当前对象中，不需要你手动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new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30ECFBCF">
      <w:r>
        <w:drawing>
          <wp:inline distT="0" distB="0" distL="114300" distR="114300">
            <wp:extent cx="5270500" cy="31115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31DE">
      <w:pPr>
        <w:rPr>
          <w:rFonts w:hint="eastAsia"/>
          <w:lang w:eastAsia="zh-CN"/>
        </w:rPr>
      </w:pPr>
      <w:bookmarkStart w:id="0" w:name="_GoBack"/>
      <w:r>
        <w:rPr>
          <w:rStyle w:val="9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@Autowired 只用来注入容器中的 Bean：Service、Mapper、Component</w:t>
      </w:r>
      <w:r>
        <w:rPr>
          <w:rFonts w:ascii="宋体" w:hAnsi="宋体" w:eastAsia="宋体" w:cs="宋体"/>
          <w:sz w:val="24"/>
          <w:szCs w:val="24"/>
        </w:rPr>
        <w:t>，实体类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entity、dto)</w:t>
      </w:r>
      <w:r>
        <w:rPr>
          <w:rFonts w:ascii="宋体" w:hAnsi="宋体" w:eastAsia="宋体" w:cs="宋体"/>
          <w:sz w:val="24"/>
          <w:szCs w:val="24"/>
        </w:rPr>
        <w:t>绝对不能注入</w:t>
      </w:r>
      <w:bookmarkEnd w:id="0"/>
      <w:r>
        <w:rPr>
          <w:rFonts w:ascii="宋体" w:hAnsi="宋体" w:eastAsia="宋体" w:cs="宋体"/>
          <w:sz w:val="24"/>
          <w:szCs w:val="24"/>
        </w:rPr>
        <w:t>。</w:t>
      </w:r>
    </w:p>
    <w:p w14:paraId="3E28685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32"/>
          <w:szCs w:val="32"/>
          <w:shd w:val="clear" w:fill="EBEEF2"/>
        </w:rPr>
        <w:t>@Override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 Java 中的一个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注解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，用于标记一个方法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重写（override）了父类的方法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实现了接口的方法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FFD66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重写父类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</w:rPr>
        <w:t>extends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</w:rPr>
        <w:t xml:space="preserve"> </w:t>
      </w:r>
    </w:p>
    <w:p w14:paraId="1B9BB9B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一句话：子类对父类已有的方法，提供自己的特定实现。</w:t>
      </w:r>
    </w:p>
    <w:p w14:paraId="47E228C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drawing>
          <wp:inline distT="0" distB="0" distL="114300" distR="114300">
            <wp:extent cx="4396740" cy="2429510"/>
            <wp:effectExtent l="0" t="0" r="1016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A16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</w:rPr>
      </w:pPr>
    </w:p>
    <w:p w14:paraId="348AE12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4"/>
          <w:szCs w:val="14"/>
          <w:shd w:val="clear" w:fill="EBEEF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实现接口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4"/>
          <w:szCs w:val="14"/>
          <w:shd w:val="clear" w:fill="EBEEF2"/>
        </w:rPr>
        <w:t>implements</w:t>
      </w:r>
    </w:p>
    <w:p w14:paraId="65899205">
      <w:r>
        <w:drawing>
          <wp:inline distT="0" distB="0" distL="114300" distR="114300">
            <wp:extent cx="5267325" cy="3664585"/>
            <wp:effectExtent l="0" t="0" r="3175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4BD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color w:val="0000FF"/>
          <w:sz w:val="36"/>
          <w:szCs w:val="36"/>
          <w:highlight w:val="cyan"/>
          <w:lang w:val="en-US" w:eastAsia="zh-CN"/>
        </w:rPr>
      </w:pPr>
      <w:r>
        <w:rPr>
          <w:rFonts w:ascii="宋体" w:hAnsi="宋体" w:eastAsia="宋体" w:cs="宋体"/>
          <w:b/>
          <w:bCs/>
          <w:color w:val="0000FF"/>
          <w:sz w:val="36"/>
          <w:szCs w:val="36"/>
          <w:highlight w:val="cyan"/>
        </w:rPr>
        <w:t>@Data</w:t>
      </w:r>
      <w:r>
        <w:rPr>
          <w:rFonts w:hint="eastAsia" w:ascii="宋体" w:hAnsi="宋体" w:eastAsia="宋体" w:cs="宋体"/>
          <w:b/>
          <w:bCs/>
          <w:color w:val="0000FF"/>
          <w:sz w:val="36"/>
          <w:szCs w:val="36"/>
          <w:highlight w:val="cyan"/>
          <w:lang w:val="en-US" w:eastAsia="zh-CN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lombok.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Data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eastAsia" w:ascii="宋体" w:hAnsi="宋体" w:eastAsia="宋体" w:cs="宋体"/>
          <w:b/>
          <w:bCs/>
          <w:color w:val="0000FF"/>
          <w:sz w:val="36"/>
          <w:szCs w:val="36"/>
          <w:highlight w:val="cyan"/>
          <w:lang w:val="en-US" w:eastAsia="zh-CN"/>
        </w:rPr>
        <w:t>)</w:t>
      </w:r>
    </w:p>
    <w:p w14:paraId="649F5D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必须先引入 Lombok 依赖</w:t>
      </w:r>
    </w:p>
    <w:p w14:paraId="52FC4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Maven（pom.xml）</w:t>
      </w:r>
    </w:p>
    <w:p w14:paraId="6A65CBB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&lt;dependency&gt; </w:t>
      </w:r>
    </w:p>
    <w:p w14:paraId="4322EF1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&lt;groupId&gt;org.projectlombok&lt;/groupId&gt; </w:t>
      </w:r>
    </w:p>
    <w:p w14:paraId="0C9F03F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&lt;artifactId&gt;lombok&lt;/artifactId&gt; </w:t>
      </w:r>
    </w:p>
    <w:p w14:paraId="77E77C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&lt;version&gt;1.18.30&lt;/version&gt;</w:t>
      </w:r>
    </w:p>
    <w:p w14:paraId="29C5281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&lt;scope&gt;provided&lt;/scope&gt;</w:t>
      </w:r>
    </w:p>
    <w:p w14:paraId="38FCD3BF">
      <w:pPr>
        <w:rPr>
          <w:rFonts w:ascii="宋体" w:hAnsi="宋体" w:eastAsia="宋体" w:cs="宋体"/>
          <w:b/>
          <w:bCs/>
          <w:color w:val="0000FF"/>
          <w:sz w:val="36"/>
          <w:szCs w:val="36"/>
          <w:highlight w:val="cya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&lt;/dependency&gt;</w:t>
      </w:r>
    </w:p>
    <w:p w14:paraId="1D652FF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自动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为变量</w:t>
      </w:r>
      <w:r>
        <w:rPr>
          <w:rFonts w:ascii="宋体" w:hAnsi="宋体" w:eastAsia="宋体" w:cs="宋体"/>
          <w:sz w:val="24"/>
          <w:szCs w:val="24"/>
        </w:rPr>
        <w:t>生成以下所有代码</w:t>
      </w:r>
    </w:p>
    <w:p w14:paraId="0AFEC476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380615"/>
            <wp:effectExtent l="0" t="0" r="3810" b="698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7F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举例：</w:t>
      </w:r>
    </w:p>
    <w:p w14:paraId="17B4AF73"/>
    <w:p w14:paraId="4C1C1E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加了@Data会自动生成以下函数，直接调用</w:t>
      </w:r>
    </w:p>
    <w:p w14:paraId="2D1A4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1、读函数</w:t>
      </w:r>
    </w:p>
    <w:p w14:paraId="6A2D7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 int  getNewId(){ return newsID;}</w:t>
      </w:r>
    </w:p>
    <w:p w14:paraId="58E8C6C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写函数</w:t>
      </w:r>
    </w:p>
    <w:p w14:paraId="1D3B65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void setNewID(int newsID)</w:t>
      </w:r>
    </w:p>
    <w:p w14:paraId="0A658A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{this.newsID=newsID;}</w:t>
      </w:r>
    </w:p>
    <w:p w14:paraId="5158D89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toString方法</w:t>
      </w:r>
    </w:p>
    <w:p w14:paraId="3CD9E6B0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/>
          <w:lang w:val="en-US" w:eastAsia="zh-CN"/>
        </w:rPr>
        <w:t>Public String toString(){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return 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E54C5E" w:themeColor="accent6"/>
          <w:spacing w:val="0"/>
          <w:sz w:val="28"/>
          <w:szCs w:val="28"/>
          <w14:textFill>
            <w14:solidFill>
              <w14:schemeClr w14:val="accent6"/>
            </w14:solidFill>
          </w14:textFill>
        </w:rPr>
        <w:t xml:space="preserve">"News(newsID=" 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+ newsID + ", title=" + title + ", content=" + content + ", time=" + time + ")";</w:t>
      </w:r>
    </w:p>
    <w:p w14:paraId="2284711E">
      <w:pPr>
        <w:numPr>
          <w:ilvl w:val="0"/>
          <w:numId w:val="0"/>
        </w:numPr>
        <w:ind w:leftChars="0"/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}</w:t>
      </w:r>
    </w:p>
    <w:p w14:paraId="15A89CE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Style w:val="10"/>
          <w:rFonts w:ascii="宋体" w:hAnsi="宋体" w:eastAsia="宋体" w:cs="宋体"/>
          <w:b/>
          <w:bCs/>
          <w:color w:val="000000"/>
          <w:sz w:val="28"/>
          <w:szCs w:val="28"/>
        </w:rPr>
        <w:t>equals()</w:t>
      </w:r>
      <w:r>
        <w:rPr>
          <w:rFonts w:ascii="宋体" w:hAnsi="宋体" w:eastAsia="宋体" w:cs="宋体"/>
          <w:sz w:val="24"/>
          <w:szCs w:val="24"/>
        </w:rPr>
        <w:t>按所有字段值比较两个对象是否相等</w:t>
      </w:r>
    </w:p>
    <w:p w14:paraId="3DE0AC7C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sz w:val="16"/>
          <w:szCs w:val="16"/>
        </w:rPr>
        <w:t>News</w:t>
      </w:r>
      <w:r>
        <w:rPr>
          <w:rFonts w:ascii="宋体" w:hAnsi="宋体" w:eastAsia="宋体" w:cs="宋体"/>
          <w:sz w:val="24"/>
          <w:szCs w:val="24"/>
        </w:rPr>
        <w:t xml:space="preserve"> n1 </w:t>
      </w:r>
      <w:r>
        <w:rPr>
          <w:rFonts w:ascii="宋体" w:hAnsi="宋体" w:eastAsia="宋体" w:cs="宋体"/>
          <w:color w:val="000000"/>
          <w:sz w:val="16"/>
          <w:szCs w:val="16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News(1,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"标题",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"内容",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LocalDateTime.now());</w:t>
      </w:r>
    </w:p>
    <w:p w14:paraId="1DB1621F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News</w:t>
      </w:r>
      <w:r>
        <w:rPr>
          <w:rFonts w:ascii="宋体" w:hAnsi="宋体" w:eastAsia="宋体" w:cs="宋体"/>
          <w:sz w:val="24"/>
          <w:szCs w:val="24"/>
        </w:rPr>
        <w:t xml:space="preserve"> n2 </w:t>
      </w:r>
      <w:r>
        <w:rPr>
          <w:rFonts w:ascii="宋体" w:hAnsi="宋体" w:eastAsia="宋体" w:cs="宋体"/>
          <w:color w:val="000000"/>
          <w:sz w:val="16"/>
          <w:szCs w:val="16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News(1,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"标题",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"内容",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LocalDateTime.now());</w:t>
      </w:r>
    </w:p>
    <w:p w14:paraId="32D5D563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System.</w:t>
      </w:r>
      <w:r>
        <w:rPr>
          <w:rFonts w:ascii="宋体" w:hAnsi="宋体" w:eastAsia="宋体" w:cs="宋体"/>
          <w:sz w:val="24"/>
          <w:szCs w:val="24"/>
        </w:rPr>
        <w:t>out</w:t>
      </w:r>
      <w:r>
        <w:rPr>
          <w:rFonts w:ascii="宋体" w:hAnsi="宋体" w:eastAsia="宋体" w:cs="宋体"/>
          <w:color w:val="000000"/>
          <w:sz w:val="16"/>
          <w:szCs w:val="16"/>
        </w:rPr>
        <w:t>.println(</w:t>
      </w:r>
      <w:r>
        <w:rPr>
          <w:rFonts w:ascii="宋体" w:hAnsi="宋体" w:eastAsia="宋体" w:cs="宋体"/>
          <w:sz w:val="24"/>
          <w:szCs w:val="24"/>
        </w:rPr>
        <w:t>n1</w:t>
      </w:r>
      <w:r>
        <w:rPr>
          <w:rFonts w:ascii="宋体" w:hAnsi="宋体" w:eastAsia="宋体" w:cs="宋体"/>
          <w:color w:val="000000"/>
          <w:sz w:val="16"/>
          <w:szCs w:val="16"/>
        </w:rPr>
        <w:t>.equals(</w:t>
      </w:r>
      <w:r>
        <w:rPr>
          <w:rFonts w:ascii="宋体" w:hAnsi="宋体" w:eastAsia="宋体" w:cs="宋体"/>
          <w:sz w:val="24"/>
          <w:szCs w:val="24"/>
        </w:rPr>
        <w:t>n2</w:t>
      </w:r>
      <w:r>
        <w:rPr>
          <w:rFonts w:ascii="宋体" w:hAnsi="宋体" w:eastAsia="宋体" w:cs="宋体"/>
          <w:color w:val="000000"/>
          <w:sz w:val="16"/>
          <w:szCs w:val="16"/>
        </w:rPr>
        <w:t>));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// true，因为所有字段都一样</w:t>
      </w:r>
    </w:p>
    <w:p w14:paraId="79F2E586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 xml:space="preserve">  </w:t>
      </w:r>
      <w:r>
        <w:rPr>
          <w:rStyle w:val="10"/>
          <w:rFonts w:ascii="宋体" w:hAnsi="宋体" w:eastAsia="宋体" w:cs="宋体"/>
          <w:b/>
          <w:bCs/>
          <w:color w:val="000000"/>
          <w:sz w:val="28"/>
          <w:szCs w:val="28"/>
        </w:rPr>
        <w:t>hashCode()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方法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给对象生成一个基于所有字段的哈希码</w:t>
      </w:r>
    </w:p>
    <w:p w14:paraId="569E3BA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其他变量同理</w:t>
      </w:r>
    </w:p>
    <w:p w14:paraId="1F894A4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7C78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D365C9">
      <w:pPr>
        <w:numPr>
          <w:ilvl w:val="0"/>
          <w:numId w:val="0"/>
        </w:numPr>
        <w:ind w:leftChars="0"/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为哈要用这些方法</w:t>
      </w:r>
    </w:p>
    <w:p w14:paraId="1B51223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因为变量被锁住了（private）</w:t>
      </w:r>
    </w:p>
    <w:p w14:paraId="1D0BCE9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那直接写成public不行吗？</w:t>
      </w:r>
    </w:p>
    <w:p w14:paraId="58EF632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那为啥大家不这么干？非要用 private + get/set？</w:t>
      </w:r>
    </w:p>
    <w:p w14:paraId="25004C6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E4F43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1. 安全！防止乱改</w:t>
      </w:r>
    </w:p>
    <w:p w14:paraId="0392A528">
      <w:pPr>
        <w:numPr>
          <w:ilvl w:val="0"/>
          <w:numId w:val="0"/>
        </w:numPr>
        <w:tabs>
          <w:tab w:val="center" w:pos="4153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2. 方便以后改代码，不影响别人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 w14:paraId="6237D5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3.</w:t>
      </w:r>
      <w:r>
        <w:rPr>
          <w:color w:val="000000"/>
          <w:sz w:val="16"/>
          <w:szCs w:val="16"/>
        </w:rPr>
        <w:t>Java 框架都认 get/set</w:t>
      </w:r>
    </w:p>
    <w:p w14:paraId="25B54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16"/>
          <w:szCs w:val="16"/>
          <w:lang w:val="en-US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Spring、MyBatis、JSON 这些工具 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只认识 getName ()、setName ()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不认识你直接写的 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News.newsID</w:t>
      </w:r>
    </w:p>
    <w:p w14:paraId="77F1A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你写成 public，很多框架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直接用不了！</w:t>
      </w:r>
    </w:p>
    <w:p w14:paraId="4909D767">
      <w:pPr>
        <w:numPr>
          <w:ilvl w:val="0"/>
          <w:numId w:val="0"/>
        </w:numPr>
        <w:tabs>
          <w:tab w:val="center" w:pos="4153"/>
        </w:tabs>
        <w:rPr>
          <w:rFonts w:ascii="宋体" w:hAnsi="宋体" w:eastAsia="宋体" w:cs="宋体"/>
          <w:b/>
          <w:bCs/>
          <w:color w:val="4874CB" w:themeColor="accent1"/>
          <w:sz w:val="28"/>
          <w:szCs w:val="28"/>
          <w:highlight w:val="cyan"/>
          <w14:textFill>
            <w14:solidFill>
              <w14:schemeClr w14:val="accent1"/>
            </w14:solidFill>
          </w14:textFill>
        </w:rPr>
      </w:pPr>
      <w:r>
        <w:rPr>
          <w:rFonts w:ascii="宋体" w:hAnsi="宋体" w:eastAsia="宋体" w:cs="宋体"/>
          <w:b/>
          <w:bCs/>
          <w:color w:val="4874CB" w:themeColor="accent1"/>
          <w:sz w:val="28"/>
          <w:szCs w:val="28"/>
          <w:highlight w:val="cyan"/>
          <w14:textFill>
            <w14:solidFill>
              <w14:schemeClr w14:val="accent1"/>
            </w14:solidFill>
          </w14:textFill>
        </w:rPr>
        <w:t>@</w:t>
      </w:r>
      <w:r>
        <w:rPr>
          <w:rFonts w:ascii="宋体" w:hAnsi="宋体" w:eastAsia="宋体" w:cs="宋体"/>
          <w:b/>
          <w:bCs/>
          <w:color w:val="auto"/>
          <w:sz w:val="28"/>
          <w:szCs w:val="28"/>
          <w:highlight w:val="cyan"/>
        </w:rPr>
        <w:t>NoArgsConstructo</w:t>
      </w:r>
      <w:r>
        <w:rPr>
          <w:rFonts w:ascii="宋体" w:hAnsi="宋体" w:eastAsia="宋体" w:cs="宋体"/>
          <w:b/>
          <w:bCs/>
          <w:color w:val="4874CB" w:themeColor="accent1"/>
          <w:sz w:val="28"/>
          <w:szCs w:val="28"/>
          <w:highlight w:val="cyan"/>
          <w14:textFill>
            <w14:solidFill>
              <w14:schemeClr w14:val="accent1"/>
            </w14:solidFill>
          </w14:textFill>
        </w:rPr>
        <w:t>r</w:t>
      </w:r>
    </w:p>
    <w:p w14:paraId="4C0509BE">
      <w:pPr>
        <w:numPr>
          <w:ilvl w:val="0"/>
          <w:numId w:val="0"/>
        </w:numPr>
        <w:tabs>
          <w:tab w:val="center" w:pos="4153"/>
        </w:tabs>
        <w:rPr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sz w:val="16"/>
          <w:szCs w:val="16"/>
        </w:rPr>
        <w:t>无参构造器</w:t>
      </w:r>
      <w:r>
        <w:rPr>
          <w:rFonts w:ascii="宋体" w:hAnsi="宋体" w:eastAsia="宋体" w:cs="宋体"/>
          <w:sz w:val="24"/>
          <w:szCs w:val="24"/>
        </w:rPr>
        <w:t xml:space="preserve"> 就是</w:t>
      </w:r>
      <w:r>
        <w:rPr>
          <w:rStyle w:val="9"/>
          <w:rFonts w:ascii="宋体" w:hAnsi="宋体" w:eastAsia="宋体" w:cs="宋体"/>
          <w:color w:val="000000"/>
          <w:sz w:val="16"/>
          <w:szCs w:val="16"/>
        </w:rPr>
        <w:t>没有任何参数</w:t>
      </w:r>
      <w:r>
        <w:rPr>
          <w:rFonts w:ascii="宋体" w:hAnsi="宋体" w:eastAsia="宋体" w:cs="宋体"/>
          <w:sz w:val="24"/>
          <w:szCs w:val="24"/>
        </w:rPr>
        <w:t>的构造方法。</w:t>
      </w:r>
    </w:p>
    <w:p w14:paraId="6288BAC5">
      <w:pPr>
        <w:numPr>
          <w:ilvl w:val="0"/>
          <w:numId w:val="0"/>
        </w:numPr>
        <w:tabs>
          <w:tab w:val="center" w:pos="4153"/>
        </w:tabs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自动生成</w:t>
      </w:r>
    </w:p>
    <w:p w14:paraId="4B0794A1">
      <w:pPr>
        <w:numPr>
          <w:ilvl w:val="0"/>
          <w:numId w:val="0"/>
        </w:numPr>
        <w:tabs>
          <w:tab w:val="center" w:pos="4153"/>
        </w:tabs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public News() { }</w:t>
      </w:r>
    </w:p>
    <w:p w14:paraId="58B00CE7">
      <w:pPr>
        <w:numPr>
          <w:ilvl w:val="0"/>
          <w:numId w:val="0"/>
        </w:numPr>
        <w:tabs>
          <w:tab w:val="center" w:pos="4153"/>
        </w:tabs>
        <w:rPr>
          <w:rFonts w:ascii="宋体" w:hAnsi="宋体" w:eastAsia="宋体" w:cs="宋体"/>
          <w:color w:val="000000"/>
          <w:sz w:val="16"/>
          <w:szCs w:val="16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用法：</w:t>
      </w:r>
      <w:r>
        <w:rPr>
          <w:rFonts w:ascii="宋体" w:hAnsi="宋体" w:eastAsia="宋体" w:cs="宋体"/>
          <w:color w:val="000000"/>
          <w:sz w:val="16"/>
          <w:szCs w:val="16"/>
        </w:rPr>
        <w:t>News</w:t>
      </w:r>
      <w:r>
        <w:rPr>
          <w:rFonts w:ascii="宋体" w:hAnsi="宋体" w:eastAsia="宋体" w:cs="宋体"/>
          <w:sz w:val="24"/>
          <w:szCs w:val="24"/>
        </w:rPr>
        <w:t xml:space="preserve"> news </w:t>
      </w:r>
      <w:r>
        <w:rPr>
          <w:rFonts w:ascii="宋体" w:hAnsi="宋体" w:eastAsia="宋体" w:cs="宋体"/>
          <w:color w:val="000000"/>
          <w:sz w:val="16"/>
          <w:szCs w:val="16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16"/>
          <w:szCs w:val="16"/>
        </w:rPr>
        <w:t>News();</w:t>
      </w:r>
    </w:p>
    <w:p w14:paraId="0512C0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  <w:highlight w:val="cyan"/>
        </w:rPr>
      </w:pPr>
      <w:r>
        <w:rPr>
          <w:rStyle w:val="10"/>
          <w:color w:val="000000"/>
          <w:sz w:val="28"/>
          <w:szCs w:val="28"/>
          <w:highlight w:val="cyan"/>
        </w:rPr>
        <w:t>@AllArgsConstructor</w:t>
      </w:r>
    </w:p>
    <w:p w14:paraId="35A33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意思：全参构造器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就是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包含类里所有字段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的构造方法。</w:t>
      </w:r>
    </w:p>
    <w:p w14:paraId="6E934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public News(int newsID, String title, String content, LocalDateTime time) </w:t>
      </w:r>
    </w:p>
    <w:p w14:paraId="30C06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{ this.newsID = newsID; this.title = title; this.content = content; this.time = time; }</w:t>
      </w:r>
    </w:p>
    <w:p w14:paraId="0BD54DBB">
      <w:pPr>
        <w:numPr>
          <w:ilvl w:val="0"/>
          <w:numId w:val="0"/>
        </w:numPr>
        <w:tabs>
          <w:tab w:val="center" w:pos="4153"/>
        </w:tabs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用法：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News news = new News(1, "标题", "内容", 当前时间);</w:t>
      </w:r>
    </w:p>
    <w:p w14:paraId="4237B212">
      <w:pPr>
        <w:numPr>
          <w:ilvl w:val="0"/>
          <w:numId w:val="0"/>
        </w:numPr>
        <w:tabs>
          <w:tab w:val="center" w:pos="4153"/>
        </w:tabs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10"/>
          <w:rFonts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highlight w:val="cyan"/>
          <w:shd w:val="clear" w:fill="EBEEF2"/>
        </w:rPr>
        <w:t>Pageable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highlight w:val="cyan"/>
          <w:shd w:val="clear" w:fill="FFFFFF"/>
        </w:rPr>
        <w:t> 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highlight w:val="cyan"/>
          <w:shd w:val="clear" w:fill="FFFFFF"/>
          <w:lang w:val="en-US" w:eastAsia="zh-CN"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 Spring Data 提供的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分页查询接口</w:t>
      </w:r>
    </w:p>
    <w:p w14:paraId="4298C52B">
      <w:pPr>
        <w:numPr>
          <w:ilvl w:val="0"/>
          <w:numId w:val="0"/>
        </w:numPr>
        <w:tabs>
          <w:tab w:val="center" w:pos="4153"/>
        </w:tabs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highlight w:val="cyan"/>
        </w:rPr>
        <w:t>Page&lt;T&gt;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28"/>
          <w:szCs w:val="28"/>
          <w:highlight w:val="cyan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一个分页，里面装的是 T 类型的数据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列表里的每一条，就是一个 T 对象。</w:t>
      </w:r>
    </w:p>
    <w:p w14:paraId="7EF37982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  <w:highlight w:val="cyan"/>
        </w:rPr>
        <w:t>Bootstrap</w:t>
      </w:r>
      <w:r>
        <w:rPr>
          <w:rFonts w:hint="eastAsia" w:ascii="宋体" w:hAnsi="宋体" w:eastAsia="宋体" w:cs="宋体"/>
          <w:b/>
          <w:bCs/>
          <w:sz w:val="28"/>
          <w:szCs w:val="28"/>
          <w:highlight w:val="cyan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前端 CSS/JS 框架（让页面好看、有样式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338EBDD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4310" cy="1840865"/>
            <wp:effectExtent l="0" t="0" r="8890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C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要么 </w:t>
      </w:r>
      <w:r>
        <w:rPr>
          <w:rStyle w:val="9"/>
          <w:color w:val="000000"/>
          <w:sz w:val="16"/>
          <w:szCs w:val="16"/>
        </w:rPr>
        <w:t>手动下载 css 文件丢进 static/css</w:t>
      </w:r>
      <w:r>
        <w:rPr>
          <w:color w:val="000000"/>
          <w:sz w:val="16"/>
          <w:szCs w:val="16"/>
        </w:rPr>
        <w:t>；</w:t>
      </w:r>
    </w:p>
    <w:p w14:paraId="63625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resources └── static └── css └── style.css ← 你的 CSS 放这里</w:t>
      </w:r>
    </w:p>
    <w:p w14:paraId="0191B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</w:rPr>
        <w:t xml:space="preserve">要么 </w:t>
      </w:r>
      <w:r>
        <w:rPr>
          <w:rStyle w:val="9"/>
          <w:color w:val="000000"/>
          <w:sz w:val="16"/>
          <w:szCs w:val="16"/>
        </w:rPr>
        <w:t>用 Maven 依赖（WebJars）引入</w:t>
      </w:r>
      <w:r>
        <w:rPr>
          <w:color w:val="000000"/>
          <w:sz w:val="16"/>
          <w:szCs w:val="16"/>
        </w:rPr>
        <w:t>。</w:t>
      </w:r>
    </w:p>
    <w:p w14:paraId="32E61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在 </w:t>
      </w:r>
      <w:r>
        <w:rPr>
          <w:rStyle w:val="10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pom.xml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加：</w:t>
      </w:r>
    </w:p>
    <w:p w14:paraId="4500B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xml</w:t>
      </w:r>
    </w:p>
    <w:p w14:paraId="7A3AF4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>&lt;dependency&gt;</w:t>
      </w:r>
    </w:p>
    <w:p w14:paraId="18E2F6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  &lt;groupId&gt;org.webjars&lt;/groupId&gt;</w:t>
      </w:r>
    </w:p>
    <w:p w14:paraId="5DF8EE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  &lt;artifactId&gt;bootstrap&lt;/artifactId&gt;</w:t>
      </w:r>
    </w:p>
    <w:p w14:paraId="678674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 xml:space="preserve">    &lt;version&gt;5.3.2&lt;/version&gt;&lt;/dependency&gt;</w:t>
      </w:r>
    </w:p>
    <w:p w14:paraId="42947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然后页面写：</w:t>
      </w:r>
    </w:p>
    <w:p w14:paraId="76EE9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html</w:t>
      </w:r>
    </w:p>
    <w:p w14:paraId="3B647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预览</w:t>
      </w:r>
    </w:p>
    <w:p w14:paraId="4142EF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rPr>
          <w:rStyle w:val="10"/>
          <w:color w:val="000000"/>
          <w:sz w:val="16"/>
          <w:szCs w:val="16"/>
        </w:rPr>
        <w:t>&lt;link rel="stylesheet" th:href="@{/webjars/bootstrap/5.3.2/css/bootstrap.min.css}"&gt;</w:t>
      </w:r>
    </w:p>
    <w:p w14:paraId="4BC879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rFonts w:hint="default" w:eastAsia="宋体"/>
          <w:color w:val="000000"/>
          <w:sz w:val="16"/>
          <w:szCs w:val="16"/>
          <w:lang w:val="en-US" w:eastAsia="zh-CN"/>
        </w:rPr>
      </w:pPr>
      <w:r>
        <w:rPr>
          <w:rStyle w:val="10"/>
          <w:rFonts w:hint="eastAsia"/>
          <w:b/>
          <w:bCs/>
          <w:color w:val="000000"/>
          <w:sz w:val="16"/>
          <w:szCs w:val="16"/>
          <w:lang w:val="en-US" w:eastAsia="zh-CN"/>
        </w:rPr>
        <w:t>不引入</w:t>
      </w:r>
      <w:r>
        <w:rPr>
          <w:rStyle w:val="10"/>
          <w:rFonts w:hint="eastAsia"/>
          <w:color w:val="000000"/>
          <w:sz w:val="16"/>
          <w:szCs w:val="16"/>
          <w:lang w:val="en-US" w:eastAsia="zh-CN"/>
        </w:rPr>
        <w:t>：</w:t>
      </w:r>
    </w:p>
    <w:p w14:paraId="449FF5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10"/>
          <w:color w:val="000000"/>
          <w:sz w:val="16"/>
          <w:szCs w:val="16"/>
        </w:rPr>
      </w:pPr>
      <w:r>
        <w:drawing>
          <wp:inline distT="0" distB="0" distL="114300" distR="114300">
            <wp:extent cx="5274310" cy="4352290"/>
            <wp:effectExtent l="0" t="0" r="8890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E227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宋体" w:hAnsi="宋体" w:eastAsia="宋体" w:cs="宋体"/>
          <w:b/>
          <w:bCs/>
          <w:sz w:val="28"/>
          <w:szCs w:val="28"/>
          <w:highlight w:val="cy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1AC75"/>
    <w:multiLevelType w:val="singleLevel"/>
    <w:tmpl w:val="0D21AC7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999CD40"/>
    <w:multiLevelType w:val="singleLevel"/>
    <w:tmpl w:val="2999CD4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05AB3"/>
    <w:rsid w:val="092D11C1"/>
    <w:rsid w:val="1A507952"/>
    <w:rsid w:val="25601F87"/>
    <w:rsid w:val="3E47585C"/>
    <w:rsid w:val="46E05AB3"/>
    <w:rsid w:val="57F9735A"/>
    <w:rsid w:val="6A1A5E3E"/>
    <w:rsid w:val="6E95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40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1538</Words>
  <Characters>3471</Characters>
  <Lines>0</Lines>
  <Paragraphs>0</Paragraphs>
  <TotalTime>106</TotalTime>
  <ScaleCrop>false</ScaleCrop>
  <LinksUpToDate>false</LinksUpToDate>
  <CharactersWithSpaces>3799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2026-05-19T08:00:00Z</dcterms:created>
  <dc:creator>深海少女心.</dc:creator>
  <cp:lastModifiedBy>深海少女心.</cp:lastModifiedBy>
  <dcterms:modified xsi:type="dcterms:W3CDTF">2026-06-03T09:59:43Z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DB869F028E264B86B9F9009A42F1EC54_13</vt:lpwstr>
  </property>
  <property fmtid="{D5CDD505-2E9C-101B-9397-08002B2CF9AE}" pid="4" name="KSOTemplateDocerSaveRecord">
    <vt:lpwstr>eyJoZGlkIjoiZmY2ZDcyNjZjM2FjOTU3N2VhYzc4OTQ0NjhhYzY0NTIiLCJ1c2VySWQiOiI3Njc0Mjc0MDYifQ==</vt:lpwstr>
  </property>
</Properties>
</file>