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59EF4804" w:rsidR="00B86EB3" w:rsidRDefault="00EF17D6">
      <w:pPr>
        <w:rPr>
          <w:b/>
        </w:rPr>
      </w:pPr>
      <w:r w:rsidRPr="007A4FDA">
        <w:rPr>
          <w:b/>
        </w:rPr>
        <w:t>S</w:t>
      </w:r>
      <w:r>
        <w:rPr>
          <w:b/>
        </w:rPr>
        <w:t>1</w:t>
      </w:r>
      <w:r w:rsidR="00984023">
        <w:rPr>
          <w:b/>
        </w:rPr>
        <w:t>-</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 xml:space="preserve">using AIC </w:t>
      </w:r>
      <w:r w:rsidR="0033331A">
        <w:rPr>
          <w:b/>
        </w:rPr>
        <w:t>for break</w:t>
      </w:r>
      <w:r w:rsidR="000F3F34">
        <w:rPr>
          <w:b/>
        </w:rPr>
        <w:t xml:space="preserve"> </w:t>
      </w:r>
      <w:r w:rsidR="0033331A">
        <w:rPr>
          <w:b/>
        </w:rPr>
        <w:t>point selection</w:t>
      </w:r>
    </w:p>
    <w:p w14:paraId="187BDFA0" w14:textId="5994BF32" w:rsidR="008828A7" w:rsidRPr="007A4FDA" w:rsidRDefault="008828A7">
      <w:pPr>
        <w:rPr>
          <w:b/>
        </w:rPr>
      </w:pPr>
      <w:r>
        <w:rPr>
          <w:b/>
        </w:rPr>
        <w:t>Methods</w:t>
      </w:r>
    </w:p>
    <w:p w14:paraId="078A8E62" w14:textId="6E0C7171" w:rsidR="008828A7" w:rsidRDefault="00105D01" w:rsidP="005E6321">
      <w:r>
        <w:t xml:space="preserve">In this appendix, we present </w:t>
      </w:r>
      <w:r w:rsidR="00856094">
        <w:t xml:space="preserve">a detailed examination of the behavior of </w:t>
      </w:r>
      <w:r w:rsidR="000D7E87">
        <w:t xml:space="preserve">the </w:t>
      </w:r>
      <w:r w:rsidR="008D28B0">
        <w:t xml:space="preserve">Dynamic </w:t>
      </w:r>
      <w:r w:rsidR="003E6064">
        <w:t>S</w:t>
      </w:r>
      <w:r w:rsidR="000D7E87">
        <w:t xml:space="preserve">hift </w:t>
      </w:r>
      <w:r w:rsidR="003E6064">
        <w:t>D</w:t>
      </w:r>
      <w:r w:rsidR="000D7E87">
        <w:t>etector (</w:t>
      </w:r>
      <w:r w:rsidR="008D28B0">
        <w:t>DSD</w:t>
      </w:r>
      <w:r w:rsidR="000D7E87">
        <w:t>)</w:t>
      </w:r>
      <w:r w:rsidR="003E6064">
        <w:t xml:space="preserve"> </w:t>
      </w:r>
      <w:r w:rsidR="00C857AC">
        <w:t>algorithm</w:t>
      </w:r>
      <w:r w:rsidR="00C857AC">
        <w:t xml:space="preserve"> </w:t>
      </w:r>
      <w:r w:rsidR="005E6321">
        <w:t>using an alternate information criterion with less conservative behavior</w:t>
      </w:r>
      <w:r w:rsidR="003E6064">
        <w:t>:</w:t>
      </w:r>
      <w:r w:rsidR="005E6321">
        <w:t xml:space="preserve"> AIC. In our initial calibrations of the </w:t>
      </w:r>
      <w:r w:rsidR="008D28B0">
        <w:t xml:space="preserve">DSD </w:t>
      </w:r>
      <w:r w:rsidR="00C857AC">
        <w:t>algorithm</w:t>
      </w:r>
      <w:r w:rsidR="005E6321">
        <w:t>, we found that, generally, AIC was more sensitive at picking up breaks in time series, but also tended to over-fit</w:t>
      </w:r>
      <w:r w:rsidR="00DA6A0B">
        <w:t xml:space="preserve"> (i.e. include extra breaks)</w:t>
      </w:r>
      <w:r w:rsidR="005E6321">
        <w:t xml:space="preserve">, likely because model complexity is not penalized as severely </w:t>
      </w:r>
      <w:r w:rsidR="003E6064">
        <w:t>as with</w:t>
      </w:r>
      <w:r w:rsidR="005E6321">
        <w:t xml:space="preserve"> </w:t>
      </w:r>
      <w:proofErr w:type="spellStart"/>
      <w:r w:rsidR="005E6321">
        <w:t>AICc</w:t>
      </w:r>
      <w:proofErr w:type="spellEnd"/>
      <w:r w:rsidR="005E6321">
        <w:t xml:space="preserve">. </w:t>
      </w:r>
      <w:r w:rsidR="003E6064">
        <w:t>For comparison purposes</w:t>
      </w:r>
      <w:r w:rsidR="005E6321">
        <w:t xml:space="preserve">, we conducted </w:t>
      </w:r>
      <w:r w:rsidR="003E6064">
        <w:t>an identical</w:t>
      </w:r>
      <w:r w:rsidR="005E6321">
        <w:t xml:space="preserve"> simulation </w:t>
      </w:r>
      <w:r w:rsidR="003E6064">
        <w:t xml:space="preserve">study </w:t>
      </w:r>
      <w:r w:rsidR="00F877F7">
        <w:t xml:space="preserve">to the one described in the main text with </w:t>
      </w:r>
      <w:proofErr w:type="spellStart"/>
      <w:r w:rsidR="00F877F7">
        <w:t>AIC</w:t>
      </w:r>
      <w:r w:rsidR="005D3B54">
        <w:t>c</w:t>
      </w:r>
      <w:proofErr w:type="spellEnd"/>
      <w:r w:rsidR="005D3B54">
        <w:t>. We also</w:t>
      </w:r>
      <w:r w:rsidR="005E6321">
        <w:t xml:space="preserve"> </w:t>
      </w:r>
      <w:r w:rsidR="003E6064">
        <w:t xml:space="preserve">analyzed the </w:t>
      </w:r>
      <w:r w:rsidR="005E6321">
        <w:t xml:space="preserve">case study </w:t>
      </w:r>
      <w:r w:rsidR="003E6064">
        <w:t xml:space="preserve">data </w:t>
      </w:r>
      <w:r w:rsidR="005E6321">
        <w:t xml:space="preserve">using AIC </w:t>
      </w:r>
      <w:r w:rsidR="003E6064">
        <w:t>criterion</w:t>
      </w:r>
      <w:r w:rsidR="005E6321">
        <w:t xml:space="preserve"> and present the results herein.</w:t>
      </w:r>
    </w:p>
    <w:p w14:paraId="3434F3C7" w14:textId="0628B870" w:rsidR="00D95716" w:rsidRDefault="00D95716" w:rsidP="00D95716">
      <w:r>
        <w:t xml:space="preserve">The </w:t>
      </w:r>
      <w:proofErr w:type="spellStart"/>
      <w:r>
        <w:t>AICc</w:t>
      </w:r>
      <w:proofErr w:type="spellEnd"/>
      <w:r>
        <w:t xml:space="preserve">-based </w:t>
      </w:r>
      <w:r w:rsidR="008D28B0">
        <w:t xml:space="preserve">DSD </w:t>
      </w:r>
      <w:r w:rsidR="00C857AC">
        <w:t xml:space="preserve">algorithm </w:t>
      </w:r>
      <w:r>
        <w:t xml:space="preserve">in the </w:t>
      </w:r>
      <w:r w:rsidR="003E6064">
        <w:t xml:space="preserve">main text </w:t>
      </w:r>
      <w:r>
        <w:t xml:space="preserve">is a compromise between sensitivity and specificity. </w:t>
      </w:r>
      <w:r w:rsidR="003E6064">
        <w:t>I</w:t>
      </w:r>
      <w:r>
        <w:t xml:space="preserve">n general, we recommend users of the </w:t>
      </w:r>
      <w:r w:rsidR="008D28B0">
        <w:t xml:space="preserve">DSD </w:t>
      </w:r>
      <w:r w:rsidR="00C857AC">
        <w:t>algorithm</w:t>
      </w:r>
      <w:r w:rsidR="00C857AC">
        <w:t xml:space="preserve"> </w:t>
      </w:r>
      <w:r>
        <w:t xml:space="preserve">use </w:t>
      </w:r>
      <w:proofErr w:type="spellStart"/>
      <w:r>
        <w:t>AICc</w:t>
      </w:r>
      <w:proofErr w:type="spellEnd"/>
      <w:r w:rsidR="003E6064">
        <w:t xml:space="preserve"> with their data</w:t>
      </w:r>
      <w:r>
        <w:t xml:space="preserve">. However, there may be cases where it is desirable to gain a more liberal estimate of </w:t>
      </w:r>
      <w:r w:rsidR="008D28B0">
        <w:t xml:space="preserve">dynamic </w:t>
      </w:r>
      <w:r w:rsidR="003E6064">
        <w:t xml:space="preserve">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w:t>
      </w:r>
      <w:r w:rsidR="008D28B0">
        <w:t xml:space="preserve">DSD </w:t>
      </w:r>
      <w:r w:rsidR="00C857AC">
        <w:t>algorithm</w:t>
      </w:r>
      <w:r w:rsidR="00C857AC">
        <w:t xml:space="preserve"> </w:t>
      </w:r>
      <w:r w:rsidR="003E6064">
        <w:t xml:space="preserve">using AIC and </w:t>
      </w:r>
      <w:proofErr w:type="spellStart"/>
      <w:r w:rsidR="003E6064">
        <w:t>AICc</w:t>
      </w:r>
      <w:proofErr w:type="spellEnd"/>
      <w:r w:rsidR="003E6064">
        <w:t xml:space="preserve">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633847CC" w:rsidR="005E6321" w:rsidRDefault="005E6321" w:rsidP="005E6321">
      <w:r>
        <w:t xml:space="preserve">We examined </w:t>
      </w:r>
      <w:proofErr w:type="spellStart"/>
      <w:r>
        <w:t>the</w:t>
      </w:r>
      <w:r w:rsidR="008D28B0">
        <w:t>dynamic</w:t>
      </w:r>
      <w:proofErr w:type="spellEnd"/>
      <w:r>
        <w:t xml:space="preserve"> shift detector’s performance for all test scenarios</w:t>
      </w:r>
      <w:r w:rsidR="007138CD">
        <w:t xml:space="preserve"> described in the main text using the AIC criterion</w:t>
      </w:r>
      <w:r>
        <w:t xml:space="preserve">. First, we evaluated the ability of the </w:t>
      </w:r>
      <w:bookmarkStart w:id="0" w:name="_GoBack"/>
      <w:r w:rsidR="00C857AC">
        <w:t>algorithm</w:t>
      </w:r>
      <w:r w:rsidR="00C857AC">
        <w:t xml:space="preserve"> </w:t>
      </w:r>
      <w:bookmarkEnd w:id="0"/>
      <w:r>
        <w:t xml:space="preserve">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1271A711"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w:t>
      </w:r>
      <w:proofErr w:type="gramStart"/>
      <w:r>
        <w:t>performing</w:t>
      </w:r>
      <w:proofErr w:type="gramEnd"/>
      <w:r>
        <w:t xml:space="preserve"> break point combination sets</w:t>
      </w:r>
      <w:r w:rsidR="00C94435">
        <w:t xml:space="preserve"> in comparison to </w:t>
      </w:r>
      <w:r w:rsidR="007138CD">
        <w:t xml:space="preserve">using </w:t>
      </w:r>
      <w:proofErr w:type="spellStart"/>
      <w:r w:rsidR="00C94435">
        <w:t>AICc</w:t>
      </w:r>
      <w:proofErr w:type="spellEnd"/>
      <w:r w:rsidR="00C94435">
        <w:t xml:space="preserve">. The performance </w:t>
      </w:r>
      <w:r w:rsidR="007138CD">
        <w:t xml:space="preserve">of </w:t>
      </w:r>
      <w:r w:rsidR="00C94435">
        <w:t xml:space="preserve">the most complex parameterizations </w:t>
      </w:r>
      <w:r w:rsidR="007138CD">
        <w:t xml:space="preserve">were similar between AIC and </w:t>
      </w:r>
      <w:proofErr w:type="spellStart"/>
      <w:r w:rsidR="007138CD">
        <w:t>AICc</w:t>
      </w:r>
      <w:proofErr w:type="spellEnd"/>
      <w:r w:rsidR="007138CD">
        <w:t xml:space="preserve">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 xml:space="preserve">e observed the same general patterns around the </w:t>
      </w:r>
      <w:r w:rsidR="008D28B0">
        <w:t xml:space="preserve">DSD’s </w:t>
      </w:r>
      <w:r w:rsidR="005D5CAB">
        <w:t>performance in parameter space</w:t>
      </w:r>
      <w:r w:rsidR="007138CD">
        <w:t>:</w:t>
      </w:r>
      <w:r w:rsidR="005D5CAB">
        <w:t xml:space="preserve"> decreased performance with increasing experimental noise, extreme</w:t>
      </w:r>
      <w:r w:rsidR="00BB2BF4">
        <w:t xml:space="preserve"> initial</w:t>
      </w:r>
      <w:r w:rsidR="005D5CAB">
        <w:t xml:space="preserve"> values of r, small changes in K, large changes in r, and longer time series length (Fig. </w:t>
      </w:r>
      <w:r w:rsidR="00EF17D6">
        <w:t>S1</w:t>
      </w:r>
      <w:r w:rsidR="005D5CAB">
        <w:t>-1).</w:t>
      </w:r>
    </w:p>
    <w:p w14:paraId="44263D73" w14:textId="70106825" w:rsidR="005E6321" w:rsidRDefault="007138CD" w:rsidP="005E6321">
      <w:r>
        <w:t>With</w:t>
      </w:r>
      <w:r w:rsidR="005D5CAB">
        <w:t xml:space="preserve"> the weight analysis, w</w:t>
      </w:r>
      <w:r w:rsidR="005E6321">
        <w:t>e found tha</w:t>
      </w:r>
      <w:r w:rsidR="005D5CAB">
        <w:t xml:space="preserve">t, </w:t>
      </w:r>
      <w:r>
        <w:t xml:space="preserve">as </w:t>
      </w:r>
      <w:r w:rsidR="00611052">
        <w:t xml:space="preserve">with </w:t>
      </w:r>
      <w:proofErr w:type="spellStart"/>
      <w:r w:rsidR="00611052">
        <w:t>AICc</w:t>
      </w:r>
      <w:proofErr w:type="spellEnd"/>
      <w:r w:rsidR="00611052">
        <w:t>,</w:t>
      </w:r>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xml:space="preserve">. However, unlike the </w:t>
      </w:r>
      <w:proofErr w:type="spellStart"/>
      <w:r>
        <w:t>AICc</w:t>
      </w:r>
      <w:proofErr w:type="spellEnd"/>
      <w:r>
        <w:t xml:space="preserve">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r w:rsidR="00A137CD">
        <w:t>.</w:t>
      </w:r>
    </w:p>
    <w:p w14:paraId="7A4741DD" w14:textId="46751EF1" w:rsidR="003D374E" w:rsidRPr="005439BE" w:rsidRDefault="003D374E" w:rsidP="005E6321">
      <w:pPr>
        <w:rPr>
          <w:i/>
        </w:rPr>
      </w:pPr>
      <w:r w:rsidRPr="005439BE">
        <w:rPr>
          <w:i/>
        </w:rPr>
        <w:t>Case study</w:t>
      </w:r>
      <w:r w:rsidR="003D1DB2">
        <w:rPr>
          <w:i/>
        </w:rPr>
        <w:t xml:space="preserve">: </w:t>
      </w:r>
      <w:r w:rsidRPr="005439BE">
        <w:rPr>
          <w:i/>
        </w:rPr>
        <w:t>ladybeetles</w:t>
      </w:r>
    </w:p>
    <w:p w14:paraId="0297E47B" w14:textId="2D23015B" w:rsidR="003D374E" w:rsidRDefault="00DD3497" w:rsidP="003D374E">
      <w:r>
        <w:t xml:space="preserve">As with the </w:t>
      </w:r>
      <w:r w:rsidR="008D28B0">
        <w:t xml:space="preserve">DSD </w:t>
      </w:r>
      <w:r>
        <w:t xml:space="preserve">analysis using </w:t>
      </w:r>
      <w:proofErr w:type="spellStart"/>
      <w:r>
        <w:t>AICc</w:t>
      </w:r>
      <w:proofErr w:type="spellEnd"/>
      <w:r>
        <w:t>,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context of the AIC analysis, we would thus conclude unambiguous support for the break occurring at 2000 and moderate</w:t>
      </w:r>
      <w:r w:rsidR="009B3F97">
        <w:t>ly high support</w:t>
      </w:r>
      <w:r>
        <w:t xml:space="preserve"> for the break at 2005</w:t>
      </w:r>
      <w:r w:rsidR="00271BE6">
        <w:t xml:space="preserve">, similar to results from the </w:t>
      </w:r>
      <w:proofErr w:type="spellStart"/>
      <w:r w:rsidR="00271BE6">
        <w:t>AICc</w:t>
      </w:r>
      <w:proofErr w:type="spellEnd"/>
      <w:r w:rsidR="00271BE6">
        <w:t xml:space="preserve"> analysis</w:t>
      </w:r>
      <w:r>
        <w:t xml:space="preserve">.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32F7D328" w:rsidR="00541483" w:rsidRDefault="00541483" w:rsidP="00541483">
      <w:r>
        <w:t xml:space="preserve">For the monarch butterflies, using AIC as the information criterion in the </w:t>
      </w:r>
      <w:r w:rsidR="008D28B0">
        <w:t xml:space="preserve">DSD </w:t>
      </w:r>
      <w:r>
        <w:t>resulted in a much more complex result</w:t>
      </w:r>
      <w:r w:rsidR="001A612B">
        <w:t xml:space="preserve"> as</w:t>
      </w:r>
      <w:r>
        <w:t xml:space="preserve"> compared to </w:t>
      </w:r>
      <w:r w:rsidR="003765D5">
        <w:t xml:space="preserve">the </w:t>
      </w:r>
      <w:proofErr w:type="spellStart"/>
      <w:r>
        <w:t>AICc</w:t>
      </w:r>
      <w:proofErr w:type="spellEnd"/>
      <w:r>
        <w:t xml:space="preserve">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w:t>
      </w:r>
      <w:r w:rsidR="008477DD">
        <w:t>.</w:t>
      </w:r>
      <w:r w:rsidR="00F108E0">
        <w:t xml:space="preserve"> </w:t>
      </w:r>
      <w:r w:rsidR="008477DD">
        <w:t>W</w:t>
      </w:r>
      <w:r w:rsidR="00F108E0">
        <w:t>e conclude there is weak evidence for break</w:t>
      </w:r>
      <w:r w:rsidR="004C6CE5">
        <w:t>s</w:t>
      </w:r>
      <w:r w:rsidR="00F108E0">
        <w:t xml:space="preserve"> at 1998,</w:t>
      </w:r>
      <w:r w:rsidR="00F42335">
        <w:t xml:space="preserve"> 1999, and 2007</w:t>
      </w:r>
      <w:r w:rsidR="003B6454">
        <w:t>, moderately high evidence for a break at 2008</w:t>
      </w:r>
      <w:r w:rsidR="008477DD">
        <w:t>,</w:t>
      </w:r>
      <w:r w:rsidR="00F42335">
        <w:t xml:space="preserve"> and</w:t>
      </w:r>
      <w:r w:rsidR="00F108E0">
        <w:t xml:space="preserve"> fairly strong evidence for a break at 2003</w:t>
      </w:r>
      <w:r w:rsidR="00271BE6">
        <w:t xml:space="preserve">, which parallels results in the main text using </w:t>
      </w:r>
      <w:proofErr w:type="spellStart"/>
      <w:r w:rsidR="00271BE6">
        <w:t>AICc</w:t>
      </w:r>
      <w:proofErr w:type="spellEnd"/>
      <w:r w:rsidR="00271BE6">
        <w:t>.</w:t>
      </w:r>
    </w:p>
    <w:p w14:paraId="4E953F5C" w14:textId="1B5FF77E" w:rsidR="003765D5" w:rsidRDefault="003765D5">
      <w:r>
        <w:br w:type="page"/>
      </w:r>
    </w:p>
    <w:p w14:paraId="741FA650" w14:textId="77777777" w:rsidR="005018EF" w:rsidRDefault="005018EF" w:rsidP="0040365B">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5C4F3729" w14:textId="2226364D" w:rsidR="00D649BB" w:rsidRDefault="0040365B" w:rsidP="00D649BB">
      <w:r>
        <w:t xml:space="preserve">Figure </w:t>
      </w:r>
      <w:r w:rsidR="00EF17D6">
        <w:t>S1</w:t>
      </w:r>
      <w:r>
        <w:t xml:space="preserve">-1: </w:t>
      </w:r>
      <w:r w:rsidRPr="006062E6">
        <w:rPr>
          <w:b/>
        </w:rPr>
        <w:t xml:space="preserve">Performance </w:t>
      </w:r>
      <w:r>
        <w:rPr>
          <w:b/>
        </w:rPr>
        <w:t xml:space="preserve">the </w:t>
      </w:r>
      <w:r w:rsidR="008D28B0">
        <w:rPr>
          <w:b/>
        </w:rPr>
        <w:t>dynamic</w:t>
      </w:r>
      <w:r w:rsidR="008D28B0" w:rsidRPr="006F7244">
        <w:rPr>
          <w:b/>
        </w:rPr>
        <w:t xml:space="preserv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r w:rsidR="00D649BB">
        <w:t xml:space="preserve"> Proportion of simulation results in which the true breaks were detected within the top break point combinations as identified by the </w:t>
      </w:r>
      <w:r w:rsidR="008D28B0">
        <w:t xml:space="preserve">DSD </w:t>
      </w:r>
      <w:r w:rsidR="00D649BB">
        <w:t xml:space="preserve">model implemented with an underlying Ricker model with varied A) noise (in the form of normally distributed error), B) starting values of the </w:t>
      </w:r>
      <w:r w:rsidR="00D649BB" w:rsidRPr="003F34F4">
        <w:rPr>
          <w:i/>
        </w:rPr>
        <w:t>r</w:t>
      </w:r>
      <w:r w:rsidR="00D649BB">
        <w:t xml:space="preserve"> parameter, C) percent changes in the </w:t>
      </w:r>
      <w:r w:rsidR="00D649BB" w:rsidRPr="00BB5C7E">
        <w:rPr>
          <w:i/>
        </w:rPr>
        <w:t>K</w:t>
      </w:r>
      <w:r w:rsidR="00D649BB">
        <w:t xml:space="preserve"> parameter, D) percent changes in </w:t>
      </w:r>
      <w:r w:rsidR="00D649BB" w:rsidRPr="00BB5C7E">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1E53E2">
        <w:rPr>
          <w:i/>
        </w:rPr>
        <w:t>r</w:t>
      </w:r>
      <w:r w:rsidR="00D649BB">
        <w:rPr>
          <w:i/>
        </w:rPr>
        <w:t xml:space="preserve"> </w:t>
      </w:r>
      <w:r w:rsidR="00D649BB">
        <w:t xml:space="preserve">= 2; change in </w:t>
      </w:r>
      <w:r w:rsidR="00D649BB" w:rsidRPr="001E53E2">
        <w:rPr>
          <w:i/>
        </w:rPr>
        <w:t>r</w:t>
      </w:r>
      <w:r w:rsidR="00D649BB">
        <w:t xml:space="preserve"> = </w:t>
      </w:r>
      <w:r w:rsidR="00D649BB">
        <w:rPr>
          <w:rFonts w:cstheme="minorHAnsi"/>
        </w:rPr>
        <w:t>±</w:t>
      </w:r>
      <w:r w:rsidR="00D649BB">
        <w:t xml:space="preserve">25%; change in </w:t>
      </w:r>
      <w:r w:rsidR="00D649BB" w:rsidRPr="001E53E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286AD7DF" w14:textId="532B2D3A" w:rsidR="005E6321" w:rsidRDefault="0040365B" w:rsidP="0017454F">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sidRPr="006062E6">
        <w:rPr>
          <w:b/>
        </w:rPr>
        <w:t>.</w:t>
      </w:r>
      <w:r>
        <w:t xml:space="preserve"> </w:t>
      </w:r>
      <w:r w:rsidR="00D649BB">
        <w:t xml:space="preserve">Average weights of break points identified by the </w:t>
      </w:r>
      <w:r w:rsidR="008D28B0">
        <w:t xml:space="preserve">Dynamic </w:t>
      </w:r>
      <w:r w:rsidR="00D649BB">
        <w:t xml:space="preserve">Shift Detector model reflecting true parameterization conditions (diamonds) or erroneous breaks suggested by the model (triangles) under varied A) noise (in the form of normally distributed error), B) starting values of the </w:t>
      </w:r>
      <w:r w:rsidR="00D649BB" w:rsidRPr="003F34F4">
        <w:rPr>
          <w:i/>
        </w:rPr>
        <w:t>r</w:t>
      </w:r>
      <w:r w:rsidR="00D649BB">
        <w:t xml:space="preserve"> parameter, C) percent changes in the </w:t>
      </w:r>
      <w:r w:rsidR="00D649BB" w:rsidRPr="00326F54">
        <w:rPr>
          <w:i/>
        </w:rPr>
        <w:t>K</w:t>
      </w:r>
      <w:r w:rsidR="00D649BB">
        <w:t xml:space="preserve"> parameter, D) percent changes in </w:t>
      </w:r>
      <w:r w:rsidR="00D649BB" w:rsidRPr="00326F54">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544852">
        <w:rPr>
          <w:i/>
        </w:rPr>
        <w:t>r</w:t>
      </w:r>
      <w:r w:rsidR="00D649BB">
        <w:rPr>
          <w:i/>
        </w:rPr>
        <w:t xml:space="preserve"> </w:t>
      </w:r>
      <w:r w:rsidR="00D649BB">
        <w:t xml:space="preserve">= 2; change in </w:t>
      </w:r>
      <w:r w:rsidR="00D649BB" w:rsidRPr="00544852">
        <w:rPr>
          <w:i/>
        </w:rPr>
        <w:t>r</w:t>
      </w:r>
      <w:r w:rsidR="00D649BB">
        <w:t xml:space="preserve"> = </w:t>
      </w:r>
      <w:r w:rsidR="00D649BB">
        <w:rPr>
          <w:rFonts w:cstheme="minorHAnsi"/>
        </w:rPr>
        <w:t>±</w:t>
      </w:r>
      <w:r w:rsidR="00D649BB">
        <w:t xml:space="preserve">25%; change in </w:t>
      </w:r>
      <w:r w:rsidR="00D649BB" w:rsidRPr="0054485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sectPr w:rsidR="005E632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549FF" w16cid:durableId="1FE47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05388"/>
    <w:rsid w:val="000C2D93"/>
    <w:rsid w:val="000D7E87"/>
    <w:rsid w:val="000F3F34"/>
    <w:rsid w:val="00105D01"/>
    <w:rsid w:val="0017454F"/>
    <w:rsid w:val="001A612B"/>
    <w:rsid w:val="00202E5D"/>
    <w:rsid w:val="00271BE6"/>
    <w:rsid w:val="002900D4"/>
    <w:rsid w:val="002B0836"/>
    <w:rsid w:val="0033331A"/>
    <w:rsid w:val="003765D5"/>
    <w:rsid w:val="003B6454"/>
    <w:rsid w:val="003D1DB2"/>
    <w:rsid w:val="003D374E"/>
    <w:rsid w:val="003E6064"/>
    <w:rsid w:val="0040365B"/>
    <w:rsid w:val="004C6CE5"/>
    <w:rsid w:val="004E0553"/>
    <w:rsid w:val="005018EF"/>
    <w:rsid w:val="00541483"/>
    <w:rsid w:val="005439BE"/>
    <w:rsid w:val="005D3B54"/>
    <w:rsid w:val="005D5CAB"/>
    <w:rsid w:val="005E6321"/>
    <w:rsid w:val="00611052"/>
    <w:rsid w:val="007138CD"/>
    <w:rsid w:val="00741117"/>
    <w:rsid w:val="007940D9"/>
    <w:rsid w:val="007A4FDA"/>
    <w:rsid w:val="00815EA3"/>
    <w:rsid w:val="008477DD"/>
    <w:rsid w:val="00856094"/>
    <w:rsid w:val="008828A7"/>
    <w:rsid w:val="008D28B0"/>
    <w:rsid w:val="00984023"/>
    <w:rsid w:val="00994845"/>
    <w:rsid w:val="009B3F97"/>
    <w:rsid w:val="009D67FD"/>
    <w:rsid w:val="00A04712"/>
    <w:rsid w:val="00A137CD"/>
    <w:rsid w:val="00B22670"/>
    <w:rsid w:val="00B570CE"/>
    <w:rsid w:val="00B86EB3"/>
    <w:rsid w:val="00BB2BF4"/>
    <w:rsid w:val="00C857AC"/>
    <w:rsid w:val="00C94435"/>
    <w:rsid w:val="00D33FCF"/>
    <w:rsid w:val="00D649BB"/>
    <w:rsid w:val="00D95716"/>
    <w:rsid w:val="00DA6A0B"/>
    <w:rsid w:val="00DD3497"/>
    <w:rsid w:val="00DF32A7"/>
    <w:rsid w:val="00E3663A"/>
    <w:rsid w:val="00E551EC"/>
    <w:rsid w:val="00ED10F7"/>
    <w:rsid w:val="00EF17D6"/>
    <w:rsid w:val="00F02ACD"/>
    <w:rsid w:val="00F108E0"/>
    <w:rsid w:val="00F42335"/>
    <w:rsid w:val="00F877F7"/>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E85E0-4ECA-47AB-8111-0987894C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4</cp:revision>
  <dcterms:created xsi:type="dcterms:W3CDTF">2019-07-01T14:29:00Z</dcterms:created>
  <dcterms:modified xsi:type="dcterms:W3CDTF">2019-07-01T15:12:00Z</dcterms:modified>
</cp:coreProperties>
</file>