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Proyecto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¿Dónde Invierto?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0" w:line="240" w:lineRule="auto"/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drawing>
          <wp:inline distB="114300" distT="114300" distL="114300" distR="114300">
            <wp:extent cx="447675" cy="57150"/>
            <wp:effectExtent b="0" l="0" r="0" t="0"/>
            <wp:docPr id="7" name="image11.png" title="short line"/>
            <a:graphic>
              <a:graphicData uri="http://schemas.openxmlformats.org/drawingml/2006/picture">
                <pic:pic>
                  <pic:nvPicPr>
                    <pic:cNvPr id="0" name="image11.png" title="short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sz w:val="32"/>
          <w:szCs w:val="32"/>
          <w:rtl w:val="0"/>
        </w:rPr>
        <w:t xml:space="preserve">Diseño de Sistemas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right"/>
        <w:rPr/>
      </w:pPr>
      <w:bookmarkStart w:colFirst="0" w:colLast="0" w:name="_qruk3hqi81n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right"/>
        <w:rPr/>
      </w:pPr>
      <w:bookmarkStart w:colFirst="0" w:colLast="0" w:name="_ksyup6p72b5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right"/>
        <w:rPr>
          <w:color w:val="ecf0f1"/>
        </w:rPr>
      </w:pPr>
      <w:bookmarkStart w:colFirst="0" w:colLast="0" w:name="_wqgvi73a07rd" w:id="3"/>
      <w:bookmarkEnd w:id="3"/>
      <w:r w:rsidDel="00000000" w:rsidR="00000000" w:rsidRPr="00000000">
        <w:rPr>
          <w:color w:val="ecf0f1"/>
          <w:rtl w:val="0"/>
        </w:rPr>
        <w:t xml:space="preserve">v1.0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z7o34msjp1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8oqpy24fl76" w:id="5"/>
      <w:bookmarkEnd w:id="5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color w:val="34495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8oqpy24fl76">
            <w:r w:rsidDel="00000000" w:rsidR="00000000" w:rsidRPr="00000000">
              <w:rPr>
                <w:color w:val="34495e"/>
                <w:rtl w:val="0"/>
              </w:rPr>
              <w:t xml:space="preserve">Índice</w:t>
            </w:r>
          </w:hyperlink>
          <w:r w:rsidDel="00000000" w:rsidR="00000000" w:rsidRPr="00000000">
            <w:rPr>
              <w:color w:val="34495e"/>
              <w:rtl w:val="0"/>
            </w:rPr>
            <w:tab/>
          </w:r>
          <w:r w:rsidDel="00000000" w:rsidR="00000000" w:rsidRPr="00000000">
            <w:fldChar w:fldCharType="begin"/>
            <w:instrText xml:space="preserve"> PAGEREF _n8oqpy24fl76 \h </w:instrText>
            <w:fldChar w:fldCharType="separate"/>
          </w:r>
          <w:r w:rsidDel="00000000" w:rsidR="00000000" w:rsidRPr="00000000">
            <w:rPr>
              <w:color w:val="34495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34495e"/>
            </w:rPr>
          </w:pPr>
          <w:hyperlink w:anchor="_4lqp25cx7kth">
            <w:r w:rsidDel="00000000" w:rsidR="00000000" w:rsidRPr="00000000">
              <w:rPr>
                <w:color w:val="34495e"/>
                <w:rtl w:val="0"/>
              </w:rPr>
              <w:t xml:space="preserve">Arquitectura</w:t>
            </w:r>
          </w:hyperlink>
          <w:r w:rsidDel="00000000" w:rsidR="00000000" w:rsidRPr="00000000">
            <w:rPr>
              <w:color w:val="34495e"/>
              <w:rtl w:val="0"/>
            </w:rPr>
            <w:tab/>
          </w:r>
          <w:r w:rsidDel="00000000" w:rsidR="00000000" w:rsidRPr="00000000">
            <w:fldChar w:fldCharType="begin"/>
            <w:instrText xml:space="preserve"> PAGEREF _4lqp25cx7kth \h </w:instrText>
            <w:fldChar w:fldCharType="separate"/>
          </w:r>
          <w:r w:rsidDel="00000000" w:rsidR="00000000" w:rsidRPr="00000000">
            <w:rPr>
              <w:color w:val="34495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34495e"/>
            </w:rPr>
          </w:pPr>
          <w:hyperlink w:anchor="_ovawxjoi07ia">
            <w:r w:rsidDel="00000000" w:rsidR="00000000" w:rsidRPr="00000000">
              <w:rPr>
                <w:color w:val="34495e"/>
                <w:rtl w:val="0"/>
              </w:rPr>
              <w:t xml:space="preserve">Tecnologías</w:t>
            </w:r>
          </w:hyperlink>
          <w:r w:rsidDel="00000000" w:rsidR="00000000" w:rsidRPr="00000000">
            <w:rPr>
              <w:color w:val="34495e"/>
              <w:rtl w:val="0"/>
            </w:rPr>
            <w:tab/>
          </w:r>
          <w:r w:rsidDel="00000000" w:rsidR="00000000" w:rsidRPr="00000000">
            <w:fldChar w:fldCharType="begin"/>
            <w:instrText xml:space="preserve"> PAGEREF _ovawxjoi07ia \h </w:instrText>
            <w:fldChar w:fldCharType="separate"/>
          </w:r>
          <w:r w:rsidDel="00000000" w:rsidR="00000000" w:rsidRPr="00000000">
            <w:rPr>
              <w:color w:val="34495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34495e"/>
            </w:rPr>
          </w:pPr>
          <w:hyperlink w:anchor="_r944c4orjcyo">
            <w:r w:rsidDel="00000000" w:rsidR="00000000" w:rsidRPr="00000000">
              <w:rPr>
                <w:color w:val="34495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color w:val="34495e"/>
              <w:rtl w:val="0"/>
            </w:rPr>
            <w:tab/>
          </w:r>
          <w:r w:rsidDel="00000000" w:rsidR="00000000" w:rsidRPr="00000000">
            <w:fldChar w:fldCharType="begin"/>
            <w:instrText xml:space="preserve"> PAGEREF _r944c4orjcyo \h </w:instrText>
            <w:fldChar w:fldCharType="separate"/>
          </w:r>
          <w:r w:rsidDel="00000000" w:rsidR="00000000" w:rsidRPr="00000000">
            <w:rPr>
              <w:color w:val="34495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color w:val="34495e"/>
            </w:rPr>
          </w:pPr>
          <w:hyperlink w:anchor="_h6hd4xmrx71">
            <w:r w:rsidDel="00000000" w:rsidR="00000000" w:rsidRPr="00000000">
              <w:rPr>
                <w:color w:val="34495e"/>
                <w:rtl w:val="0"/>
              </w:rPr>
              <w:t xml:space="preserve">Revisiones del documento</w:t>
            </w:r>
          </w:hyperlink>
          <w:r w:rsidDel="00000000" w:rsidR="00000000" w:rsidRPr="00000000">
            <w:rPr>
              <w:color w:val="34495e"/>
              <w:rtl w:val="0"/>
            </w:rPr>
            <w:tab/>
          </w:r>
          <w:r w:rsidDel="00000000" w:rsidR="00000000" w:rsidRPr="00000000">
            <w:fldChar w:fldCharType="begin"/>
            <w:instrText xml:space="preserve"> PAGEREF _h6hd4xmrx71 \h </w:instrText>
            <w:fldChar w:fldCharType="separate"/>
          </w:r>
          <w:r w:rsidDel="00000000" w:rsidR="00000000" w:rsidRPr="00000000">
            <w:rPr>
              <w:color w:val="34495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uv564d985j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Proxima Nova" w:cs="Proxima Nova" w:eastAsia="Proxima Nova" w:hAnsi="Proxima Nova"/>
        </w:rPr>
      </w:pPr>
      <w:bookmarkStart w:colFirst="0" w:colLast="0" w:name="_4lqp25cx7kth" w:id="7"/>
      <w:bookmarkEnd w:id="7"/>
      <w:r w:rsidDel="00000000" w:rsidR="00000000" w:rsidRPr="00000000">
        <w:rPr>
          <w:rtl w:val="0"/>
        </w:rPr>
        <w:t xml:space="preserve">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300" w:lineRule="auto"/>
        <w:ind w:left="0" w:right="0" w:firstLine="0"/>
        <w:contextualSpacing w:val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la ejecución de este proyecto, y en respuesta al alcance incremental determinado por la cátedra, se procedió a la selección de tecnologías web para llevar a cabo el desarrollo. Ante la premisa de expansión horizontal y vertical del proyecto se optó por la utilización de un framework de estructura </w:t>
      </w:r>
      <w:r w:rsidDel="00000000" w:rsidR="00000000" w:rsidRPr="00000000">
        <w:rPr>
          <w:color w:val="ed0800"/>
          <w:rtl w:val="0"/>
        </w:rPr>
        <w:t xml:space="preserve">MVC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con gestión de rutas que nos permitirá atacar los nuevos requerimientos bajo una modalidad de desarrollo flexible, organizada, ágil y con amplia posibilidad de delegación de tareas en el equipo. El framework seleccionado fue </w:t>
      </w:r>
      <w:r w:rsidDel="00000000" w:rsidR="00000000" w:rsidRPr="00000000">
        <w:rPr>
          <w:color w:val="ed0800"/>
          <w:rtl w:val="0"/>
        </w:rPr>
        <w:t xml:space="preserve">Laravel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por su filosofía, versatilidad, prestaciones y curva de aprendizaje reducida.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300" w:lineRule="auto"/>
        <w:ind w:left="0" w:right="0" w:firstLine="0"/>
        <w:contextualSpacing w:val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 el siguiente gráfico puede contemplarse de manera resumida la estructura principal definida para la tecnología implementada: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300" w:lineRule="auto"/>
        <w:ind w:left="0" w:right="0" w:firstLine="0"/>
        <w:contextualSpacing w:val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center"/>
        <w:rPr>
          <w:color w:val="666666"/>
        </w:rPr>
      </w:pPr>
      <w:r w:rsidDel="00000000" w:rsidR="00000000" w:rsidRPr="00000000">
        <w:drawing>
          <wp:inline distB="114300" distT="114300" distL="114300" distR="114300">
            <wp:extent cx="5943600" cy="2755900"/>
            <wp:effectExtent b="0" l="0" r="0" t="0"/>
            <wp:docPr id="5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480" w:line="300" w:lineRule="auto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before="480" w:line="300" w:lineRule="auto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vawxjoi07ia" w:id="10"/>
      <w:bookmarkEnd w:id="10"/>
      <w:r w:rsidDel="00000000" w:rsidR="00000000" w:rsidRPr="00000000">
        <w:rPr>
          <w:rtl w:val="0"/>
        </w:rPr>
        <w:t xml:space="preserve">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En el siguiente cuadro se detallan las tecnologías implementadas para los distintos ítems involucrados en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49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Item</w:t>
            </w:r>
          </w:p>
        </w:tc>
        <w:tc>
          <w:tcPr>
            <w:shd w:fill="3449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Tecnología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Lenguaje de Programación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 5.6</w:t>
            </w:r>
          </w:p>
        </w:tc>
      </w:tr>
      <w:tr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Framework Web</w:t>
            </w:r>
          </w:p>
        </w:tc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Laravel 5.4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 15.1</w:t>
            </w:r>
          </w:p>
        </w:tc>
      </w:tr>
      <w:tr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UI</w:t>
            </w:r>
          </w:p>
        </w:tc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Bootstrap 3.3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BitBucket (Web)</w:t>
            </w:r>
          </w:p>
        </w:tc>
      </w:tr>
      <w:tr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Gestor de dependencias</w:t>
            </w:r>
          </w:p>
        </w:tc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Composer 1.4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 y Gestión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</w:tr>
      <w:tr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Mapeo Objeto Relacional (ORM)</w:t>
            </w:r>
          </w:p>
        </w:tc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Eloquent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PHPUnit</w:t>
            </w:r>
          </w:p>
        </w:tc>
      </w:tr>
      <w:tr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Editor / IDE</w:t>
            </w:r>
          </w:p>
        </w:tc>
        <w:tc>
          <w:tcPr>
            <w:shd w:fill="ecf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PHPStorm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Interfaz de línea de comandos (CLI)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Artisan</w:t>
            </w:r>
          </w:p>
        </w:tc>
      </w:tr>
    </w:tbl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944c4orjcyo" w:id="11"/>
      <w:bookmarkEnd w:id="11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Acorde al alcance establecido para la primer entrega se confeccionó el siguiente diagráma de casos de uso: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943600" cy="4978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NOTA: Es importante mencionar que para la primer entrega debido a la ausencia de detalles en el alcance se han modificado parcialmente algunos de los casos enunciados.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before="360" w:line="276" w:lineRule="auto"/>
        <w:contextualSpacing w:val="0"/>
        <w:rPr/>
      </w:pPr>
      <w:bookmarkStart w:colFirst="0" w:colLast="0" w:name="_h6hd4xmrx71" w:id="12"/>
      <w:bookmarkEnd w:id="12"/>
      <w:r w:rsidDel="00000000" w:rsidR="00000000" w:rsidRPr="00000000">
        <w:rPr>
          <w:rtl w:val="0"/>
        </w:rPr>
        <w:t xml:space="preserve">Revisiones del documento</w:t>
      </w:r>
    </w:p>
    <w:p w:rsidR="00000000" w:rsidDel="00000000" w:rsidP="00000000" w:rsidRDefault="00000000" w:rsidRPr="00000000">
      <w:pPr>
        <w:pBdr/>
        <w:spacing w:before="0" w:line="276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050"/>
        <w:gridCol w:w="1200"/>
        <w:gridCol w:w="1050"/>
        <w:gridCol w:w="6060"/>
        <w:tblGridChange w:id="0">
          <w:tblGrid>
            <w:gridCol w:w="1050"/>
            <w:gridCol w:w="1200"/>
            <w:gridCol w:w="1050"/>
            <w:gridCol w:w="6060"/>
          </w:tblGrid>
        </w:tblGridChange>
      </w:tblGrid>
      <w:tr>
        <w:tc>
          <w:tcPr>
            <w:shd w:fill="3449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Versión</w:t>
            </w:r>
          </w:p>
        </w:tc>
        <w:tc>
          <w:tcPr>
            <w:shd w:fill="3449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Entrega</w:t>
            </w:r>
          </w:p>
        </w:tc>
        <w:tc>
          <w:tcPr>
            <w:shd w:fill="3449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</w:t>
            </w:r>
          </w:p>
        </w:tc>
        <w:tc>
          <w:tcPr>
            <w:shd w:fill="3449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19/04/17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Tecnologìas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</w:tr>
    </w:tbl>
    <w:p w:rsidR="00000000" w:rsidDel="00000000" w:rsidP="00000000" w:rsidRDefault="00000000" w:rsidRPr="00000000">
      <w:pPr>
        <w:pBdr/>
        <w:spacing w:before="0" w:line="276" w:lineRule="auto"/>
        <w:ind w:firstLine="720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1" name="image02.png" title="footer"/>
          <a:graphic>
            <a:graphicData uri="http://schemas.openxmlformats.org/drawingml/2006/picture">
              <pic:pic>
                <pic:nvPicPr>
                  <pic:cNvPr id="0" name="image02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- </w:t>
    </w:r>
    <w:fldSimple w:instr="PAGE" w:fldLock="0" w:dirty="0">
      <w:r w:rsidDel="00000000" w:rsidR="00000000" w:rsidRPr="00000000">
        <w:rPr>
          <w:b w:val="1"/>
        </w:rPr>
      </w:r>
    </w:fldSimple>
    <w:r w:rsidDel="00000000" w:rsidR="00000000" w:rsidRPr="00000000">
      <w:rPr>
        <w:b w:val="1"/>
        <w:rtl w:val="0"/>
      </w:rPr>
      <w:t xml:space="preserve"> -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2" name="image04.png" title="footer"/>
          <a:graphic>
            <a:graphicData uri="http://schemas.openxmlformats.org/drawingml/2006/picture">
              <pic:pic>
                <pic:nvPicPr>
                  <pic:cNvPr id="0" name="image04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40"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8" name="image12.png" title="horizontal line"/>
          <a:graphic>
            <a:graphicData uri="http://schemas.openxmlformats.org/drawingml/2006/picture">
              <pic:pic>
                <pic:nvPicPr>
                  <pic:cNvPr id="0" name="image1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spacing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drawing>
        <wp:inline distB="114300" distT="114300" distL="114300" distR="114300">
          <wp:extent cx="447675" cy="57150"/>
          <wp:effectExtent b="0" l="0" r="0" t="0"/>
          <wp:docPr id="4" name="image07.png" title="short line"/>
          <a:graphic>
            <a:graphicData uri="http://schemas.openxmlformats.org/drawingml/2006/picture">
              <pic:pic>
                <pic:nvPicPr>
                  <pic:cNvPr id="0" name="image07.png" title="short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3" name="image06.png" title="horizontal line"/>
          <a:graphic>
            <a:graphicData uri="http://schemas.openxmlformats.org/drawingml/2006/picture">
              <pic:pic>
                <pic:nvPicPr>
                  <pic:cNvPr id="0" name="image06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Rule="auto"/>
      <w:contextualSpacing w:val="1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440"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lineRule="auto"/>
      <w:contextualSpacing w:val="1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11.png"/><Relationship Id="rId6" Type="http://schemas.openxmlformats.org/officeDocument/2006/relationships/image" Target="media/image08.png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0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