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Modelled coverage declines and missed immunisations for 10 countries with greatest absolute increases in missed immunisations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720"/>
        <w:gridCol w:w="1440"/>
        <w:gridCol w:w="1440"/>
        <w:gridCol w:w="2880"/>
        <w:gridCol w:w="1440"/>
        <w:gridCol w:w="1440"/>
        <w:gridCol w:w="1800"/>
        <w:gridCol w:w="180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ISO 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UN 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Income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ARIMA modelled expected 2020 coverage [95% CI]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WUENIC reported 2020 coverage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Change in coverage (mean)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missed immunisations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Additional missed immunisations (mean)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95.1% [97.8%; 92.3%]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-8.1%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3,037,970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1,881,819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Pakistan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91.1% [96.5%; 85.7%]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-8.1%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967,640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461,351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IDN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90.0% [94.5%; 85.5%]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-7.0%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797,130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328,230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84.0% [90.3%; 77.7%]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-5.0%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454,230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108,149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Philippines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79.0% [93.1%; 64.9%]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-5.0%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557,180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107,150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Mozambique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Africa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91.0% [93.0%; 89.0%]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-8.0%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186,320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87,680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Republic of Tanzania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Africa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92.1% [97.5%; 86.6%]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-4.1%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84,328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Venezuela (Bolivarian Republic of)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88.9% [99.0%; 76.4%]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-15.9%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133,650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78,692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Angola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Africa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67.0% [78.3%; 55.7%]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-6.0%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482,040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74,160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Uganda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UGA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Africa</w:t>
            </w:r>
          </w:p>
        </w:tc>
        <w:tc>
          <w:tcPr>
            <w:tcBorders>
              <w:bottom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LIC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98.2% [99.0%; 92.3%]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94.0%</w:t>
            </w:r>
          </w:p>
        </w:tc>
        <w:tc>
          <w:tcPr>
            <w:tcBorders>
              <w:bottom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-4.2%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96,000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66,938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2021-12-02T14:37:37Z</dcterms:modified>
  <cp:category/>
</cp:coreProperties>
</file>