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increase in popularity of commercial drones the possibility of drone related terrorist attacks also increase. Anodyne Professional Development Systems (APDS) will develop a system of sensors paired with drones to create a field with Counter Unmanned Aircraft System (C-UAS) capabilities. This product, named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Unmanned Drone Neutralization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(UDNS), will create a UWB field using custom sensors. This field will detect unauthorized drones and accurately report their location. Once a enemy drone is detected the UDNS will send a takedown drone modified with a net to disable the unauthorized drone. This product will have immediate applicability for permanent and temporary military bases, airports, and any other company looking to create a secure airspace against unwanted drones.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