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BD3E7A">
      <w:pPr>
        <w:pStyle w:val="Paper-Title"/>
        <w:spacing w:after="60"/>
      </w:pPr>
      <w:r>
        <w:t>Steroid OpenFlow Service: A Glimpse of Evolving Customized Network Services in a Software Defined Future Internet</w:t>
      </w:r>
    </w:p>
    <w:p w:rsidR="008B197E" w:rsidRDefault="008B197E">
      <w:pPr>
        <w:sectPr w:rsidR="008B197E">
          <w:footerReference w:type="even" r:id="rId8"/>
          <w:pgSz w:w="12240" w:h="15840" w:code="1"/>
          <w:pgMar w:top="1080" w:right="1080" w:bottom="1440" w:left="1080" w:header="720" w:footer="720" w:gutter="0"/>
          <w:cols w:space="720"/>
        </w:sectPr>
      </w:pPr>
    </w:p>
    <w:p w:rsidR="008B197E" w:rsidRDefault="00BD3E7A">
      <w:pPr>
        <w:pStyle w:val="Author"/>
        <w:spacing w:after="0"/>
        <w:rPr>
          <w:spacing w:val="-2"/>
        </w:rPr>
      </w:pPr>
      <w:r>
        <w:rPr>
          <w:spacing w:val="-2"/>
        </w:rPr>
        <w:lastRenderedPageBreak/>
        <w:t>Aaron Rosen</w:t>
      </w:r>
      <w:r w:rsidR="00A25B07">
        <w:rPr>
          <w:spacing w:val="-2"/>
        </w:rPr>
        <w:t>, Kuang-Ching Wang</w:t>
      </w:r>
    </w:p>
    <w:p w:rsidR="008B197E" w:rsidRDefault="00A25B07">
      <w:pPr>
        <w:pStyle w:val="Affiliations"/>
        <w:rPr>
          <w:spacing w:val="-2"/>
        </w:rPr>
      </w:pPr>
      <w:r>
        <w:rPr>
          <w:spacing w:val="-2"/>
        </w:rPr>
        <w:t>Holcombe Department of Electrical and Computer Engineering</w:t>
      </w:r>
      <w:r>
        <w:rPr>
          <w:spacing w:val="-2"/>
        </w:rPr>
        <w:br/>
        <w:t>Clemson University</w:t>
      </w:r>
      <w:r>
        <w:rPr>
          <w:spacing w:val="-2"/>
        </w:rPr>
        <w:br/>
        <w:t>Clemson, SC, US</w:t>
      </w:r>
    </w:p>
    <w:p w:rsidR="008B197E" w:rsidRDefault="00BD3E7A">
      <w:pPr>
        <w:pStyle w:val="E-Mail"/>
        <w:rPr>
          <w:spacing w:val="-2"/>
        </w:rPr>
      </w:pPr>
      <w:r>
        <w:rPr>
          <w:spacing w:val="-2"/>
        </w:rPr>
        <w:t>{arosen</w:t>
      </w:r>
      <w:r w:rsidR="00A25B07">
        <w:rPr>
          <w:spacing w:val="-2"/>
        </w:rPr>
        <w:t>, kwang}@clemson.edu</w:t>
      </w:r>
    </w:p>
    <w:p w:rsidR="00A25B07" w:rsidRDefault="00A25B07">
      <w:pPr>
        <w:pStyle w:val="E-Mail"/>
        <w:sectPr w:rsidR="00A25B07">
          <w:type w:val="continuous"/>
          <w:pgSz w:w="12240" w:h="15840" w:code="1"/>
          <w:pgMar w:top="1080" w:right="1080" w:bottom="1440" w:left="1080" w:header="720" w:footer="720" w:gutter="0"/>
          <w:cols w:space="0"/>
        </w:sectPr>
      </w:pPr>
    </w:p>
    <w:p w:rsidR="008B197E" w:rsidRDefault="008B197E">
      <w:pPr>
        <w:pStyle w:val="E-Mail"/>
      </w:pPr>
    </w:p>
    <w:p w:rsidR="008B197E" w:rsidRDefault="008B197E">
      <w:pPr>
        <w:jc w:val="center"/>
        <w:sectPr w:rsidR="008B197E">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11D5A" w:rsidRPr="00EF78E9" w:rsidRDefault="00673DC2">
      <w:pPr>
        <w:pStyle w:val="Abstract"/>
        <w:rPr>
          <w:sz w:val="20"/>
        </w:rPr>
      </w:pPr>
      <w:r w:rsidRPr="00EF78E9">
        <w:rPr>
          <w:sz w:val="20"/>
        </w:rPr>
        <w:t>In a software defined network</w:t>
      </w:r>
      <w:r w:rsidR="004F6AC0" w:rsidRPr="00EF78E9">
        <w:rPr>
          <w:sz w:val="20"/>
        </w:rPr>
        <w:t xml:space="preserve"> (SDN)</w:t>
      </w:r>
      <w:r w:rsidRPr="00EF78E9">
        <w:rPr>
          <w:sz w:val="20"/>
        </w:rPr>
        <w:t>, packet forwarding methods can be changed</w:t>
      </w:r>
      <w:r w:rsidR="009A2937" w:rsidRPr="00EF78E9">
        <w:rPr>
          <w:sz w:val="20"/>
        </w:rPr>
        <w:t xml:space="preserve"> by software controllers</w:t>
      </w:r>
      <w:r w:rsidRPr="00EF78E9">
        <w:rPr>
          <w:sz w:val="20"/>
        </w:rPr>
        <w:t xml:space="preserve"> on the fly to suit the needs of different traffic types. In addition to redirecting traffic's paths, such a network can apply custo</w:t>
      </w:r>
      <w:r w:rsidR="00DD1E59" w:rsidRPr="00EF78E9">
        <w:rPr>
          <w:sz w:val="20"/>
        </w:rPr>
        <w:t xml:space="preserve">mized </w:t>
      </w:r>
      <w:r w:rsidR="00A84508" w:rsidRPr="00EF78E9">
        <w:rPr>
          <w:sz w:val="20"/>
        </w:rPr>
        <w:t xml:space="preserve">“network </w:t>
      </w:r>
      <w:r w:rsidR="00DD1E59" w:rsidRPr="00EF78E9">
        <w:rPr>
          <w:sz w:val="20"/>
        </w:rPr>
        <w:t>services</w:t>
      </w:r>
      <w:r w:rsidR="00A84508" w:rsidRPr="00EF78E9">
        <w:rPr>
          <w:sz w:val="20"/>
        </w:rPr>
        <w:t>”</w:t>
      </w:r>
      <w:r w:rsidR="00DD1E59" w:rsidRPr="00EF78E9">
        <w:rPr>
          <w:sz w:val="20"/>
        </w:rPr>
        <w:t xml:space="preserve"> to </w:t>
      </w:r>
      <w:r w:rsidR="009A2937" w:rsidRPr="00EF78E9">
        <w:rPr>
          <w:sz w:val="20"/>
        </w:rPr>
        <w:t>optimize</w:t>
      </w:r>
      <w:r w:rsidR="00DD1E59" w:rsidRPr="00EF78E9">
        <w:rPr>
          <w:sz w:val="20"/>
        </w:rPr>
        <w:t xml:space="preserve"> di</w:t>
      </w:r>
      <w:r w:rsidR="009A2937" w:rsidRPr="00EF78E9">
        <w:rPr>
          <w:sz w:val="20"/>
        </w:rPr>
        <w:t>stinct</w:t>
      </w:r>
      <w:r w:rsidR="00A84508" w:rsidRPr="00EF78E9">
        <w:rPr>
          <w:sz w:val="20"/>
        </w:rPr>
        <w:t xml:space="preserve"> application performance objectives</w:t>
      </w:r>
      <w:r w:rsidR="00DD1E59" w:rsidRPr="00EF78E9">
        <w:rPr>
          <w:sz w:val="20"/>
        </w:rPr>
        <w:t xml:space="preserve">. </w:t>
      </w:r>
      <w:r w:rsidR="00E30B49" w:rsidRPr="00EF78E9">
        <w:rPr>
          <w:sz w:val="20"/>
        </w:rPr>
        <w:t>T</w:t>
      </w:r>
      <w:r w:rsidR="00662EEA" w:rsidRPr="00EF78E9">
        <w:rPr>
          <w:sz w:val="20"/>
        </w:rPr>
        <w:t>his can be</w:t>
      </w:r>
      <w:r w:rsidR="001D1B0E" w:rsidRPr="00EF78E9">
        <w:rPr>
          <w:sz w:val="20"/>
        </w:rPr>
        <w:t xml:space="preserve"> realized by </w:t>
      </w:r>
      <w:r w:rsidR="00662EEA" w:rsidRPr="00EF78E9">
        <w:rPr>
          <w:sz w:val="20"/>
        </w:rPr>
        <w:t xml:space="preserve">inserting </w:t>
      </w:r>
      <w:r w:rsidRPr="00EF78E9">
        <w:rPr>
          <w:sz w:val="20"/>
        </w:rPr>
        <w:t>software agents in the forwarding path</w:t>
      </w:r>
      <w:r w:rsidR="00B638FA" w:rsidRPr="00EF78E9">
        <w:rPr>
          <w:sz w:val="20"/>
        </w:rPr>
        <w:t>s</w:t>
      </w:r>
      <w:r w:rsidR="00662EEA" w:rsidRPr="00EF78E9">
        <w:rPr>
          <w:sz w:val="20"/>
        </w:rPr>
        <w:t xml:space="preserve"> </w:t>
      </w:r>
      <w:r w:rsidR="005F0D8F" w:rsidRPr="00EF78E9">
        <w:rPr>
          <w:sz w:val="20"/>
        </w:rPr>
        <w:t xml:space="preserve">between </w:t>
      </w:r>
      <w:r w:rsidR="00662EEA" w:rsidRPr="00EF78E9">
        <w:rPr>
          <w:sz w:val="20"/>
        </w:rPr>
        <w:t>end-to-end applications to apply traffic optimizatio</w:t>
      </w:r>
      <w:r w:rsidR="009A2937" w:rsidRPr="00EF78E9">
        <w:rPr>
          <w:sz w:val="20"/>
        </w:rPr>
        <w:t xml:space="preserve">n actions. </w:t>
      </w:r>
      <w:r w:rsidR="004B0D5A" w:rsidRPr="00EF78E9">
        <w:rPr>
          <w:sz w:val="20"/>
        </w:rPr>
        <w:t xml:space="preserve">Such “network service agents” can be deployed </w:t>
      </w:r>
      <w:r w:rsidR="004B0D5A" w:rsidRPr="00EF78E9">
        <w:rPr>
          <w:i/>
          <w:sz w:val="20"/>
        </w:rPr>
        <w:t>explicitly</w:t>
      </w:r>
      <w:r w:rsidR="004B0D5A" w:rsidRPr="00EF78E9">
        <w:rPr>
          <w:sz w:val="20"/>
        </w:rPr>
        <w:t xml:space="preserve"> by request of the applications or </w:t>
      </w:r>
      <w:r w:rsidR="004B0D5A" w:rsidRPr="00EF78E9">
        <w:rPr>
          <w:i/>
          <w:sz w:val="20"/>
        </w:rPr>
        <w:t>implicitly</w:t>
      </w:r>
      <w:r w:rsidR="004B0D5A" w:rsidRPr="00EF78E9">
        <w:rPr>
          <w:sz w:val="20"/>
        </w:rPr>
        <w:t xml:space="preserve"> as a </w:t>
      </w:r>
      <w:r w:rsidR="00536CA5" w:rsidRPr="00EF78E9">
        <w:rPr>
          <w:sz w:val="20"/>
        </w:rPr>
        <w:t xml:space="preserve">transparent </w:t>
      </w:r>
      <w:r w:rsidR="004B0D5A" w:rsidRPr="00EF78E9">
        <w:rPr>
          <w:sz w:val="20"/>
        </w:rPr>
        <w:t>ser</w:t>
      </w:r>
      <w:r w:rsidR="00536CA5" w:rsidRPr="00EF78E9">
        <w:rPr>
          <w:sz w:val="20"/>
        </w:rPr>
        <w:t xml:space="preserve">vice by the network provider. </w:t>
      </w:r>
      <w:r w:rsidR="005F0D8F" w:rsidRPr="00EF78E9">
        <w:rPr>
          <w:sz w:val="20"/>
        </w:rPr>
        <w:t>To illustrate the concept</w:t>
      </w:r>
      <w:r w:rsidR="00536CA5" w:rsidRPr="00EF78E9">
        <w:rPr>
          <w:sz w:val="20"/>
        </w:rPr>
        <w:t>, we developed a network service named Steroid OpenFlow Service</w:t>
      </w:r>
      <w:r w:rsidR="0088765D" w:rsidRPr="00EF78E9">
        <w:rPr>
          <w:sz w:val="20"/>
        </w:rPr>
        <w:t xml:space="preserve"> (SOS)</w:t>
      </w:r>
      <w:r w:rsidR="00187CEE" w:rsidRPr="00EF78E9">
        <w:rPr>
          <w:sz w:val="20"/>
        </w:rPr>
        <w:t xml:space="preserve"> to optimize </w:t>
      </w:r>
      <w:r w:rsidR="005F0D8F" w:rsidRPr="00EF78E9">
        <w:rPr>
          <w:sz w:val="20"/>
        </w:rPr>
        <w:t>TCP based applications’ throughput</w:t>
      </w:r>
      <w:r w:rsidR="00187CEE" w:rsidRPr="00EF78E9">
        <w:rPr>
          <w:sz w:val="20"/>
        </w:rPr>
        <w:t xml:space="preserve"> performance</w:t>
      </w:r>
      <w:r w:rsidR="0088765D" w:rsidRPr="00EF78E9">
        <w:rPr>
          <w:sz w:val="20"/>
        </w:rPr>
        <w:t xml:space="preserve">. </w:t>
      </w:r>
      <w:r w:rsidR="004F6AC0" w:rsidRPr="00EF78E9">
        <w:rPr>
          <w:sz w:val="20"/>
        </w:rPr>
        <w:t xml:space="preserve">In an OpenFlow based SDN, </w:t>
      </w:r>
      <w:r w:rsidR="00F35175" w:rsidRPr="00EF78E9">
        <w:rPr>
          <w:sz w:val="20"/>
        </w:rPr>
        <w:t xml:space="preserve">the network detects </w:t>
      </w:r>
      <w:r w:rsidR="00411D5A" w:rsidRPr="00EF78E9">
        <w:rPr>
          <w:sz w:val="20"/>
        </w:rPr>
        <w:t xml:space="preserve">the onset of long-range TCP flows, </w:t>
      </w:r>
      <w:r w:rsidR="00523A15" w:rsidRPr="00EF78E9">
        <w:rPr>
          <w:sz w:val="20"/>
        </w:rPr>
        <w:t>launches a pair of SOS agents (one near each end host), and redirects TCP traffic to the nearby SOS agents. The SOS agents then launches between themselves a</w:t>
      </w:r>
      <w:r w:rsidR="009B4FC2" w:rsidRPr="00EF78E9">
        <w:rPr>
          <w:sz w:val="20"/>
        </w:rPr>
        <w:t xml:space="preserve"> </w:t>
      </w:r>
      <w:r w:rsidR="004E56A3" w:rsidRPr="00EF78E9">
        <w:rPr>
          <w:sz w:val="20"/>
        </w:rPr>
        <w:t xml:space="preserve">parallel set of SCTP sockets to transport the received TCP traffic across the wide area network. Initial tests showed </w:t>
      </w:r>
      <w:r w:rsidR="00515B2B" w:rsidRPr="00EF78E9">
        <w:rPr>
          <w:sz w:val="20"/>
        </w:rPr>
        <w:t>more than</w:t>
      </w:r>
      <w:r w:rsidR="004E56A3" w:rsidRPr="00EF78E9">
        <w:rPr>
          <w:sz w:val="20"/>
        </w:rPr>
        <w:t xml:space="preserve"> 10 times throughput enhancement as compared to a pure end-to-end TCP connection.</w:t>
      </w:r>
      <w:r w:rsidR="007A7CC2" w:rsidRPr="00EF78E9">
        <w:rPr>
          <w:sz w:val="20"/>
        </w:rPr>
        <w:t xml:space="preserve"> The</w:t>
      </w:r>
      <w:r w:rsidR="00D705D6" w:rsidRPr="00EF78E9">
        <w:rPr>
          <w:sz w:val="20"/>
        </w:rPr>
        <w:t xml:space="preserve"> SOS paradigm is not limited to a specific set of </w:t>
      </w:r>
      <w:r w:rsidR="0025462F" w:rsidRPr="00EF78E9">
        <w:rPr>
          <w:sz w:val="20"/>
        </w:rPr>
        <w:t>protocols (e.g., TCP/SCTP) or</w:t>
      </w:r>
      <w:r w:rsidR="00D705D6" w:rsidRPr="00EF78E9">
        <w:rPr>
          <w:sz w:val="20"/>
        </w:rPr>
        <w:t xml:space="preserve"> a specific purpose (e.g., throughput enhancement); instead, it demonstrates the decoupling of end applications and the network’s choice of transport protocols.</w:t>
      </w:r>
      <w:r w:rsidR="0025462F" w:rsidRPr="00EF78E9">
        <w:rPr>
          <w:sz w:val="20"/>
        </w:rPr>
        <w:t xml:space="preserve"> The paradigm reveals significant implications to future </w:t>
      </w:r>
      <w:r w:rsidR="00CE04F5" w:rsidRPr="00EF78E9">
        <w:rPr>
          <w:sz w:val="20"/>
        </w:rPr>
        <w:t xml:space="preserve">Internet architecture for </w:t>
      </w:r>
      <w:r w:rsidR="00774202" w:rsidRPr="00EF78E9">
        <w:rPr>
          <w:sz w:val="20"/>
        </w:rPr>
        <w:t>cloud comput</w:t>
      </w:r>
      <w:r w:rsidR="00024A19" w:rsidRPr="00EF78E9">
        <w:rPr>
          <w:sz w:val="20"/>
        </w:rPr>
        <w:t xml:space="preserve">ing, </w:t>
      </w:r>
      <w:r w:rsidR="00D53184" w:rsidRPr="00EF78E9">
        <w:rPr>
          <w:sz w:val="20"/>
        </w:rPr>
        <w:t>mobile computing, and media/content</w:t>
      </w:r>
      <w:r w:rsidR="00774202" w:rsidRPr="00EF78E9">
        <w:rPr>
          <w:sz w:val="20"/>
        </w:rPr>
        <w:t xml:space="preserve"> delivery applications.</w:t>
      </w:r>
    </w:p>
    <w:p w:rsidR="008B197E" w:rsidRDefault="008B197E">
      <w:pPr>
        <w:spacing w:before="120" w:after="0"/>
      </w:pPr>
      <w:r>
        <w:rPr>
          <w:b/>
          <w:sz w:val="24"/>
        </w:rPr>
        <w:t>Keywords</w:t>
      </w:r>
    </w:p>
    <w:p w:rsidR="008B197E" w:rsidRPr="00EF78E9" w:rsidRDefault="009B5B79">
      <w:pPr>
        <w:spacing w:after="120"/>
        <w:rPr>
          <w:sz w:val="20"/>
        </w:rPr>
      </w:pPr>
      <w:r w:rsidRPr="00EF78E9">
        <w:rPr>
          <w:sz w:val="20"/>
        </w:rPr>
        <w:t>Software Defined Networking, OpenFlow, Cloud Computing, Mobile Computing</w:t>
      </w:r>
    </w:p>
    <w:p w:rsidR="008B197E" w:rsidRDefault="008B197E">
      <w:pPr>
        <w:pStyle w:val="Heading1"/>
        <w:spacing w:before="120"/>
      </w:pPr>
      <w:r>
        <w:t>INTRODUCTION</w:t>
      </w:r>
    </w:p>
    <w:p w:rsidR="009B2D65" w:rsidRPr="00EF78E9" w:rsidRDefault="00D312BA">
      <w:pPr>
        <w:pStyle w:val="BodyTextIndent"/>
        <w:spacing w:after="120"/>
        <w:ind w:firstLine="0"/>
        <w:rPr>
          <w:sz w:val="20"/>
        </w:rPr>
      </w:pPr>
      <w:r w:rsidRPr="00EF78E9">
        <w:rPr>
          <w:sz w:val="20"/>
        </w:rPr>
        <w:t>Among</w:t>
      </w:r>
      <w:r w:rsidR="002D14A8" w:rsidRPr="00EF78E9">
        <w:rPr>
          <w:sz w:val="20"/>
        </w:rPr>
        <w:t xml:space="preserve"> </w:t>
      </w:r>
      <w:r w:rsidRPr="00EF78E9">
        <w:rPr>
          <w:sz w:val="20"/>
        </w:rPr>
        <w:t xml:space="preserve">the </w:t>
      </w:r>
      <w:r w:rsidR="002D14A8" w:rsidRPr="00EF78E9">
        <w:rPr>
          <w:sz w:val="20"/>
        </w:rPr>
        <w:t xml:space="preserve">recent surge of efforts exploring solutions for </w:t>
      </w:r>
      <w:r w:rsidR="00355657" w:rsidRPr="00EF78E9">
        <w:rPr>
          <w:sz w:val="20"/>
        </w:rPr>
        <w:t>speeding up innovations in</w:t>
      </w:r>
      <w:r w:rsidRPr="00EF78E9">
        <w:rPr>
          <w:sz w:val="20"/>
        </w:rPr>
        <w:t xml:space="preserve"> Internet</w:t>
      </w:r>
      <w:r w:rsidR="00355657" w:rsidRPr="00EF78E9">
        <w:rPr>
          <w:sz w:val="20"/>
        </w:rPr>
        <w:t xml:space="preserve"> protocols</w:t>
      </w:r>
      <w:r w:rsidRPr="00EF78E9">
        <w:rPr>
          <w:sz w:val="20"/>
        </w:rPr>
        <w:t xml:space="preserve">, </w:t>
      </w:r>
      <w:r w:rsidR="00DC37D4" w:rsidRPr="00EF78E9">
        <w:rPr>
          <w:sz w:val="20"/>
        </w:rPr>
        <w:t>Software Defined Netwo</w:t>
      </w:r>
      <w:r w:rsidR="00694A86" w:rsidRPr="00EF78E9">
        <w:rPr>
          <w:sz w:val="20"/>
        </w:rPr>
        <w:t xml:space="preserve">rking (SDN) emerges as one attractive </w:t>
      </w:r>
      <w:r w:rsidR="006140F8" w:rsidRPr="00EF78E9">
        <w:rPr>
          <w:sz w:val="20"/>
        </w:rPr>
        <w:t>approach</w:t>
      </w:r>
      <w:r w:rsidR="00AD1394" w:rsidRPr="00EF78E9">
        <w:rPr>
          <w:sz w:val="20"/>
        </w:rPr>
        <w:t xml:space="preserve"> to </w:t>
      </w:r>
      <w:r w:rsidR="00355657" w:rsidRPr="00EF78E9">
        <w:rPr>
          <w:sz w:val="20"/>
        </w:rPr>
        <w:t xml:space="preserve">allow flexible implementation of novel protocols </w:t>
      </w:r>
      <w:r w:rsidR="00AD1394" w:rsidRPr="00EF78E9">
        <w:rPr>
          <w:sz w:val="20"/>
        </w:rPr>
        <w:t>in the Internet</w:t>
      </w:r>
      <w:r w:rsidR="00CF485A" w:rsidRPr="00EF78E9">
        <w:rPr>
          <w:sz w:val="20"/>
        </w:rPr>
        <w:t xml:space="preserve"> switching infrastructure</w:t>
      </w:r>
      <w:r w:rsidR="00AD1394" w:rsidRPr="00EF78E9">
        <w:rPr>
          <w:sz w:val="20"/>
        </w:rPr>
        <w:t xml:space="preserve"> </w:t>
      </w:r>
      <w:r w:rsidR="00CF485A" w:rsidRPr="00EF78E9">
        <w:rPr>
          <w:sz w:val="20"/>
        </w:rPr>
        <w:t xml:space="preserve">via software controllers. </w:t>
      </w:r>
      <w:r w:rsidR="006140F8" w:rsidRPr="00EF78E9">
        <w:rPr>
          <w:sz w:val="20"/>
        </w:rPr>
        <w:t xml:space="preserve">OpenFlow, a pioneering SDN solution, </w:t>
      </w:r>
      <w:r w:rsidR="00F92E16" w:rsidRPr="00EF78E9">
        <w:rPr>
          <w:sz w:val="20"/>
        </w:rPr>
        <w:t xml:space="preserve">defines a standardized </w:t>
      </w:r>
      <w:r w:rsidR="005771A0" w:rsidRPr="00EF78E9">
        <w:rPr>
          <w:sz w:val="20"/>
        </w:rPr>
        <w:t xml:space="preserve">messaging </w:t>
      </w:r>
      <w:r w:rsidR="00F92E16" w:rsidRPr="00EF78E9">
        <w:rPr>
          <w:sz w:val="20"/>
        </w:rPr>
        <w:t xml:space="preserve">interface for </w:t>
      </w:r>
      <w:r w:rsidR="004A78F8" w:rsidRPr="00EF78E9">
        <w:rPr>
          <w:sz w:val="20"/>
        </w:rPr>
        <w:t>a software controller to co</w:t>
      </w:r>
      <w:r w:rsidR="005771A0" w:rsidRPr="00EF78E9">
        <w:rPr>
          <w:sz w:val="20"/>
        </w:rPr>
        <w:t>mmunicate with and co</w:t>
      </w:r>
      <w:r w:rsidR="004A78F8" w:rsidRPr="00EF78E9">
        <w:rPr>
          <w:sz w:val="20"/>
        </w:rPr>
        <w:t>ntrol</w:t>
      </w:r>
      <w:r w:rsidR="005771A0" w:rsidRPr="00EF78E9">
        <w:rPr>
          <w:sz w:val="20"/>
        </w:rPr>
        <w:t xml:space="preserve"> the traffic forwarding rules of</w:t>
      </w:r>
      <w:r w:rsidR="004A78F8" w:rsidRPr="00EF78E9">
        <w:rPr>
          <w:sz w:val="20"/>
        </w:rPr>
        <w:t xml:space="preserve"> any number of </w:t>
      </w:r>
      <w:r w:rsidR="008C0080" w:rsidRPr="00EF78E9">
        <w:rPr>
          <w:sz w:val="20"/>
        </w:rPr>
        <w:t>Ethernet switches</w:t>
      </w:r>
      <w:r w:rsidR="00AD272F" w:rsidRPr="00EF78E9">
        <w:rPr>
          <w:sz w:val="20"/>
        </w:rPr>
        <w:t xml:space="preserve"> </w:t>
      </w:r>
      <w:r w:rsidR="00AD272F" w:rsidRPr="00EF78E9">
        <w:rPr>
          <w:sz w:val="20"/>
        </w:rPr>
        <w:lastRenderedPageBreak/>
        <w:t>[</w:t>
      </w:r>
      <w:r w:rsidR="000F482E" w:rsidRPr="00EF78E9">
        <w:rPr>
          <w:sz w:val="20"/>
        </w:rPr>
        <w:t>1</w:t>
      </w:r>
      <w:r w:rsidR="00AD272F" w:rsidRPr="00EF78E9">
        <w:rPr>
          <w:sz w:val="20"/>
        </w:rPr>
        <w:t>]</w:t>
      </w:r>
      <w:r w:rsidR="005771A0" w:rsidRPr="00EF78E9">
        <w:rPr>
          <w:sz w:val="20"/>
        </w:rPr>
        <w:t>.</w:t>
      </w:r>
      <w:r w:rsidR="00040F90" w:rsidRPr="00EF78E9">
        <w:rPr>
          <w:sz w:val="20"/>
        </w:rPr>
        <w:t xml:space="preserve"> With OpenFlow, </w:t>
      </w:r>
      <w:r w:rsidR="00F7189C" w:rsidRPr="00EF78E9">
        <w:rPr>
          <w:sz w:val="20"/>
        </w:rPr>
        <w:t xml:space="preserve">network providers can </w:t>
      </w:r>
      <w:r w:rsidR="00884C6F" w:rsidRPr="00EF78E9">
        <w:rPr>
          <w:sz w:val="20"/>
        </w:rPr>
        <w:t>monitor and control the data plane of their packet switched network infrastructure</w:t>
      </w:r>
      <w:r w:rsidR="00C264DE" w:rsidRPr="00EF78E9">
        <w:rPr>
          <w:sz w:val="20"/>
        </w:rPr>
        <w:t xml:space="preserve"> in customizable </w:t>
      </w:r>
      <w:r w:rsidR="001F2B5B" w:rsidRPr="00EF78E9">
        <w:rPr>
          <w:sz w:val="20"/>
        </w:rPr>
        <w:t xml:space="preserve">layer </w:t>
      </w:r>
      <w:r w:rsidR="00C264DE" w:rsidRPr="00EF78E9">
        <w:rPr>
          <w:sz w:val="20"/>
        </w:rPr>
        <w:t>fidelities</w:t>
      </w:r>
      <w:r w:rsidR="00884C6F" w:rsidRPr="00EF78E9">
        <w:rPr>
          <w:sz w:val="20"/>
        </w:rPr>
        <w:t xml:space="preserve"> via one or few centralized soft</w:t>
      </w:r>
      <w:r w:rsidR="00C264DE" w:rsidRPr="00EF78E9">
        <w:rPr>
          <w:sz w:val="20"/>
        </w:rPr>
        <w:t>ware controllers</w:t>
      </w:r>
      <w:r w:rsidR="004A024C" w:rsidRPr="00EF78E9">
        <w:rPr>
          <w:sz w:val="20"/>
        </w:rPr>
        <w:t>, referred to as OpenFlow controllers</w:t>
      </w:r>
      <w:r w:rsidR="00C264DE" w:rsidRPr="00EF78E9">
        <w:rPr>
          <w:sz w:val="20"/>
        </w:rPr>
        <w:t xml:space="preserve">. </w:t>
      </w:r>
      <w:r w:rsidR="009478F2" w:rsidRPr="00EF78E9">
        <w:rPr>
          <w:sz w:val="20"/>
        </w:rPr>
        <w:t>In view of the fertile possibilities of OpenFlow and SDN, major industrial proponents including Google, Microsoft, Yahoo, Facebook, Verizon, Deutsch Telecom and others have recently formed the Open Networking Foundation to drive the standardization and realization of such solutions</w:t>
      </w:r>
      <w:r w:rsidR="004159B8" w:rsidRPr="00EF78E9">
        <w:rPr>
          <w:sz w:val="20"/>
        </w:rPr>
        <w:t xml:space="preserve"> [</w:t>
      </w:r>
      <w:r w:rsidR="000F482E" w:rsidRPr="00EF78E9">
        <w:rPr>
          <w:sz w:val="20"/>
        </w:rPr>
        <w:t>2</w:t>
      </w:r>
      <w:r w:rsidR="004159B8" w:rsidRPr="00EF78E9">
        <w:rPr>
          <w:sz w:val="20"/>
        </w:rPr>
        <w:t>]</w:t>
      </w:r>
      <w:r w:rsidR="009478F2" w:rsidRPr="00EF78E9">
        <w:rPr>
          <w:sz w:val="20"/>
        </w:rPr>
        <w:t>.</w:t>
      </w:r>
    </w:p>
    <w:p w:rsidR="0081695F" w:rsidRPr="00EF78E9" w:rsidRDefault="00536152" w:rsidP="005D6993">
      <w:pPr>
        <w:pStyle w:val="BodyTextIndent"/>
        <w:spacing w:after="120"/>
        <w:ind w:firstLine="0"/>
        <w:rPr>
          <w:sz w:val="20"/>
        </w:rPr>
      </w:pPr>
      <w:r w:rsidRPr="00EF78E9">
        <w:rPr>
          <w:sz w:val="20"/>
        </w:rPr>
        <w:t xml:space="preserve">The advent of SDN breathes a paradigm shift in the service delivery architecture in Internet. In the past, </w:t>
      </w:r>
      <w:r w:rsidR="00950B36" w:rsidRPr="00EF78E9">
        <w:rPr>
          <w:sz w:val="20"/>
        </w:rPr>
        <w:t>the network is an application-agnostic platform</w:t>
      </w:r>
      <w:r w:rsidR="003E3B40" w:rsidRPr="00EF78E9">
        <w:rPr>
          <w:sz w:val="20"/>
        </w:rPr>
        <w:t xml:space="preserve"> on which</w:t>
      </w:r>
      <w:r w:rsidR="00376574" w:rsidRPr="00EF78E9">
        <w:rPr>
          <w:sz w:val="20"/>
        </w:rPr>
        <w:t xml:space="preserve"> services </w:t>
      </w:r>
      <w:r w:rsidR="003E3B40" w:rsidRPr="00EF78E9">
        <w:rPr>
          <w:sz w:val="20"/>
        </w:rPr>
        <w:t xml:space="preserve">are deployed as end-to-end </w:t>
      </w:r>
      <w:r w:rsidR="00DE2EC9" w:rsidRPr="00EF78E9">
        <w:rPr>
          <w:sz w:val="20"/>
        </w:rPr>
        <w:t>software</w:t>
      </w:r>
      <w:r w:rsidR="003E3B40" w:rsidRPr="00EF78E9">
        <w:rPr>
          <w:sz w:val="20"/>
        </w:rPr>
        <w:t xml:space="preserve"> in the application/service layer of the protocol stack. </w:t>
      </w:r>
      <w:r w:rsidR="00583CC1" w:rsidRPr="00EF78E9">
        <w:rPr>
          <w:sz w:val="20"/>
        </w:rPr>
        <w:t xml:space="preserve">With SDN, </w:t>
      </w:r>
      <w:r w:rsidR="00DE2EC9" w:rsidRPr="00EF78E9">
        <w:rPr>
          <w:sz w:val="20"/>
        </w:rPr>
        <w:t xml:space="preserve">the network </w:t>
      </w:r>
      <w:r w:rsidR="00C36D5C" w:rsidRPr="00EF78E9">
        <w:rPr>
          <w:sz w:val="20"/>
        </w:rPr>
        <w:t xml:space="preserve">gains visibility and agility to react to different traffic types differently on the fly via its software controller(s). </w:t>
      </w:r>
      <w:r w:rsidR="00901DFE" w:rsidRPr="00EF78E9">
        <w:rPr>
          <w:sz w:val="20"/>
        </w:rPr>
        <w:t>In the National Science Foundation’s (NSF) Global Environment for Network Innovations (GENI) project</w:t>
      </w:r>
      <w:r w:rsidR="00DA581A" w:rsidRPr="00EF78E9">
        <w:rPr>
          <w:sz w:val="20"/>
        </w:rPr>
        <w:t xml:space="preserve"> [</w:t>
      </w:r>
      <w:r w:rsidR="000F482E" w:rsidRPr="00EF78E9">
        <w:rPr>
          <w:sz w:val="20"/>
        </w:rPr>
        <w:t>3</w:t>
      </w:r>
      <w:r w:rsidR="00DA581A" w:rsidRPr="00EF78E9">
        <w:rPr>
          <w:sz w:val="20"/>
        </w:rPr>
        <w:t>]</w:t>
      </w:r>
      <w:r w:rsidR="00901DFE" w:rsidRPr="00EF78E9">
        <w:rPr>
          <w:sz w:val="20"/>
        </w:rPr>
        <w:t xml:space="preserve">, </w:t>
      </w:r>
      <w:r w:rsidR="00905594" w:rsidRPr="00EF78E9">
        <w:rPr>
          <w:sz w:val="20"/>
        </w:rPr>
        <w:t xml:space="preserve">several researchers have been exploring novel network services </w:t>
      </w:r>
      <w:r w:rsidR="00FF6C9E" w:rsidRPr="00EF78E9">
        <w:rPr>
          <w:sz w:val="20"/>
        </w:rPr>
        <w:t xml:space="preserve">that can be deployed in an OpenFlow network. </w:t>
      </w:r>
      <w:r w:rsidR="00E05544" w:rsidRPr="00EF78E9">
        <w:rPr>
          <w:sz w:val="20"/>
        </w:rPr>
        <w:t xml:space="preserve">In a nutshell, they envision a similar future network architecture where </w:t>
      </w:r>
      <w:r w:rsidR="001D06E0" w:rsidRPr="00EF78E9">
        <w:rPr>
          <w:sz w:val="20"/>
        </w:rPr>
        <w:t>each switching device has either on-board or attached computing hosts</w:t>
      </w:r>
      <w:r w:rsidR="00C02C8A" w:rsidRPr="00EF78E9">
        <w:rPr>
          <w:sz w:val="20"/>
        </w:rPr>
        <w:t xml:space="preserve"> </w:t>
      </w:r>
      <w:r w:rsidR="00FB2210" w:rsidRPr="00EF78E9">
        <w:rPr>
          <w:sz w:val="20"/>
        </w:rPr>
        <w:t>and storage resources</w:t>
      </w:r>
      <w:r w:rsidR="001D06E0" w:rsidRPr="00EF78E9">
        <w:rPr>
          <w:sz w:val="20"/>
        </w:rPr>
        <w:t xml:space="preserve"> dedicated to running “network services</w:t>
      </w:r>
      <w:r w:rsidR="00611C92" w:rsidRPr="00EF78E9">
        <w:rPr>
          <w:sz w:val="20"/>
        </w:rPr>
        <w:t>.”</w:t>
      </w:r>
      <w:r w:rsidR="001D06E0" w:rsidRPr="00EF78E9">
        <w:rPr>
          <w:sz w:val="20"/>
        </w:rPr>
        <w:t xml:space="preserve"> </w:t>
      </w:r>
      <w:r w:rsidR="00FF6C9E" w:rsidRPr="00EF78E9">
        <w:rPr>
          <w:sz w:val="20"/>
        </w:rPr>
        <w:t>Some of them have been showcased in the 9</w:t>
      </w:r>
      <w:r w:rsidR="00FF6C9E" w:rsidRPr="00EF78E9">
        <w:rPr>
          <w:sz w:val="20"/>
          <w:vertAlign w:val="superscript"/>
        </w:rPr>
        <w:t>th</w:t>
      </w:r>
      <w:r w:rsidR="00FF6C9E" w:rsidRPr="00EF78E9">
        <w:rPr>
          <w:sz w:val="20"/>
        </w:rPr>
        <w:t xml:space="preserve"> GENI Engineering Conference</w:t>
      </w:r>
      <w:r w:rsidR="00BD71EA" w:rsidRPr="00EF78E9">
        <w:rPr>
          <w:sz w:val="20"/>
        </w:rPr>
        <w:t xml:space="preserve"> [</w:t>
      </w:r>
      <w:r w:rsidR="000F482E" w:rsidRPr="00EF78E9">
        <w:rPr>
          <w:sz w:val="20"/>
        </w:rPr>
        <w:t>4</w:t>
      </w:r>
      <w:r w:rsidR="00DA581A" w:rsidRPr="00EF78E9">
        <w:rPr>
          <w:sz w:val="20"/>
        </w:rPr>
        <w:t xml:space="preserve">, </w:t>
      </w:r>
      <w:r w:rsidR="000F482E" w:rsidRPr="00EF78E9">
        <w:rPr>
          <w:sz w:val="20"/>
        </w:rPr>
        <w:t>5</w:t>
      </w:r>
      <w:r w:rsidR="00BD71EA" w:rsidRPr="00EF78E9">
        <w:rPr>
          <w:sz w:val="20"/>
        </w:rPr>
        <w:t>]</w:t>
      </w:r>
      <w:r w:rsidR="00FF6C9E" w:rsidRPr="00EF78E9">
        <w:rPr>
          <w:sz w:val="20"/>
        </w:rPr>
        <w:t xml:space="preserve">: </w:t>
      </w:r>
      <w:r w:rsidR="00BD71EA" w:rsidRPr="00EF78E9">
        <w:rPr>
          <w:sz w:val="20"/>
        </w:rPr>
        <w:t>the SmartRE project</w:t>
      </w:r>
      <w:r w:rsidR="001D06E0" w:rsidRPr="00EF78E9">
        <w:rPr>
          <w:sz w:val="20"/>
        </w:rPr>
        <w:t xml:space="preserve"> </w:t>
      </w:r>
      <w:r w:rsidR="00FB2210" w:rsidRPr="00EF78E9">
        <w:rPr>
          <w:sz w:val="20"/>
        </w:rPr>
        <w:t xml:space="preserve">deploys software agents at each switch to detect and remove redundancy in popular media traffic, the NetServ project proposes a common platform for hosting arbitrary network services (e.g., content distribution network agents, VoIP load control agents), and the GENI-Violin project uses software agents to log snapshots of network traffic for disaster diagnosis and recovery. </w:t>
      </w:r>
      <w:r w:rsidR="00686A46" w:rsidRPr="00EF78E9">
        <w:rPr>
          <w:sz w:val="20"/>
        </w:rPr>
        <w:t xml:space="preserve">In a similar paradigm, this paper presents Steroid OpenFlow Service (SOS) as a network service deployment approach. </w:t>
      </w:r>
      <w:r w:rsidR="00740A64" w:rsidRPr="00EF78E9">
        <w:rPr>
          <w:sz w:val="20"/>
        </w:rPr>
        <w:t>SOS addresses the unique aspect of decoupling application and network protocol choices with network service agents as the means of seamless and evolving network</w:t>
      </w:r>
      <w:r w:rsidR="0081695F" w:rsidRPr="00EF78E9">
        <w:rPr>
          <w:sz w:val="20"/>
        </w:rPr>
        <w:t xml:space="preserve"> service optimization mechanism</w:t>
      </w:r>
      <w:r w:rsidR="00611C92" w:rsidRPr="00EF78E9">
        <w:rPr>
          <w:sz w:val="20"/>
        </w:rPr>
        <w:t>s</w:t>
      </w:r>
      <w:r w:rsidR="0081695F" w:rsidRPr="00EF78E9">
        <w:rPr>
          <w:sz w:val="20"/>
        </w:rPr>
        <w:t>.</w:t>
      </w:r>
    </w:p>
    <w:p w:rsidR="002D14A8" w:rsidRPr="00EF78E9" w:rsidRDefault="004732BC" w:rsidP="005D6993">
      <w:pPr>
        <w:pStyle w:val="BodyTextIndent"/>
        <w:spacing w:after="120"/>
        <w:ind w:firstLine="0"/>
        <w:rPr>
          <w:sz w:val="20"/>
        </w:rPr>
      </w:pPr>
      <w:r w:rsidRPr="00EF78E9">
        <w:rPr>
          <w:sz w:val="20"/>
        </w:rPr>
        <w:t>In this paper, we present SOS in the context of end-to-end TCP application throughput optimization</w:t>
      </w:r>
      <w:r w:rsidR="0081695F" w:rsidRPr="00EF78E9">
        <w:rPr>
          <w:sz w:val="20"/>
        </w:rPr>
        <w:t xml:space="preserve">. SOS, however, </w:t>
      </w:r>
      <w:r w:rsidR="00C84E24" w:rsidRPr="00EF78E9">
        <w:rPr>
          <w:sz w:val="20"/>
        </w:rPr>
        <w:t xml:space="preserve">has a number of eminent features that address key challenges of emerging Internet usage models such as cloud </w:t>
      </w:r>
      <w:r w:rsidR="00C84E24" w:rsidRPr="00EF78E9">
        <w:rPr>
          <w:sz w:val="20"/>
        </w:rPr>
        <w:lastRenderedPageBreak/>
        <w:t>computing, mobile computing, and media/content delivery.</w:t>
      </w:r>
      <w:r w:rsidR="0075606F" w:rsidRPr="00EF78E9">
        <w:rPr>
          <w:sz w:val="20"/>
        </w:rPr>
        <w:t xml:space="preserve"> Take mobile computing for </w:t>
      </w:r>
      <w:r w:rsidR="000647BB" w:rsidRPr="00EF78E9">
        <w:rPr>
          <w:sz w:val="20"/>
        </w:rPr>
        <w:t>example;</w:t>
      </w:r>
      <w:r w:rsidR="0075606F" w:rsidRPr="00EF78E9">
        <w:rPr>
          <w:sz w:val="20"/>
        </w:rPr>
        <w:t xml:space="preserve"> today’s Internet relies on </w:t>
      </w:r>
      <w:r w:rsidR="007E4C91" w:rsidRPr="00EF78E9">
        <w:rPr>
          <w:sz w:val="20"/>
        </w:rPr>
        <w:t>Mobile IP [6] or similar protocols to maintain seamless persistent connections for mobile devices moving across IP subnets.</w:t>
      </w:r>
      <w:r w:rsidR="00485B9C" w:rsidRPr="00EF78E9">
        <w:rPr>
          <w:sz w:val="20"/>
        </w:rPr>
        <w:t xml:space="preserve"> To address the lossy nature of </w:t>
      </w:r>
      <w:r w:rsidR="000C6DF1" w:rsidRPr="00EF78E9">
        <w:rPr>
          <w:sz w:val="20"/>
        </w:rPr>
        <w:t>mobile devices’ wireless last-hop connection, split-TCP [</w:t>
      </w:r>
      <w:r w:rsidR="000F482E" w:rsidRPr="00EF78E9">
        <w:rPr>
          <w:sz w:val="20"/>
        </w:rPr>
        <w:t>7</w:t>
      </w:r>
      <w:r w:rsidR="000C6DF1" w:rsidRPr="00EF78E9">
        <w:rPr>
          <w:sz w:val="20"/>
        </w:rPr>
        <w:t xml:space="preserve">] or similar protocols were proposed in the past to optimize mobile networking performance. None of these solutions, however, have </w:t>
      </w:r>
      <w:r w:rsidR="00842072" w:rsidRPr="00EF78E9">
        <w:rPr>
          <w:sz w:val="20"/>
        </w:rPr>
        <w:t xml:space="preserve">seen mass usage due to difficulty in deploying, configuring, and invoking </w:t>
      </w:r>
      <w:r w:rsidR="006D6831" w:rsidRPr="00EF78E9">
        <w:rPr>
          <w:sz w:val="20"/>
        </w:rPr>
        <w:t xml:space="preserve">the </w:t>
      </w:r>
      <w:r w:rsidR="00842072" w:rsidRPr="00EF78E9">
        <w:rPr>
          <w:sz w:val="20"/>
        </w:rPr>
        <w:t>specialized</w:t>
      </w:r>
      <w:r w:rsidR="006D6831" w:rsidRPr="00EF78E9">
        <w:rPr>
          <w:sz w:val="20"/>
        </w:rPr>
        <w:t xml:space="preserve"> agents (home and foreign agents for Mobile IP; split-TCP agents at the last-hop gateway) needed by these</w:t>
      </w:r>
      <w:r w:rsidR="00842072" w:rsidRPr="00EF78E9">
        <w:rPr>
          <w:sz w:val="20"/>
        </w:rPr>
        <w:t xml:space="preserve"> protocols. SOS, on the other hand, provides a uniform </w:t>
      </w:r>
      <w:r w:rsidR="000647BB" w:rsidRPr="00EF78E9">
        <w:rPr>
          <w:sz w:val="20"/>
        </w:rPr>
        <w:t xml:space="preserve">and easily accessible platform for deploying such services in a SDN. </w:t>
      </w:r>
    </w:p>
    <w:p w:rsidR="00686A46" w:rsidRPr="00EF78E9" w:rsidRDefault="006D6831" w:rsidP="005D6993">
      <w:pPr>
        <w:pStyle w:val="BodyTextIndent"/>
        <w:spacing w:after="120"/>
        <w:ind w:firstLine="0"/>
        <w:rPr>
          <w:sz w:val="20"/>
        </w:rPr>
      </w:pPr>
      <w:r w:rsidRPr="00EF78E9">
        <w:rPr>
          <w:sz w:val="20"/>
        </w:rPr>
        <w:t>The rest of the paper is organized as follows. Section 2</w:t>
      </w:r>
      <w:r w:rsidR="004107B8" w:rsidRPr="00EF78E9">
        <w:rPr>
          <w:sz w:val="20"/>
        </w:rPr>
        <w:t xml:space="preserve"> describes the OpenFlow network model, the SOS architecture, and its associated discovery mechanism. Section 3 describes the specific implementation we have completed on the NSF GENI testbed across Clemson, Stanford, University of Wisconsin, and University of Washington. Section 4 discusses the implication of SOS for various emerging applications for the future Internet. The paper concludes in Section 5.</w:t>
      </w:r>
    </w:p>
    <w:p w:rsidR="0073059A" w:rsidRDefault="00E67E3B" w:rsidP="0073059A">
      <w:pPr>
        <w:pStyle w:val="Heading1"/>
        <w:spacing w:before="120"/>
      </w:pPr>
      <w:r>
        <w:t>NETWORK MODEL</w:t>
      </w:r>
    </w:p>
    <w:p w:rsidR="009E5510" w:rsidRDefault="009E5510" w:rsidP="009E5510">
      <w:pPr>
        <w:pStyle w:val="Heading2"/>
      </w:pPr>
      <w:r>
        <w:t>OpenFlow Network</w:t>
      </w:r>
    </w:p>
    <w:p w:rsidR="002D28F0" w:rsidRPr="00EF78E9" w:rsidRDefault="00244FD7" w:rsidP="0043747F">
      <w:pPr>
        <w:rPr>
          <w:sz w:val="20"/>
        </w:rPr>
      </w:pPr>
      <w:r w:rsidRPr="00EF78E9">
        <w:rPr>
          <w:sz w:val="20"/>
        </w:rPr>
        <w:t>OpenF</w:t>
      </w:r>
      <w:r w:rsidR="0043747F" w:rsidRPr="00EF78E9">
        <w:rPr>
          <w:sz w:val="20"/>
        </w:rPr>
        <w:t>low is an open standard that provides a way for researche</w:t>
      </w:r>
      <w:r w:rsidR="00024A19" w:rsidRPr="00EF78E9">
        <w:rPr>
          <w:sz w:val="20"/>
        </w:rPr>
        <w:t>r</w:t>
      </w:r>
      <w:r w:rsidR="0043747F" w:rsidRPr="00EF78E9">
        <w:rPr>
          <w:sz w:val="20"/>
        </w:rPr>
        <w:t>s to test out new ideas within a campus’</w:t>
      </w:r>
      <w:r w:rsidRPr="00EF78E9">
        <w:rPr>
          <w:sz w:val="20"/>
        </w:rPr>
        <w:t>s network. OpenF</w:t>
      </w:r>
      <w:r w:rsidR="0043747F" w:rsidRPr="00EF78E9">
        <w:rPr>
          <w:sz w:val="20"/>
        </w:rPr>
        <w:t>low</w:t>
      </w:r>
      <w:r w:rsidR="00611C92" w:rsidRPr="00EF78E9">
        <w:rPr>
          <w:sz w:val="20"/>
        </w:rPr>
        <w:t xml:space="preserve"> is based on an Ethernet switch with an internal flow </w:t>
      </w:r>
      <w:r w:rsidR="0043747F" w:rsidRPr="00EF78E9">
        <w:rPr>
          <w:sz w:val="20"/>
        </w:rPr>
        <w:t>table, and provides a standardized interface in order to add and remove flow entries</w:t>
      </w:r>
      <w:r w:rsidR="005749AA" w:rsidRPr="00EF78E9">
        <w:rPr>
          <w:sz w:val="20"/>
        </w:rPr>
        <w:t xml:space="preserve"> [8</w:t>
      </w:r>
      <w:r w:rsidR="005D6C99" w:rsidRPr="00EF78E9">
        <w:rPr>
          <w:sz w:val="20"/>
        </w:rPr>
        <w:t>]</w:t>
      </w:r>
      <w:r w:rsidR="0043747F" w:rsidRPr="00EF78E9">
        <w:rPr>
          <w:sz w:val="20"/>
        </w:rPr>
        <w:t xml:space="preserve">. </w:t>
      </w:r>
      <w:r w:rsidR="002D28F0" w:rsidRPr="00EF78E9">
        <w:rPr>
          <w:sz w:val="20"/>
        </w:rPr>
        <w:t xml:space="preserve"> An </w:t>
      </w:r>
      <w:r w:rsidRPr="00EF78E9">
        <w:rPr>
          <w:sz w:val="20"/>
        </w:rPr>
        <w:t>OpenF</w:t>
      </w:r>
      <w:r w:rsidR="00C45230" w:rsidRPr="00EF78E9">
        <w:rPr>
          <w:sz w:val="20"/>
        </w:rPr>
        <w:t xml:space="preserve">low flow entry can </w:t>
      </w:r>
      <w:r w:rsidR="00024A19" w:rsidRPr="00EF78E9">
        <w:rPr>
          <w:sz w:val="20"/>
        </w:rPr>
        <w:t>match</w:t>
      </w:r>
      <w:r w:rsidR="002D28F0" w:rsidRPr="00EF78E9">
        <w:rPr>
          <w:sz w:val="20"/>
        </w:rPr>
        <w:t xml:space="preserve"> a packet against L2, L3, or L4 fields</w:t>
      </w:r>
      <w:r w:rsidR="00024A19" w:rsidRPr="00EF78E9">
        <w:rPr>
          <w:sz w:val="20"/>
        </w:rPr>
        <w:t>,</w:t>
      </w:r>
      <w:r w:rsidR="002D28F0" w:rsidRPr="00EF78E9">
        <w:rPr>
          <w:sz w:val="20"/>
        </w:rPr>
        <w:t xml:space="preserve"> in addition to the port number </w:t>
      </w:r>
      <w:r w:rsidR="00611C92" w:rsidRPr="00EF78E9">
        <w:rPr>
          <w:sz w:val="20"/>
        </w:rPr>
        <w:t>on which</w:t>
      </w:r>
      <w:r w:rsidR="007B69CA" w:rsidRPr="00EF78E9">
        <w:rPr>
          <w:sz w:val="20"/>
        </w:rPr>
        <w:t xml:space="preserve"> the packet arrived. After a packet is matched</w:t>
      </w:r>
      <w:r w:rsidR="004342DF" w:rsidRPr="00EF78E9">
        <w:rPr>
          <w:sz w:val="20"/>
        </w:rPr>
        <w:t>,</w:t>
      </w:r>
      <w:r w:rsidR="002D28F0" w:rsidRPr="00EF78E9">
        <w:rPr>
          <w:sz w:val="20"/>
        </w:rPr>
        <w:t xml:space="preserve"> an action must be specified in order to handle the packet. </w:t>
      </w:r>
      <w:r w:rsidR="00F96C93" w:rsidRPr="00EF78E9">
        <w:rPr>
          <w:sz w:val="20"/>
        </w:rPr>
        <w:t>The action can range from something simple like drop the packet or outp</w:t>
      </w:r>
      <w:r w:rsidR="00611C92" w:rsidRPr="00EF78E9">
        <w:rPr>
          <w:sz w:val="20"/>
        </w:rPr>
        <w:t>ut the packet on certain</w:t>
      </w:r>
      <w:r w:rsidR="00F96C93" w:rsidRPr="00EF78E9">
        <w:rPr>
          <w:sz w:val="20"/>
        </w:rPr>
        <w:t xml:space="preserve"> port</w:t>
      </w:r>
      <w:r w:rsidR="00611C92" w:rsidRPr="00EF78E9">
        <w:rPr>
          <w:sz w:val="20"/>
        </w:rPr>
        <w:t>(s)</w:t>
      </w:r>
      <w:r w:rsidR="00F96C93" w:rsidRPr="00EF78E9">
        <w:rPr>
          <w:sz w:val="20"/>
        </w:rPr>
        <w:t>. There are al</w:t>
      </w:r>
      <w:r w:rsidR="00024A19" w:rsidRPr="00EF78E9">
        <w:rPr>
          <w:sz w:val="20"/>
        </w:rPr>
        <w:t>so actions supported that allow</w:t>
      </w:r>
      <w:r w:rsidR="00F96C93" w:rsidRPr="00EF78E9">
        <w:rPr>
          <w:sz w:val="20"/>
        </w:rPr>
        <w:t xml:space="preserve"> </w:t>
      </w:r>
      <w:r w:rsidR="00BD3431" w:rsidRPr="00EF78E9">
        <w:rPr>
          <w:sz w:val="20"/>
        </w:rPr>
        <w:t>one</w:t>
      </w:r>
      <w:r w:rsidR="00F96C93" w:rsidRPr="00EF78E9">
        <w:rPr>
          <w:sz w:val="20"/>
        </w:rPr>
        <w:t xml:space="preserve"> to modify the L2, L3, and L4 fields within a packet. </w:t>
      </w:r>
    </w:p>
    <w:p w:rsidR="002D28F0" w:rsidRPr="00EF78E9" w:rsidRDefault="003E76F3" w:rsidP="0043747F">
      <w:pPr>
        <w:rPr>
          <w:sz w:val="20"/>
        </w:rPr>
      </w:pPr>
      <w:r w:rsidRPr="00EF78E9">
        <w:rPr>
          <w:sz w:val="20"/>
        </w:rPr>
        <w:t>In a</w:t>
      </w:r>
      <w:r w:rsidR="00C45230" w:rsidRPr="00EF78E9">
        <w:rPr>
          <w:sz w:val="20"/>
        </w:rPr>
        <w:t>n</w:t>
      </w:r>
      <w:r w:rsidR="00244FD7" w:rsidRPr="00EF78E9">
        <w:rPr>
          <w:sz w:val="20"/>
        </w:rPr>
        <w:t xml:space="preserve"> </w:t>
      </w:r>
      <w:r w:rsidRPr="00EF78E9">
        <w:rPr>
          <w:sz w:val="20"/>
        </w:rPr>
        <w:t>OpenF</w:t>
      </w:r>
      <w:r w:rsidR="00244FD7" w:rsidRPr="00EF78E9">
        <w:rPr>
          <w:sz w:val="20"/>
        </w:rPr>
        <w:t>low network</w:t>
      </w:r>
      <w:r w:rsidR="00024A19" w:rsidRPr="00EF78E9">
        <w:rPr>
          <w:sz w:val="20"/>
        </w:rPr>
        <w:t>,</w:t>
      </w:r>
      <w:r w:rsidR="00244FD7" w:rsidRPr="00EF78E9">
        <w:rPr>
          <w:sz w:val="20"/>
        </w:rPr>
        <w:t xml:space="preserve"> </w:t>
      </w:r>
      <w:r w:rsidRPr="00EF78E9">
        <w:rPr>
          <w:sz w:val="20"/>
        </w:rPr>
        <w:t>the OpenF</w:t>
      </w:r>
      <w:r w:rsidR="00244FD7" w:rsidRPr="00EF78E9">
        <w:rPr>
          <w:sz w:val="20"/>
        </w:rPr>
        <w:t xml:space="preserve">low switch will talk to a controller over a secure channel. </w:t>
      </w:r>
      <w:r w:rsidR="00365A98" w:rsidRPr="00EF78E9">
        <w:rPr>
          <w:sz w:val="20"/>
        </w:rPr>
        <w:t>When a pac</w:t>
      </w:r>
      <w:r w:rsidR="00C45230" w:rsidRPr="00EF78E9">
        <w:rPr>
          <w:sz w:val="20"/>
        </w:rPr>
        <w:t>ket goes into an OpenFlow switch</w:t>
      </w:r>
      <w:r w:rsidR="00024A19" w:rsidRPr="00EF78E9">
        <w:rPr>
          <w:sz w:val="20"/>
        </w:rPr>
        <w:t>,</w:t>
      </w:r>
      <w:r w:rsidR="00C45230" w:rsidRPr="00EF78E9">
        <w:rPr>
          <w:sz w:val="20"/>
        </w:rPr>
        <w:t xml:space="preserve"> </w:t>
      </w:r>
      <w:r w:rsidR="00611C92" w:rsidRPr="00EF78E9">
        <w:rPr>
          <w:sz w:val="20"/>
        </w:rPr>
        <w:t>the switch’</w:t>
      </w:r>
      <w:r w:rsidR="00365A98" w:rsidRPr="00EF78E9">
        <w:rPr>
          <w:sz w:val="20"/>
        </w:rPr>
        <w:t xml:space="preserve">s flow table is consulted to see if there is a flow entry </w:t>
      </w:r>
      <w:r w:rsidR="00C45230" w:rsidRPr="00EF78E9">
        <w:rPr>
          <w:sz w:val="20"/>
        </w:rPr>
        <w:t xml:space="preserve">that matches the </w:t>
      </w:r>
      <w:r w:rsidR="00682A8E" w:rsidRPr="00EF78E9">
        <w:rPr>
          <w:sz w:val="20"/>
        </w:rPr>
        <w:t>pack</w:t>
      </w:r>
      <w:r w:rsidR="004B249C" w:rsidRPr="00EF78E9">
        <w:rPr>
          <w:sz w:val="20"/>
        </w:rPr>
        <w:t>et. If there is</w:t>
      </w:r>
      <w:r w:rsidR="00783E0D" w:rsidRPr="00EF78E9">
        <w:rPr>
          <w:sz w:val="20"/>
        </w:rPr>
        <w:t>,</w:t>
      </w:r>
      <w:r w:rsidR="004B249C" w:rsidRPr="00EF78E9">
        <w:rPr>
          <w:sz w:val="20"/>
        </w:rPr>
        <w:t xml:space="preserve"> the packet </w:t>
      </w:r>
      <w:r w:rsidR="00682A8E" w:rsidRPr="00EF78E9">
        <w:rPr>
          <w:sz w:val="20"/>
        </w:rPr>
        <w:t>follows the action associated with the flow entry. Otherwise</w:t>
      </w:r>
      <w:r w:rsidR="00611C92" w:rsidRPr="00EF78E9">
        <w:rPr>
          <w:sz w:val="20"/>
        </w:rPr>
        <w:t>,</w:t>
      </w:r>
      <w:r w:rsidR="00682A8E" w:rsidRPr="00EF78E9">
        <w:rPr>
          <w:sz w:val="20"/>
        </w:rPr>
        <w:t xml:space="preserve"> the packet is sent to the controller over the secure channel</w:t>
      </w:r>
      <w:r w:rsidR="00024A19" w:rsidRPr="00EF78E9">
        <w:rPr>
          <w:sz w:val="20"/>
        </w:rPr>
        <w:t>,</w:t>
      </w:r>
      <w:r w:rsidR="00682A8E" w:rsidRPr="00EF78E9">
        <w:rPr>
          <w:sz w:val="20"/>
        </w:rPr>
        <w:t xml:space="preserve"> and the controller th</w:t>
      </w:r>
      <w:r w:rsidR="00024A19" w:rsidRPr="00EF78E9">
        <w:rPr>
          <w:sz w:val="20"/>
        </w:rPr>
        <w:t>en informs the switch what to do</w:t>
      </w:r>
      <w:r w:rsidR="00682A8E" w:rsidRPr="00EF78E9">
        <w:rPr>
          <w:sz w:val="20"/>
        </w:rPr>
        <w:t xml:space="preserve"> with the packet. </w:t>
      </w:r>
      <w:r w:rsidR="006466CE" w:rsidRPr="00EF78E9">
        <w:rPr>
          <w:sz w:val="20"/>
        </w:rPr>
        <w:t xml:space="preserve">The controller can </w:t>
      </w:r>
      <w:r w:rsidR="002A45B2" w:rsidRPr="00EF78E9">
        <w:rPr>
          <w:sz w:val="20"/>
        </w:rPr>
        <w:t>install a flow rule here so the next time packets of this type are seen</w:t>
      </w:r>
      <w:r w:rsidR="00611C92" w:rsidRPr="00EF78E9">
        <w:rPr>
          <w:sz w:val="20"/>
        </w:rPr>
        <w:t>,</w:t>
      </w:r>
      <w:r w:rsidR="002A45B2" w:rsidRPr="00EF78E9">
        <w:rPr>
          <w:sz w:val="20"/>
        </w:rPr>
        <w:t xml:space="preserve"> it will no longer need to ask the controller</w:t>
      </w:r>
      <w:r w:rsidR="006466CE" w:rsidRPr="00EF78E9">
        <w:rPr>
          <w:sz w:val="20"/>
        </w:rPr>
        <w:t xml:space="preserve"> what to do</w:t>
      </w:r>
      <w:r w:rsidR="00783E0D" w:rsidRPr="00EF78E9">
        <w:rPr>
          <w:sz w:val="20"/>
        </w:rPr>
        <w:t>. Another option is</w:t>
      </w:r>
      <w:r w:rsidR="002A45B2" w:rsidRPr="00EF78E9">
        <w:rPr>
          <w:sz w:val="20"/>
        </w:rPr>
        <w:t xml:space="preserve"> the controller could handle each one of the</w:t>
      </w:r>
      <w:r w:rsidR="00611C92" w:rsidRPr="00EF78E9">
        <w:rPr>
          <w:sz w:val="20"/>
        </w:rPr>
        <w:t>se</w:t>
      </w:r>
      <w:r w:rsidR="002A45B2" w:rsidRPr="00EF78E9">
        <w:rPr>
          <w:sz w:val="20"/>
        </w:rPr>
        <w:t xml:space="preserve"> packets individually. </w:t>
      </w:r>
    </w:p>
    <w:p w:rsidR="009516B9" w:rsidRDefault="009E5510" w:rsidP="008F78FE">
      <w:pPr>
        <w:pStyle w:val="Heading2"/>
      </w:pPr>
      <w:r>
        <w:t>SOS Architecture</w:t>
      </w:r>
    </w:p>
    <w:p w:rsidR="00CD4563" w:rsidRPr="00EF78E9" w:rsidRDefault="00390D27" w:rsidP="009E5510">
      <w:pPr>
        <w:pStyle w:val="BodyTextIndent"/>
        <w:spacing w:after="120"/>
        <w:ind w:firstLine="0"/>
        <w:rPr>
          <w:sz w:val="20"/>
        </w:rPr>
      </w:pPr>
      <w:r w:rsidRPr="00EF78E9">
        <w:rPr>
          <w:sz w:val="20"/>
        </w:rPr>
        <w:t>The figure</w:t>
      </w:r>
      <w:r w:rsidR="008806D6" w:rsidRPr="00EF78E9">
        <w:rPr>
          <w:sz w:val="20"/>
        </w:rPr>
        <w:t xml:space="preserve"> </w:t>
      </w:r>
      <w:r w:rsidR="00CC6BCD" w:rsidRPr="00EF78E9">
        <w:rPr>
          <w:sz w:val="20"/>
        </w:rPr>
        <w:t xml:space="preserve">below shows </w:t>
      </w:r>
      <w:r w:rsidR="00CD4563" w:rsidRPr="00EF78E9">
        <w:rPr>
          <w:sz w:val="20"/>
        </w:rPr>
        <w:t xml:space="preserve">a high </w:t>
      </w:r>
      <w:r w:rsidR="000F5E0A" w:rsidRPr="00EF78E9">
        <w:rPr>
          <w:sz w:val="20"/>
        </w:rPr>
        <w:t>level description</w:t>
      </w:r>
      <w:r w:rsidR="00CD4563" w:rsidRPr="00EF78E9">
        <w:rPr>
          <w:sz w:val="20"/>
        </w:rPr>
        <w:t xml:space="preserve"> of how SOS</w:t>
      </w:r>
      <w:r w:rsidR="000F5E0A" w:rsidRPr="00EF78E9">
        <w:rPr>
          <w:sz w:val="20"/>
        </w:rPr>
        <w:t xml:space="preserve"> works </w:t>
      </w:r>
      <w:r w:rsidR="00E91FC1" w:rsidRPr="00EF78E9">
        <w:rPr>
          <w:sz w:val="20"/>
        </w:rPr>
        <w:t>from a network view</w:t>
      </w:r>
      <w:r w:rsidR="00CD4563" w:rsidRPr="00EF78E9">
        <w:rPr>
          <w:sz w:val="20"/>
        </w:rPr>
        <w:t xml:space="preserve">. </w:t>
      </w:r>
    </w:p>
    <w:p w:rsidR="00CC6BCD" w:rsidRDefault="00203E52" w:rsidP="00CC6BCD">
      <w:pPr>
        <w:pStyle w:val="BodyTextIndent"/>
        <w:keepNext/>
        <w:spacing w:after="120"/>
        <w:ind w:firstLine="0"/>
      </w:pPr>
      <w:r>
        <w:rPr>
          <w:noProof/>
        </w:rPr>
        <w:lastRenderedPageBreak/>
        <w:drawing>
          <wp:inline distT="0" distB="0" distL="0" distR="0">
            <wp:extent cx="3079750" cy="1689100"/>
            <wp:effectExtent l="0" t="0" r="0" b="0"/>
            <wp:docPr id="9"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67688" cy="4322763"/>
                      <a:chOff x="609600" y="1752600"/>
                      <a:chExt cx="8167688" cy="4322763"/>
                    </a:xfrm>
                  </a:grpSpPr>
                  <a:grpSp>
                    <a:nvGrpSpPr>
                      <a:cNvPr id="3075" name="Group 18"/>
                      <a:cNvGrpSpPr>
                        <a:grpSpLocks/>
                      </a:cNvGrpSpPr>
                    </a:nvGrpSpPr>
                    <a:grpSpPr bwMode="auto">
                      <a:xfrm>
                        <a:off x="5886450" y="2743200"/>
                        <a:ext cx="2495550" cy="2724150"/>
                        <a:chOff x="4057650" y="2743200"/>
                        <a:chExt cx="2495550" cy="2724150"/>
                      </a:xfrm>
                    </a:grpSpPr>
                    <a:pic>
                      <a:nvPicPr>
                        <a:cNvPr id="3118" name="Picture 4"/>
                        <a:cNvPicPr>
                          <a:picLocks noChangeAspect="1" noChangeArrowheads="1"/>
                        </a:cNvPicPr>
                      </a:nvPicPr>
                      <a:blipFill>
                        <a:blip r:embed="rId9">
                          <a:clrChange>
                            <a:clrFrom>
                              <a:srgbClr val="FFFFFF"/>
                            </a:clrFrom>
                            <a:clrTo>
                              <a:srgbClr val="FFFFFF">
                                <a:alpha val="0"/>
                              </a:srgbClr>
                            </a:clrTo>
                          </a:clrChange>
                        </a:blip>
                        <a:srcRect/>
                        <a:stretch>
                          <a:fillRect/>
                        </a:stretch>
                      </a:blipFill>
                      <a:spPr bwMode="auto">
                        <a:xfrm>
                          <a:off x="4057650" y="3600450"/>
                          <a:ext cx="1426699" cy="1263223"/>
                        </a:xfrm>
                        <a:prstGeom prst="rect">
                          <a:avLst/>
                        </a:prstGeom>
                        <a:noFill/>
                        <a:ln w="9525">
                          <a:noFill/>
                          <a:miter lim="800000"/>
                          <a:headEnd/>
                          <a:tailEnd/>
                        </a:ln>
                      </a:spPr>
                    </a:pic>
                    <a:pic>
                      <a:nvPicPr>
                        <a:cNvPr id="3119" name="Picture 2"/>
                        <a:cNvPicPr>
                          <a:picLocks noChangeAspect="1" noChangeArrowheads="1"/>
                        </a:cNvPicPr>
                      </a:nvPicPr>
                      <a:blipFill>
                        <a:blip r:embed="rId10"/>
                        <a:srcRect/>
                        <a:stretch>
                          <a:fillRect/>
                        </a:stretch>
                      </a:blipFill>
                      <a:spPr bwMode="auto">
                        <a:xfrm>
                          <a:off x="5638800" y="2743200"/>
                          <a:ext cx="657225" cy="933450"/>
                        </a:xfrm>
                        <a:prstGeom prst="rect">
                          <a:avLst/>
                        </a:prstGeom>
                        <a:noFill/>
                        <a:ln w="9525">
                          <a:noFill/>
                          <a:miter lim="800000"/>
                          <a:headEnd/>
                          <a:tailEnd/>
                        </a:ln>
                      </a:spPr>
                    </a:pic>
                    <a:pic>
                      <a:nvPicPr>
                        <a:cNvPr id="3120" name="Picture 3"/>
                        <a:cNvPicPr>
                          <a:picLocks noChangeAspect="1" noChangeArrowheads="1"/>
                        </a:cNvPicPr>
                      </a:nvPicPr>
                      <a:blipFill>
                        <a:blip r:embed="rId11"/>
                        <a:srcRect/>
                        <a:stretch>
                          <a:fillRect/>
                        </a:stretch>
                      </a:blipFill>
                      <a:spPr bwMode="auto">
                        <a:xfrm>
                          <a:off x="5657850" y="4572000"/>
                          <a:ext cx="895350" cy="895350"/>
                        </a:xfrm>
                        <a:prstGeom prst="rect">
                          <a:avLst/>
                        </a:prstGeom>
                        <a:noFill/>
                        <a:ln w="9525">
                          <a:noFill/>
                          <a:miter lim="800000"/>
                          <a:headEnd/>
                          <a:tailEnd/>
                        </a:ln>
                      </a:spPr>
                    </a:pic>
                    <a:cxnSp>
                      <a:nvCxnSpPr>
                        <a:cNvPr id="12" name="Straight Connector 11"/>
                        <a:cNvCxnSpPr/>
                      </a:nvCxnSpPr>
                      <a:spPr>
                        <a:xfrm>
                          <a:off x="5257800" y="4419600"/>
                          <a:ext cx="685800" cy="533400"/>
                        </a:xfrm>
                        <a:prstGeom prst="line">
                          <a:avLst/>
                        </a:prstGeom>
                        <a:ln w="57150"/>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flipV="1">
                          <a:off x="5181600" y="3505200"/>
                          <a:ext cx="533400" cy="304800"/>
                        </a:xfrm>
                        <a:prstGeom prst="line">
                          <a:avLst/>
                        </a:prstGeom>
                        <a:ln w="57150"/>
                      </a:spPr>
                      <a:style>
                        <a:lnRef idx="1">
                          <a:schemeClr val="accent1"/>
                        </a:lnRef>
                        <a:fillRef idx="0">
                          <a:schemeClr val="accent1"/>
                        </a:fillRef>
                        <a:effectRef idx="0">
                          <a:schemeClr val="accent1"/>
                        </a:effectRef>
                        <a:fontRef idx="minor">
                          <a:schemeClr val="tx1"/>
                        </a:fontRef>
                      </a:style>
                    </a:cxnSp>
                  </a:grpSp>
                  <a:grpSp>
                    <a:nvGrpSpPr>
                      <a:cNvPr id="5" name="Group 25"/>
                      <a:cNvGrpSpPr/>
                    </a:nvGrpSpPr>
                    <a:grpSpPr>
                      <a:xfrm>
                        <a:off x="857250" y="2743200"/>
                        <a:ext cx="2495550" cy="2724150"/>
                        <a:chOff x="4057650" y="2743200"/>
                        <a:chExt cx="2495550" cy="2724150"/>
                      </a:xfrm>
                      <a:scene3d>
                        <a:camera prst="orthographicFront">
                          <a:rot lat="0" lon="10800000" rev="0"/>
                        </a:camera>
                        <a:lightRig rig="threePt" dir="t"/>
                      </a:scene3d>
                    </a:grpSpPr>
                    <a:pic>
                      <a:nvPicPr>
                        <a:cNvPr id="27" name="Picture 4"/>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4057650" y="3600450"/>
                          <a:ext cx="1426699" cy="1263223"/>
                        </a:xfrm>
                        <a:prstGeom prst="rect">
                          <a:avLst/>
                        </a:prstGeom>
                        <a:noFill/>
                        <a:ln w="9525">
                          <a:noFill/>
                          <a:miter lim="800000"/>
                          <a:headEnd/>
                          <a:tailEnd/>
                        </a:ln>
                      </a:spPr>
                    </a:pic>
                    <a:pic>
                      <a:nvPicPr>
                        <a:cNvPr id="28" name="Picture 2"/>
                        <a:cNvPicPr>
                          <a:picLocks noChangeAspect="1" noChangeArrowheads="1"/>
                        </a:cNvPicPr>
                      </a:nvPicPr>
                      <a:blipFill>
                        <a:blip r:embed="rId10" cstate="print"/>
                        <a:srcRect/>
                        <a:stretch>
                          <a:fillRect/>
                        </a:stretch>
                      </a:blipFill>
                      <a:spPr bwMode="auto">
                        <a:xfrm>
                          <a:off x="5638800" y="2743200"/>
                          <a:ext cx="657225" cy="933450"/>
                        </a:xfrm>
                        <a:prstGeom prst="rect">
                          <a:avLst/>
                        </a:prstGeom>
                        <a:noFill/>
                        <a:ln w="9525">
                          <a:noFill/>
                          <a:miter lim="800000"/>
                          <a:headEnd/>
                          <a:tailEnd/>
                        </a:ln>
                      </a:spPr>
                    </a:pic>
                    <a:pic>
                      <a:nvPicPr>
                        <a:cNvPr id="29" name="Picture 3"/>
                        <a:cNvPicPr>
                          <a:picLocks noChangeAspect="1" noChangeArrowheads="1"/>
                        </a:cNvPicPr>
                      </a:nvPicPr>
                      <a:blipFill>
                        <a:blip r:embed="rId11" cstate="print"/>
                        <a:srcRect/>
                        <a:stretch>
                          <a:fillRect/>
                        </a:stretch>
                      </a:blipFill>
                      <a:spPr bwMode="auto">
                        <a:xfrm>
                          <a:off x="5657850" y="4572000"/>
                          <a:ext cx="895350" cy="895350"/>
                        </a:xfrm>
                        <a:prstGeom prst="rect">
                          <a:avLst/>
                        </a:prstGeom>
                        <a:noFill/>
                        <a:ln w="9525">
                          <a:noFill/>
                          <a:miter lim="800000"/>
                          <a:headEnd/>
                          <a:tailEnd/>
                        </a:ln>
                      </a:spPr>
                    </a:pic>
                    <a:cxnSp>
                      <a:nvCxnSpPr>
                        <a:cNvPr id="30" name="Straight Connector 29"/>
                        <a:cNvCxnSpPr/>
                      </a:nvCxnSpPr>
                      <a:spPr>
                        <a:xfrm>
                          <a:off x="5257800" y="4419600"/>
                          <a:ext cx="685800" cy="533400"/>
                        </a:xfrm>
                        <a:prstGeom prst="line">
                          <a:avLst/>
                        </a:prstGeom>
                        <a:ln w="57150"/>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flipV="1">
                          <a:off x="5181600" y="3505200"/>
                          <a:ext cx="533400" cy="304800"/>
                        </a:xfrm>
                        <a:prstGeom prst="line">
                          <a:avLst/>
                        </a:prstGeom>
                        <a:ln w="57150"/>
                      </a:spPr>
                      <a:style>
                        <a:lnRef idx="1">
                          <a:schemeClr val="accent1"/>
                        </a:lnRef>
                        <a:fillRef idx="0">
                          <a:schemeClr val="accent1"/>
                        </a:fillRef>
                        <a:effectRef idx="0">
                          <a:schemeClr val="accent1"/>
                        </a:effectRef>
                        <a:fontRef idx="minor">
                          <a:schemeClr val="tx1"/>
                        </a:fontRef>
                      </a:style>
                    </a:cxnSp>
                  </a:grpSp>
                  <a:cxnSp>
                    <a:nvCxnSpPr>
                      <a:cNvPr id="32" name="Straight Connector 31"/>
                      <a:cNvCxnSpPr/>
                    </a:nvCxnSpPr>
                    <a:spPr>
                      <a:xfrm>
                        <a:off x="3048000" y="4114800"/>
                        <a:ext cx="685800" cy="0"/>
                      </a:xfrm>
                      <a:prstGeom prst="line">
                        <a:avLst/>
                      </a:prstGeom>
                      <a:ln w="57150"/>
                    </a:spPr>
                    <a:style>
                      <a:lnRef idx="1">
                        <a:schemeClr val="accent1"/>
                      </a:lnRef>
                      <a:fillRef idx="0">
                        <a:schemeClr val="accent1"/>
                      </a:fillRef>
                      <a:effectRef idx="0">
                        <a:schemeClr val="accent1"/>
                      </a:effectRef>
                      <a:fontRef idx="minor">
                        <a:schemeClr val="tx1"/>
                      </a:fontRef>
                    </a:style>
                  </a:cxnSp>
                  <a:sp>
                    <a:nvSpPr>
                      <a:cNvPr id="2052" name="Cloud"/>
                      <a:cNvSpPr>
                        <a:spLocks noChangeAspect="1" noEditPoints="1" noChangeArrowheads="1"/>
                      </a:cNvSpPr>
                    </a:nvSpPr>
                    <a:spPr bwMode="auto">
                      <a:xfrm>
                        <a:off x="3733800" y="3190875"/>
                        <a:ext cx="1676400" cy="1838325"/>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path>
                          <a:path w="21600" h="21600" fill="none" extrusionOk="0">
                            <a:moveTo>
                              <a:pt x="1074" y="12702"/>
                            </a:moveTo>
                            <a:cubicBezTo>
                              <a:pt x="1407" y="12969"/>
                              <a:pt x="1786" y="13110"/>
                              <a:pt x="2172" y="13110"/>
                            </a:cubicBezTo>
                            <a:cubicBezTo>
                              <a:pt x="2228" y="13109"/>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chemeClr val="bg1"/>
                      </a:solidFill>
                      <a:ln w="9525">
                        <a:solidFill>
                          <a:srgbClr val="000000"/>
                        </a:solidFill>
                        <a:miter lim="800000"/>
                        <a:headEnd/>
                        <a:tailEnd/>
                      </a:ln>
                      <a:effectLst>
                        <a:outerShdw dist="107763" dir="2700000" algn="ctr" rotWithShape="0">
                          <a:srgbClr val="808080"/>
                        </a:outerShdw>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fontAlgn="auto">
                            <a:spcBef>
                              <a:spcPts val="0"/>
                            </a:spcBef>
                            <a:spcAft>
                              <a:spcPts val="0"/>
                            </a:spcAft>
                            <a:defRPr/>
                          </a:pPr>
                          <a:endParaRPr lang="en-US">
                            <a:latin typeface="+mn-lt"/>
                            <a:cs typeface="+mn-cs"/>
                          </a:endParaRPr>
                        </a:p>
                      </a:txBody>
                      <a:useSpRect/>
                    </a:txSp>
                  </a:sp>
                  <a:cxnSp>
                    <a:nvCxnSpPr>
                      <a:cNvPr id="35" name="Straight Connector 34"/>
                      <a:cNvCxnSpPr/>
                    </a:nvCxnSpPr>
                    <a:spPr>
                      <a:xfrm>
                        <a:off x="5486400" y="4114800"/>
                        <a:ext cx="685800" cy="0"/>
                      </a:xfrm>
                      <a:prstGeom prst="line">
                        <a:avLst/>
                      </a:prstGeom>
                      <a:ln w="57150"/>
                    </a:spPr>
                    <a:style>
                      <a:lnRef idx="1">
                        <a:schemeClr val="accent1"/>
                      </a:lnRef>
                      <a:fillRef idx="0">
                        <a:schemeClr val="accent1"/>
                      </a:fillRef>
                      <a:effectRef idx="0">
                        <a:schemeClr val="accent1"/>
                      </a:effectRef>
                      <a:fontRef idx="minor">
                        <a:schemeClr val="tx1"/>
                      </a:fontRef>
                    </a:style>
                  </a:cxnSp>
                  <a:sp>
                    <a:nvSpPr>
                      <a:cNvPr id="45" name="Freeform 44"/>
                      <a:cNvSpPr/>
                    </a:nvSpPr>
                    <a:spPr>
                      <a:xfrm>
                        <a:off x="1676400" y="5197475"/>
                        <a:ext cx="5883275" cy="877888"/>
                      </a:xfrm>
                      <a:custGeom>
                        <a:avLst/>
                        <a:gdLst>
                          <a:gd name="connsiteX0" fmla="*/ 5882640 w 5882640"/>
                          <a:gd name="connsiteY0" fmla="*/ 0 h 878840"/>
                          <a:gd name="connsiteX1" fmla="*/ 3078480 w 5882640"/>
                          <a:gd name="connsiteY1" fmla="*/ 868680 h 878840"/>
                          <a:gd name="connsiteX2" fmla="*/ 0 w 5882640"/>
                          <a:gd name="connsiteY2" fmla="*/ 60960 h 878840"/>
                        </a:gdLst>
                        <a:ahLst/>
                        <a:cxnLst>
                          <a:cxn ang="0">
                            <a:pos x="connsiteX0" y="connsiteY0"/>
                          </a:cxn>
                          <a:cxn ang="0">
                            <a:pos x="connsiteX1" y="connsiteY1"/>
                          </a:cxn>
                          <a:cxn ang="0">
                            <a:pos x="connsiteX2" y="connsiteY2"/>
                          </a:cxn>
                        </a:cxnLst>
                        <a:rect l="l" t="t" r="r" b="b"/>
                        <a:pathLst>
                          <a:path w="5882640" h="878840">
                            <a:moveTo>
                              <a:pt x="5882640" y="0"/>
                            </a:moveTo>
                            <a:cubicBezTo>
                              <a:pt x="4970780" y="429260"/>
                              <a:pt x="4058920" y="858520"/>
                              <a:pt x="3078480" y="868680"/>
                            </a:cubicBezTo>
                            <a:cubicBezTo>
                              <a:pt x="2098040" y="878840"/>
                              <a:pt x="1049020" y="469900"/>
                              <a:pt x="0" y="60960"/>
                            </a:cubicBezTo>
                          </a:path>
                        </a:pathLst>
                      </a:custGeom>
                      <a:ln>
                        <a:prstDash val="lgDash"/>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3082" name="TextBox 49"/>
                      <a:cNvSpPr txBox="1">
                        <a:spLocks noChangeArrowheads="1"/>
                      </a:cNvSpPr>
                    </a:nvSpPr>
                    <a:spPr bwMode="auto">
                      <a:xfrm>
                        <a:off x="5791200" y="4687888"/>
                        <a:ext cx="1649413" cy="64611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a:latin typeface="Arial Rounded MT Bold" pitchFamily="34" charset="0"/>
                            </a:rPr>
                            <a:t>SOS-enabled</a:t>
                          </a:r>
                        </a:p>
                        <a:p>
                          <a:pPr algn="ctr"/>
                          <a:r>
                            <a:rPr lang="en-US">
                              <a:latin typeface="Arial Rounded MT Bold" pitchFamily="34" charset="0"/>
                            </a:rPr>
                            <a:t>switch</a:t>
                          </a:r>
                        </a:p>
                      </a:txBody>
                      <a:useSpRect/>
                    </a:txSp>
                  </a:sp>
                  <a:sp>
                    <a:nvSpPr>
                      <a:cNvPr id="3083" name="TextBox 50"/>
                      <a:cNvSpPr txBox="1">
                        <a:spLocks noChangeArrowheads="1"/>
                      </a:cNvSpPr>
                    </a:nvSpPr>
                    <a:spPr bwMode="auto">
                      <a:xfrm>
                        <a:off x="1905000" y="4687888"/>
                        <a:ext cx="1649413" cy="64611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a:latin typeface="Arial Rounded MT Bold" pitchFamily="34" charset="0"/>
                            </a:rPr>
                            <a:t>SOS-enabled</a:t>
                          </a:r>
                        </a:p>
                        <a:p>
                          <a:pPr algn="ctr"/>
                          <a:r>
                            <a:rPr lang="en-US">
                              <a:latin typeface="Arial Rounded MT Bold" pitchFamily="34" charset="0"/>
                            </a:rPr>
                            <a:t>switch</a:t>
                          </a:r>
                        </a:p>
                      </a:txBody>
                      <a:useSpRect/>
                    </a:txSp>
                  </a:sp>
                  <a:cxnSp>
                    <a:nvCxnSpPr>
                      <a:cNvPr id="59" name="Straight Arrow Connector 58"/>
                      <a:cNvCxnSpPr/>
                    </a:nvCxnSpPr>
                    <a:spPr>
                      <a:xfrm rot="10800000">
                        <a:off x="7543800" y="4114800"/>
                        <a:ext cx="4572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0" name="Freeform 59"/>
                      <a:cNvSpPr/>
                    </a:nvSpPr>
                    <a:spPr>
                      <a:xfrm>
                        <a:off x="7307263" y="3703638"/>
                        <a:ext cx="465137" cy="381000"/>
                      </a:xfrm>
                      <a:custGeom>
                        <a:avLst/>
                        <a:gdLst>
                          <a:gd name="connsiteX0" fmla="*/ 236220 w 464820"/>
                          <a:gd name="connsiteY0" fmla="*/ 381000 h 381000"/>
                          <a:gd name="connsiteX1" fmla="*/ 38100 w 464820"/>
                          <a:gd name="connsiteY1" fmla="*/ 228600 h 381000"/>
                          <a:gd name="connsiteX2" fmla="*/ 464820 w 464820"/>
                          <a:gd name="connsiteY2" fmla="*/ 0 h 381000"/>
                        </a:gdLst>
                        <a:ahLst/>
                        <a:cxnLst>
                          <a:cxn ang="0">
                            <a:pos x="connsiteX0" y="connsiteY0"/>
                          </a:cxn>
                          <a:cxn ang="0">
                            <a:pos x="connsiteX1" y="connsiteY1"/>
                          </a:cxn>
                          <a:cxn ang="0">
                            <a:pos x="connsiteX2" y="connsiteY2"/>
                          </a:cxn>
                        </a:cxnLst>
                        <a:rect l="l" t="t" r="r" b="b"/>
                        <a:pathLst>
                          <a:path w="464820" h="381000">
                            <a:moveTo>
                              <a:pt x="236220" y="381000"/>
                            </a:moveTo>
                            <a:cubicBezTo>
                              <a:pt x="118110" y="336550"/>
                              <a:pt x="0" y="292100"/>
                              <a:pt x="38100" y="228600"/>
                            </a:cubicBezTo>
                            <a:cubicBezTo>
                              <a:pt x="76200" y="165100"/>
                              <a:pt x="270510" y="82550"/>
                              <a:pt x="464820" y="0"/>
                            </a:cubicBezTo>
                          </a:path>
                        </a:pathLst>
                      </a:custGeom>
                      <a:ln>
                        <a:headEnd type="none" w="med" len="med"/>
                        <a:tailEnd type="arrow" w="med" len="med"/>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en-US"/>
                        </a:p>
                      </a:txBody>
                      <a:useSpRect/>
                    </a:txSp>
                    <a:style>
                      <a:lnRef idx="1">
                        <a:schemeClr val="accent1"/>
                      </a:lnRef>
                      <a:fillRef idx="0">
                        <a:schemeClr val="accent1"/>
                      </a:fillRef>
                      <a:effectRef idx="0">
                        <a:schemeClr val="accent1"/>
                      </a:effectRef>
                      <a:fontRef idx="minor">
                        <a:schemeClr val="tx1"/>
                      </a:fontRef>
                    </a:style>
                  </a:sp>
                  <a:cxnSp>
                    <a:nvCxnSpPr>
                      <a:cNvPr id="63" name="Straight Connector 62"/>
                      <a:cNvCxnSpPr>
                        <a:stCxn id="2052" idx="3"/>
                      </a:cNvCxnSpPr>
                    </a:nvCxnSpPr>
                    <a:spPr>
                      <a:xfrm flipV="1">
                        <a:off x="4572000" y="2743200"/>
                        <a:ext cx="0" cy="552450"/>
                      </a:xfrm>
                      <a:prstGeom prst="line">
                        <a:avLst/>
                      </a:prstGeom>
                      <a:ln w="57150"/>
                    </a:spPr>
                    <a:style>
                      <a:lnRef idx="1">
                        <a:schemeClr val="accent1"/>
                      </a:lnRef>
                      <a:fillRef idx="0">
                        <a:schemeClr val="accent1"/>
                      </a:fillRef>
                      <a:effectRef idx="0">
                        <a:schemeClr val="accent1"/>
                      </a:effectRef>
                      <a:fontRef idx="minor">
                        <a:schemeClr val="tx1"/>
                      </a:fontRef>
                    </a:style>
                  </a:cxnSp>
                  <a:pic>
                    <a:nvPicPr>
                      <a:cNvPr id="3087" name="Picture 2"/>
                      <a:cNvPicPr>
                        <a:picLocks noChangeAspect="1" noChangeArrowheads="1"/>
                      </a:cNvPicPr>
                    </a:nvPicPr>
                    <a:blipFill>
                      <a:blip r:embed="rId10"/>
                      <a:srcRect/>
                      <a:stretch>
                        <a:fillRect/>
                      </a:stretch>
                    </a:blipFill>
                    <a:spPr bwMode="auto">
                      <a:xfrm>
                        <a:off x="4267200" y="1885950"/>
                        <a:ext cx="657225" cy="933450"/>
                      </a:xfrm>
                      <a:prstGeom prst="rect">
                        <a:avLst/>
                      </a:prstGeom>
                      <a:noFill/>
                      <a:ln w="9525">
                        <a:noFill/>
                        <a:miter lim="800000"/>
                        <a:headEnd/>
                        <a:tailEnd/>
                      </a:ln>
                    </a:spPr>
                  </a:pic>
                  <a:sp>
                    <a:nvSpPr>
                      <a:cNvPr id="3088" name="TextBox 64"/>
                      <a:cNvSpPr txBox="1">
                        <a:spLocks noChangeArrowheads="1"/>
                      </a:cNvSpPr>
                    </a:nvSpPr>
                    <a:spPr bwMode="auto">
                      <a:xfrm>
                        <a:off x="4895850" y="1752600"/>
                        <a:ext cx="1311275" cy="64611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dirty="0">
                              <a:latin typeface="Arial Rounded MT Bold" pitchFamily="34" charset="0"/>
                            </a:rPr>
                            <a:t>SOS</a:t>
                          </a:r>
                        </a:p>
                        <a:p>
                          <a:pPr algn="ctr"/>
                          <a:r>
                            <a:rPr lang="en-US" dirty="0">
                              <a:latin typeface="Arial Rounded MT Bold" pitchFamily="34" charset="0"/>
                            </a:rPr>
                            <a:t>Controller</a:t>
                          </a:r>
                        </a:p>
                      </a:txBody>
                      <a:useSpRect/>
                    </a:txSp>
                  </a:sp>
                  <a:sp>
                    <a:nvSpPr>
                      <a:cNvPr id="66" name="Freeform 65"/>
                      <a:cNvSpPr/>
                    </a:nvSpPr>
                    <a:spPr>
                      <a:xfrm rot="386570">
                        <a:off x="4699000" y="2835275"/>
                        <a:ext cx="1509713" cy="1052513"/>
                      </a:xfrm>
                      <a:custGeom>
                        <a:avLst/>
                        <a:gdLst>
                          <a:gd name="connsiteX0" fmla="*/ 1508760 w 1508760"/>
                          <a:gd name="connsiteY0" fmla="*/ 975360 h 1153160"/>
                          <a:gd name="connsiteX1" fmla="*/ 274320 w 1508760"/>
                          <a:gd name="connsiteY1" fmla="*/ 990600 h 1153160"/>
                          <a:gd name="connsiteX2" fmla="*/ 0 w 1508760"/>
                          <a:gd name="connsiteY2" fmla="*/ 0 h 1153160"/>
                        </a:gdLst>
                        <a:ahLst/>
                        <a:cxnLst>
                          <a:cxn ang="0">
                            <a:pos x="connsiteX0" y="connsiteY0"/>
                          </a:cxn>
                          <a:cxn ang="0">
                            <a:pos x="connsiteX1" y="connsiteY1"/>
                          </a:cxn>
                          <a:cxn ang="0">
                            <a:pos x="connsiteX2" y="connsiteY2"/>
                          </a:cxn>
                        </a:cxnLst>
                        <a:rect l="l" t="t" r="r" b="b"/>
                        <a:pathLst>
                          <a:path w="1508760" h="1153160">
                            <a:moveTo>
                              <a:pt x="1508760" y="975360"/>
                            </a:moveTo>
                            <a:cubicBezTo>
                              <a:pt x="1017270" y="1064260"/>
                              <a:pt x="525780" y="1153160"/>
                              <a:pt x="274320" y="990600"/>
                            </a:cubicBezTo>
                            <a:cubicBezTo>
                              <a:pt x="22860" y="828040"/>
                              <a:pt x="11430" y="414020"/>
                              <a:pt x="0" y="0"/>
                            </a:cubicBezTo>
                          </a:path>
                        </a:pathLst>
                      </a:custGeom>
                      <a:ln>
                        <a:headEnd type="none" w="med" len="med"/>
                        <a:tailEnd type="arrow" w="med" len="med"/>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en-US"/>
                        </a:p>
                      </a:txBody>
                      <a:useSpRect/>
                    </a:txSp>
                    <a:style>
                      <a:lnRef idx="1">
                        <a:schemeClr val="accent1"/>
                      </a:lnRef>
                      <a:fillRef idx="0">
                        <a:schemeClr val="accent1"/>
                      </a:fillRef>
                      <a:effectRef idx="0">
                        <a:schemeClr val="accent1"/>
                      </a:effectRef>
                      <a:fontRef idx="minor">
                        <a:schemeClr val="tx1"/>
                      </a:fontRef>
                    </a:style>
                  </a:sp>
                  <a:sp>
                    <a:nvSpPr>
                      <a:cNvPr id="67" name="Freeform 66"/>
                      <a:cNvSpPr/>
                    </a:nvSpPr>
                    <a:spPr>
                      <a:xfrm rot="386570">
                        <a:off x="4627002" y="2900649"/>
                        <a:ext cx="1508125" cy="1065212"/>
                      </a:xfrm>
                      <a:custGeom>
                        <a:avLst/>
                        <a:gdLst>
                          <a:gd name="connsiteX0" fmla="*/ 1508760 w 1508760"/>
                          <a:gd name="connsiteY0" fmla="*/ 975360 h 1153160"/>
                          <a:gd name="connsiteX1" fmla="*/ 274320 w 1508760"/>
                          <a:gd name="connsiteY1" fmla="*/ 990600 h 1153160"/>
                          <a:gd name="connsiteX2" fmla="*/ 0 w 1508760"/>
                          <a:gd name="connsiteY2" fmla="*/ 0 h 1153160"/>
                        </a:gdLst>
                        <a:ahLst/>
                        <a:cxnLst>
                          <a:cxn ang="0">
                            <a:pos x="connsiteX0" y="connsiteY0"/>
                          </a:cxn>
                          <a:cxn ang="0">
                            <a:pos x="connsiteX1" y="connsiteY1"/>
                          </a:cxn>
                          <a:cxn ang="0">
                            <a:pos x="connsiteX2" y="connsiteY2"/>
                          </a:cxn>
                        </a:cxnLst>
                        <a:rect l="l" t="t" r="r" b="b"/>
                        <a:pathLst>
                          <a:path w="1508760" h="1153160">
                            <a:moveTo>
                              <a:pt x="1508760" y="975360"/>
                            </a:moveTo>
                            <a:cubicBezTo>
                              <a:pt x="1017270" y="1064260"/>
                              <a:pt x="525780" y="1153160"/>
                              <a:pt x="274320" y="990600"/>
                            </a:cubicBezTo>
                            <a:cubicBezTo>
                              <a:pt x="22860" y="828040"/>
                              <a:pt x="11430" y="414020"/>
                              <a:pt x="0" y="0"/>
                            </a:cubicBezTo>
                          </a:path>
                        </a:pathLst>
                      </a:custGeom>
                      <a:ln>
                        <a:headEnd type="arrow" w="med" len="med"/>
                        <a:tailEnd type="none" w="med" len="med"/>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en-US"/>
                        </a:p>
                      </a:txBody>
                      <a:useSpRect/>
                    </a:txSp>
                    <a:style>
                      <a:lnRef idx="1">
                        <a:schemeClr val="accent1"/>
                      </a:lnRef>
                      <a:fillRef idx="0">
                        <a:schemeClr val="accent1"/>
                      </a:fillRef>
                      <a:effectRef idx="0">
                        <a:schemeClr val="accent1"/>
                      </a:effectRef>
                      <a:fontRef idx="minor">
                        <a:schemeClr val="tx1"/>
                      </a:fontRef>
                    </a:style>
                  </a:sp>
                  <a:cxnSp>
                    <a:nvCxnSpPr>
                      <a:cNvPr id="69" name="Straight Connector 68"/>
                      <a:cNvCxnSpPr/>
                    </a:nvCxnSpPr>
                    <a:spPr>
                      <a:xfrm flipV="1">
                        <a:off x="7696200" y="2286000"/>
                        <a:ext cx="0" cy="552450"/>
                      </a:xfrm>
                      <a:prstGeom prst="line">
                        <a:avLst/>
                      </a:prstGeom>
                      <a:ln w="57150">
                        <a:solidFill>
                          <a:schemeClr val="accent6">
                            <a:lumMod val="75000"/>
                          </a:schemeClr>
                        </a:solidFill>
                      </a:ln>
                    </a:spPr>
                    <a:style>
                      <a:lnRef idx="1">
                        <a:schemeClr val="accent1"/>
                      </a:lnRef>
                      <a:fillRef idx="0">
                        <a:schemeClr val="accent1"/>
                      </a:fillRef>
                      <a:effectRef idx="0">
                        <a:schemeClr val="accent1"/>
                      </a:effectRef>
                      <a:fontRef idx="minor">
                        <a:schemeClr val="tx1"/>
                      </a:fontRef>
                    </a:style>
                  </a:cxnSp>
                  <a:cxnSp>
                    <a:nvCxnSpPr>
                      <a:cNvPr id="70" name="Straight Connector 69"/>
                      <a:cNvCxnSpPr/>
                    </a:nvCxnSpPr>
                    <a:spPr>
                      <a:xfrm flipV="1">
                        <a:off x="1524000" y="2286000"/>
                        <a:ext cx="0" cy="552450"/>
                      </a:xfrm>
                      <a:prstGeom prst="line">
                        <a:avLst/>
                      </a:prstGeom>
                      <a:ln w="57150">
                        <a:solidFill>
                          <a:schemeClr val="accent6">
                            <a:lumMod val="75000"/>
                          </a:schemeClr>
                        </a:solidFill>
                      </a:ln>
                    </a:spPr>
                    <a:style>
                      <a:lnRef idx="1">
                        <a:schemeClr val="accent1"/>
                      </a:lnRef>
                      <a:fillRef idx="0">
                        <a:schemeClr val="accent1"/>
                      </a:fillRef>
                      <a:effectRef idx="0">
                        <a:schemeClr val="accent1"/>
                      </a:effectRef>
                      <a:fontRef idx="minor">
                        <a:schemeClr val="tx1"/>
                      </a:fontRef>
                    </a:style>
                  </a:cxnSp>
                  <a:sp>
                    <a:nvSpPr>
                      <a:cNvPr id="72" name="Oval 71"/>
                      <a:cNvSpPr/>
                    </a:nvSpPr>
                    <a:spPr>
                      <a:xfrm>
                        <a:off x="7848600" y="4038600"/>
                        <a:ext cx="304800" cy="304800"/>
                      </a:xfrm>
                      <a:prstGeom prst="ellipse">
                        <a:avLst/>
                      </a:prstGeom>
                      <a:solidFill>
                        <a:schemeClr val="bg1"/>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solidFill>
                                <a:schemeClr val="tx1"/>
                              </a:solidFill>
                            </a:rPr>
                            <a:t>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Oval 72"/>
                      <a:cNvSpPr/>
                    </a:nvSpPr>
                    <a:spPr>
                      <a:xfrm>
                        <a:off x="6019800" y="3505200"/>
                        <a:ext cx="304800" cy="304800"/>
                      </a:xfrm>
                      <a:prstGeom prst="ellipse">
                        <a:avLst/>
                      </a:prstGeom>
                      <a:solidFill>
                        <a:schemeClr val="bg1"/>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a:solidFill>
                                <a:schemeClr val="tx1"/>
                              </a:solidFill>
                            </a:rPr>
                            <a:t>2</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Oval 73"/>
                      <a:cNvSpPr/>
                    </a:nvSpPr>
                    <a:spPr>
                      <a:xfrm>
                        <a:off x="5105400" y="2743200"/>
                        <a:ext cx="685800" cy="304800"/>
                      </a:xfrm>
                      <a:prstGeom prst="ellipse">
                        <a:avLst/>
                      </a:prstGeom>
                      <a:solidFill>
                        <a:schemeClr val="bg1"/>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tx1"/>
                              </a:solidFill>
                            </a:rPr>
                            <a:t>3</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val 74"/>
                      <a:cNvSpPr/>
                    </a:nvSpPr>
                    <a:spPr>
                      <a:xfrm>
                        <a:off x="7848600" y="3581400"/>
                        <a:ext cx="685800" cy="304800"/>
                      </a:xfrm>
                      <a:prstGeom prst="ellipse">
                        <a:avLst/>
                      </a:prstGeom>
                      <a:solidFill>
                        <a:schemeClr val="bg1"/>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tx1"/>
                              </a:solidFill>
                            </a:rPr>
                            <a:t>4</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Freeform 76"/>
                      <a:cNvSpPr/>
                    </a:nvSpPr>
                    <a:spPr>
                      <a:xfrm>
                        <a:off x="1844040" y="2362200"/>
                        <a:ext cx="5501640" cy="1066800"/>
                      </a:xfrm>
                      <a:custGeom>
                        <a:avLst/>
                        <a:gdLst>
                          <a:gd name="connsiteX0" fmla="*/ 5501640 w 5501640"/>
                          <a:gd name="connsiteY0" fmla="*/ 0 h 1249680"/>
                          <a:gd name="connsiteX1" fmla="*/ 5501640 w 5501640"/>
                          <a:gd name="connsiteY1" fmla="*/ 609600 h 1249680"/>
                          <a:gd name="connsiteX2" fmla="*/ 4343400 w 5501640"/>
                          <a:gd name="connsiteY2" fmla="*/ 1249680 h 1249680"/>
                          <a:gd name="connsiteX3" fmla="*/ 1158240 w 5501640"/>
                          <a:gd name="connsiteY3" fmla="*/ 1249680 h 1249680"/>
                          <a:gd name="connsiteX4" fmla="*/ 0 w 5501640"/>
                          <a:gd name="connsiteY4" fmla="*/ 594360 h 1249680"/>
                          <a:gd name="connsiteX5" fmla="*/ 0 w 5501640"/>
                          <a:gd name="connsiteY5" fmla="*/ 30480 h 1249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501640" h="1249680">
                            <a:moveTo>
                              <a:pt x="5501640" y="0"/>
                            </a:moveTo>
                            <a:lnTo>
                              <a:pt x="5501640" y="609600"/>
                            </a:lnTo>
                            <a:lnTo>
                              <a:pt x="4343400" y="1249680"/>
                            </a:lnTo>
                            <a:lnTo>
                              <a:pt x="1158240" y="1249680"/>
                            </a:lnTo>
                            <a:lnTo>
                              <a:pt x="0" y="594360"/>
                            </a:lnTo>
                            <a:lnTo>
                              <a:pt x="0" y="30480"/>
                            </a:lnTo>
                          </a:path>
                        </a:pathLst>
                      </a:custGeom>
                      <a:ln w="57150">
                        <a:solidFill>
                          <a:schemeClr val="accent6">
                            <a:lumMod val="75000"/>
                          </a:schemeClr>
                        </a:solidFill>
                      </a:ln>
                      <a:effectLst>
                        <a:glow rad="139700">
                          <a:schemeClr val="accent6">
                            <a:satMod val="175000"/>
                            <a:alpha val="40000"/>
                          </a:schemeClr>
                        </a:glow>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8" name="Straight Connector 77"/>
                      <a:cNvCxnSpPr/>
                    </a:nvCxnSpPr>
                    <a:spPr>
                      <a:xfrm rot="5400000" flipH="1" flipV="1">
                        <a:off x="7762875" y="2581275"/>
                        <a:ext cx="476250" cy="0"/>
                      </a:xfrm>
                      <a:prstGeom prst="line">
                        <a:avLst/>
                      </a:prstGeom>
                      <a:ln w="57150">
                        <a:solidFill>
                          <a:schemeClr val="accent6">
                            <a:lumMod val="75000"/>
                          </a:schemeClr>
                        </a:solidFill>
                      </a:ln>
                    </a:spPr>
                    <a:style>
                      <a:lnRef idx="1">
                        <a:schemeClr val="accent1"/>
                      </a:lnRef>
                      <a:fillRef idx="0">
                        <a:schemeClr val="accent1"/>
                      </a:fillRef>
                      <a:effectRef idx="0">
                        <a:schemeClr val="accent1"/>
                      </a:effectRef>
                      <a:fontRef idx="minor">
                        <a:schemeClr val="tx1"/>
                      </a:fontRef>
                    </a:style>
                  </a:cxnSp>
                  <a:cxnSp>
                    <a:nvCxnSpPr>
                      <a:cNvPr id="80" name="Straight Connector 79"/>
                      <a:cNvCxnSpPr/>
                    </a:nvCxnSpPr>
                    <a:spPr>
                      <a:xfrm rot="5400000" flipH="1" flipV="1">
                        <a:off x="904875" y="2600325"/>
                        <a:ext cx="476250" cy="0"/>
                      </a:xfrm>
                      <a:prstGeom prst="line">
                        <a:avLst/>
                      </a:prstGeom>
                      <a:ln w="57150">
                        <a:solidFill>
                          <a:schemeClr val="accent6">
                            <a:lumMod val="75000"/>
                          </a:schemeClr>
                        </a:solidFill>
                      </a:ln>
                    </a:spPr>
                    <a:style>
                      <a:lnRef idx="1">
                        <a:schemeClr val="accent1"/>
                      </a:lnRef>
                      <a:fillRef idx="0">
                        <a:schemeClr val="accent1"/>
                      </a:fillRef>
                      <a:effectRef idx="0">
                        <a:schemeClr val="accent1"/>
                      </a:effectRef>
                      <a:fontRef idx="minor">
                        <a:schemeClr val="tx1"/>
                      </a:fontRef>
                    </a:style>
                  </a:cxnSp>
                  <a:sp>
                    <a:nvSpPr>
                      <a:cNvPr id="81" name="Freeform 80"/>
                      <a:cNvSpPr/>
                    </a:nvSpPr>
                    <a:spPr>
                      <a:xfrm>
                        <a:off x="8153400" y="2316480"/>
                        <a:ext cx="477520" cy="2712720"/>
                      </a:xfrm>
                      <a:custGeom>
                        <a:avLst/>
                        <a:gdLst>
                          <a:gd name="connsiteX0" fmla="*/ 0 w 477520"/>
                          <a:gd name="connsiteY0" fmla="*/ 2545080 h 2545080"/>
                          <a:gd name="connsiteX1" fmla="*/ 472440 w 477520"/>
                          <a:gd name="connsiteY1" fmla="*/ 1082040 h 2545080"/>
                          <a:gd name="connsiteX2" fmla="*/ 30480 w 477520"/>
                          <a:gd name="connsiteY2" fmla="*/ 0 h 2545080"/>
                        </a:gdLst>
                        <a:ahLst/>
                        <a:cxnLst>
                          <a:cxn ang="0">
                            <a:pos x="connsiteX0" y="connsiteY0"/>
                          </a:cxn>
                          <a:cxn ang="0">
                            <a:pos x="connsiteX1" y="connsiteY1"/>
                          </a:cxn>
                          <a:cxn ang="0">
                            <a:pos x="connsiteX2" y="connsiteY2"/>
                          </a:cxn>
                        </a:cxnLst>
                        <a:rect l="l" t="t" r="r" b="b"/>
                        <a:pathLst>
                          <a:path w="477520" h="2545080">
                            <a:moveTo>
                              <a:pt x="0" y="2545080"/>
                            </a:moveTo>
                            <a:cubicBezTo>
                              <a:pt x="233680" y="2025650"/>
                              <a:pt x="467360" y="1506220"/>
                              <a:pt x="472440" y="1082040"/>
                            </a:cubicBezTo>
                            <a:cubicBezTo>
                              <a:pt x="477520" y="657860"/>
                              <a:pt x="254000" y="328930"/>
                              <a:pt x="30480" y="0"/>
                            </a:cubicBezTo>
                          </a:path>
                        </a:pathLst>
                      </a:custGeom>
                      <a:ln w="57150"/>
                      <a:effectLst>
                        <a:glow rad="139700">
                          <a:schemeClr val="accent1">
                            <a:satMod val="175000"/>
                            <a:alpha val="40000"/>
                          </a:schemeClr>
                        </a:glow>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3" name="Freeform 82"/>
                      <a:cNvSpPr/>
                    </a:nvSpPr>
                    <a:spPr>
                      <a:xfrm>
                        <a:off x="635000" y="2362200"/>
                        <a:ext cx="431800" cy="2667000"/>
                      </a:xfrm>
                      <a:custGeom>
                        <a:avLst/>
                        <a:gdLst>
                          <a:gd name="connsiteX0" fmla="*/ 401320 w 431800"/>
                          <a:gd name="connsiteY0" fmla="*/ 2529840 h 2529840"/>
                          <a:gd name="connsiteX1" fmla="*/ 5080 w 431800"/>
                          <a:gd name="connsiteY1" fmla="*/ 1005840 h 2529840"/>
                          <a:gd name="connsiteX2" fmla="*/ 431800 w 431800"/>
                          <a:gd name="connsiteY2" fmla="*/ 0 h 2529840"/>
                        </a:gdLst>
                        <a:ahLst/>
                        <a:cxnLst>
                          <a:cxn ang="0">
                            <a:pos x="connsiteX0" y="connsiteY0"/>
                          </a:cxn>
                          <a:cxn ang="0">
                            <a:pos x="connsiteX1" y="connsiteY1"/>
                          </a:cxn>
                          <a:cxn ang="0">
                            <a:pos x="connsiteX2" y="connsiteY2"/>
                          </a:cxn>
                        </a:cxnLst>
                        <a:rect l="l" t="t" r="r" b="b"/>
                        <a:pathLst>
                          <a:path w="431800" h="2529840">
                            <a:moveTo>
                              <a:pt x="401320" y="2529840"/>
                            </a:moveTo>
                            <a:cubicBezTo>
                              <a:pt x="200660" y="1978660"/>
                              <a:pt x="0" y="1427480"/>
                              <a:pt x="5080" y="1005840"/>
                            </a:cubicBezTo>
                            <a:cubicBezTo>
                              <a:pt x="10160" y="584200"/>
                              <a:pt x="220980" y="292100"/>
                              <a:pt x="431800" y="0"/>
                            </a:cubicBezTo>
                          </a:path>
                        </a:pathLst>
                      </a:custGeom>
                      <a:ln w="57150"/>
                      <a:effectLst>
                        <a:glow rad="139700">
                          <a:schemeClr val="accent1">
                            <a:satMod val="175000"/>
                            <a:alpha val="40000"/>
                          </a:schemeClr>
                        </a:glow>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8" name="Oval 67"/>
                      <a:cNvSpPr/>
                    </a:nvSpPr>
                    <a:spPr>
                      <a:xfrm>
                        <a:off x="7086600" y="1752600"/>
                        <a:ext cx="1295400" cy="685800"/>
                      </a:xfrm>
                      <a:prstGeom prst="ellipse">
                        <a:avLst/>
                      </a:prstGeom>
                      <a:solidFill>
                        <a:schemeClr val="accent6">
                          <a:lumMod val="40000"/>
                          <a:lumOff val="60000"/>
                        </a:schemeClr>
                      </a:solidFill>
                      <a:ln>
                        <a:solidFill>
                          <a:schemeClr val="accent6">
                            <a:lumMod val="75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solidFill>
                                <a:schemeClr val="tx1"/>
                              </a:solidFill>
                              <a:latin typeface="Arial Rounded MT Bold" pitchFamily="34" charset="0"/>
                            </a:rPr>
                            <a:t>SOS</a:t>
                          </a:r>
                        </a:p>
                        <a:p>
                          <a:pPr algn="ctr" fontAlgn="auto">
                            <a:spcBef>
                              <a:spcPts val="0"/>
                            </a:spcBef>
                            <a:spcAft>
                              <a:spcPts val="0"/>
                            </a:spcAft>
                            <a:defRPr/>
                          </a:pPr>
                          <a:r>
                            <a:rPr lang="en-US" dirty="0">
                              <a:solidFill>
                                <a:schemeClr val="tx1"/>
                              </a:solidFill>
                              <a:latin typeface="Arial Rounded MT Bold" pitchFamily="34" charset="0"/>
                            </a:rPr>
                            <a:t>agent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Oval 70"/>
                      <a:cNvSpPr/>
                    </a:nvSpPr>
                    <a:spPr>
                      <a:xfrm>
                        <a:off x="914400" y="1752600"/>
                        <a:ext cx="1295400" cy="685800"/>
                      </a:xfrm>
                      <a:prstGeom prst="ellipse">
                        <a:avLst/>
                      </a:prstGeom>
                      <a:solidFill>
                        <a:schemeClr val="accent6">
                          <a:lumMod val="40000"/>
                          <a:lumOff val="60000"/>
                        </a:schemeClr>
                      </a:solidFill>
                      <a:ln>
                        <a:solidFill>
                          <a:schemeClr val="accent6">
                            <a:lumMod val="75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solidFill>
                                <a:schemeClr val="tx1"/>
                              </a:solidFill>
                              <a:latin typeface="Arial Rounded MT Bold" pitchFamily="34" charset="0"/>
                            </a:rPr>
                            <a:t>SOS</a:t>
                          </a:r>
                        </a:p>
                        <a:p>
                          <a:pPr algn="ctr" fontAlgn="auto">
                            <a:spcBef>
                              <a:spcPts val="0"/>
                            </a:spcBef>
                            <a:spcAft>
                              <a:spcPts val="0"/>
                            </a:spcAft>
                            <a:defRPr/>
                          </a:pPr>
                          <a:r>
                            <a:rPr lang="en-US" dirty="0">
                              <a:solidFill>
                                <a:schemeClr val="tx1"/>
                              </a:solidFill>
                              <a:latin typeface="Arial Rounded MT Bold" pitchFamily="34" charset="0"/>
                            </a:rPr>
                            <a:t>agent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Freeform 84"/>
                      <a:cNvSpPr/>
                    </a:nvSpPr>
                    <a:spPr>
                      <a:xfrm rot="701105">
                        <a:off x="3224213" y="2714625"/>
                        <a:ext cx="1346200" cy="1223963"/>
                      </a:xfrm>
                      <a:custGeom>
                        <a:avLst/>
                        <a:gdLst>
                          <a:gd name="connsiteX0" fmla="*/ 1127760 w 1346200"/>
                          <a:gd name="connsiteY0" fmla="*/ 0 h 1051560"/>
                          <a:gd name="connsiteX1" fmla="*/ 1158240 w 1346200"/>
                          <a:gd name="connsiteY1" fmla="*/ 807720 h 1051560"/>
                          <a:gd name="connsiteX2" fmla="*/ 0 w 1346200"/>
                          <a:gd name="connsiteY2" fmla="*/ 1051560 h 1051560"/>
                        </a:gdLst>
                        <a:ahLst/>
                        <a:cxnLst>
                          <a:cxn ang="0">
                            <a:pos x="connsiteX0" y="connsiteY0"/>
                          </a:cxn>
                          <a:cxn ang="0">
                            <a:pos x="connsiteX1" y="connsiteY1"/>
                          </a:cxn>
                          <a:cxn ang="0">
                            <a:pos x="connsiteX2" y="connsiteY2"/>
                          </a:cxn>
                        </a:cxnLst>
                        <a:rect l="l" t="t" r="r" b="b"/>
                        <a:pathLst>
                          <a:path w="1346200" h="1051560">
                            <a:moveTo>
                              <a:pt x="1127760" y="0"/>
                            </a:moveTo>
                            <a:cubicBezTo>
                              <a:pt x="1236980" y="316230"/>
                              <a:pt x="1346200" y="632460"/>
                              <a:pt x="1158240" y="807720"/>
                            </a:cubicBezTo>
                            <a:cubicBezTo>
                              <a:pt x="970280" y="982980"/>
                              <a:pt x="485140" y="1017270"/>
                              <a:pt x="0" y="1051560"/>
                            </a:cubicBezTo>
                          </a:path>
                        </a:pathLst>
                      </a:custGeom>
                      <a:ln>
                        <a:headEnd type="none" w="med" len="med"/>
                        <a:tailEnd type="arrow" w="med" len="med"/>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en-US"/>
                        </a:p>
                      </a:txBody>
                      <a:useSpRect/>
                    </a:txSp>
                    <a:style>
                      <a:lnRef idx="1">
                        <a:schemeClr val="accent1"/>
                      </a:lnRef>
                      <a:fillRef idx="0">
                        <a:schemeClr val="accent1"/>
                      </a:fillRef>
                      <a:effectRef idx="0">
                        <a:schemeClr val="accent1"/>
                      </a:effectRef>
                      <a:fontRef idx="minor">
                        <a:schemeClr val="tx1"/>
                      </a:fontRef>
                    </a:style>
                  </a:sp>
                  <a:sp>
                    <a:nvSpPr>
                      <a:cNvPr id="87" name="Freeform 86"/>
                      <a:cNvSpPr/>
                    </a:nvSpPr>
                    <a:spPr>
                      <a:xfrm rot="787430">
                        <a:off x="1401763" y="3778250"/>
                        <a:ext cx="482600" cy="792163"/>
                      </a:xfrm>
                      <a:custGeom>
                        <a:avLst/>
                        <a:gdLst>
                          <a:gd name="connsiteX0" fmla="*/ 0 w 482600"/>
                          <a:gd name="connsiteY0" fmla="*/ 0 h 792480"/>
                          <a:gd name="connsiteX1" fmla="*/ 457200 w 482600"/>
                          <a:gd name="connsiteY1" fmla="*/ 259080 h 792480"/>
                          <a:gd name="connsiteX2" fmla="*/ 152400 w 482600"/>
                          <a:gd name="connsiteY2" fmla="*/ 792480 h 792480"/>
                        </a:gdLst>
                        <a:ahLst/>
                        <a:cxnLst>
                          <a:cxn ang="0">
                            <a:pos x="connsiteX0" y="connsiteY0"/>
                          </a:cxn>
                          <a:cxn ang="0">
                            <a:pos x="connsiteX1" y="connsiteY1"/>
                          </a:cxn>
                          <a:cxn ang="0">
                            <a:pos x="connsiteX2" y="connsiteY2"/>
                          </a:cxn>
                        </a:cxnLst>
                        <a:rect l="l" t="t" r="r" b="b"/>
                        <a:pathLst>
                          <a:path w="482600" h="792480">
                            <a:moveTo>
                              <a:pt x="0" y="0"/>
                            </a:moveTo>
                            <a:cubicBezTo>
                              <a:pt x="215900" y="63500"/>
                              <a:pt x="431800" y="127000"/>
                              <a:pt x="457200" y="259080"/>
                            </a:cubicBezTo>
                            <a:cubicBezTo>
                              <a:pt x="482600" y="391160"/>
                              <a:pt x="317500" y="591820"/>
                              <a:pt x="152400" y="792480"/>
                            </a:cubicBezTo>
                          </a:path>
                        </a:pathLst>
                      </a:custGeom>
                      <a:ln>
                        <a:headEnd type="none" w="med" len="med"/>
                        <a:tailEnd type="arrow" w="med" len="med"/>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en-US"/>
                        </a:p>
                      </a:txBody>
                      <a:useSpRect/>
                    </a:txSp>
                    <a:style>
                      <a:lnRef idx="1">
                        <a:schemeClr val="accent1"/>
                      </a:lnRef>
                      <a:fillRef idx="0">
                        <a:schemeClr val="accent1"/>
                      </a:fillRef>
                      <a:effectRef idx="0">
                        <a:schemeClr val="accent1"/>
                      </a:effectRef>
                      <a:fontRef idx="minor">
                        <a:schemeClr val="tx1"/>
                      </a:fontRef>
                    </a:style>
                  </a:sp>
                  <a:sp>
                    <a:nvSpPr>
                      <a:cNvPr id="88" name="Oval 87"/>
                      <a:cNvSpPr/>
                    </a:nvSpPr>
                    <a:spPr>
                      <a:xfrm>
                        <a:off x="838200" y="3657600"/>
                        <a:ext cx="685800" cy="304800"/>
                      </a:xfrm>
                      <a:prstGeom prst="ellipse">
                        <a:avLst/>
                      </a:prstGeom>
                      <a:solidFill>
                        <a:schemeClr val="bg1"/>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tx1"/>
                              </a:solidFill>
                            </a:rPr>
                            <a:t>6</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15" name="TextBox 88"/>
                      <a:cNvSpPr txBox="1">
                        <a:spLocks noChangeArrowheads="1"/>
                      </a:cNvSpPr>
                    </a:nvSpPr>
                    <a:spPr bwMode="auto">
                      <a:xfrm>
                        <a:off x="2743200" y="3059113"/>
                        <a:ext cx="1462088" cy="36988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a:latin typeface="Arial Rounded MT Bold" pitchFamily="34" charset="0"/>
                            </a:rPr>
                            <a:t>SOS pipe</a:t>
                          </a:r>
                        </a:p>
                      </a:txBody>
                      <a:useSpRect/>
                    </a:txSp>
                  </a:sp>
                  <a:pic>
                    <a:nvPicPr>
                      <a:cNvPr id="3123" name="Picture 51" descr="C:\Documents and Settings\Administrator\My Documents\Downloads\of(2).png"/>
                      <a:cNvPicPr>
                        <a:picLocks noChangeAspect="1" noChangeArrowheads="1"/>
                      </a:cNvPicPr>
                    </a:nvPicPr>
                    <a:blipFill>
                      <a:blip r:embed="rId12" cstate="print"/>
                      <a:srcRect/>
                      <a:stretch>
                        <a:fillRect/>
                      </a:stretch>
                    </a:blipFill>
                    <a:spPr bwMode="auto">
                      <a:xfrm>
                        <a:off x="1143000" y="3124200"/>
                        <a:ext cx="330200" cy="330200"/>
                      </a:xfrm>
                      <a:prstGeom prst="rect">
                        <a:avLst/>
                      </a:prstGeom>
                      <a:noFill/>
                    </a:spPr>
                  </a:pic>
                  <a:pic>
                    <a:nvPicPr>
                      <a:cNvPr id="52" name="Picture 51" descr="C:\Documents and Settings\Administrator\My Documents\Downloads\of(2).png"/>
                      <a:cNvPicPr>
                        <a:picLocks noChangeAspect="1" noChangeArrowheads="1"/>
                      </a:cNvPicPr>
                    </a:nvPicPr>
                    <a:blipFill>
                      <a:blip r:embed="rId12" cstate="print"/>
                      <a:srcRect/>
                      <a:stretch>
                        <a:fillRect/>
                      </a:stretch>
                    </a:blipFill>
                    <a:spPr bwMode="auto">
                      <a:xfrm>
                        <a:off x="7772400" y="3124200"/>
                        <a:ext cx="330200" cy="330200"/>
                      </a:xfrm>
                      <a:prstGeom prst="rect">
                        <a:avLst/>
                      </a:prstGeom>
                      <a:noFill/>
                    </a:spPr>
                  </a:pic>
                  <a:sp>
                    <a:nvSpPr>
                      <a:cNvPr id="57" name="Freeform 56"/>
                      <a:cNvSpPr/>
                    </a:nvSpPr>
                    <a:spPr>
                      <a:xfrm rot="20797326">
                        <a:off x="4940286" y="2402110"/>
                        <a:ext cx="2454649" cy="1139379"/>
                      </a:xfrm>
                      <a:custGeom>
                        <a:avLst/>
                        <a:gdLst>
                          <a:gd name="connsiteX0" fmla="*/ 1508760 w 1508760"/>
                          <a:gd name="connsiteY0" fmla="*/ 975360 h 1153160"/>
                          <a:gd name="connsiteX1" fmla="*/ 274320 w 1508760"/>
                          <a:gd name="connsiteY1" fmla="*/ 990600 h 1153160"/>
                          <a:gd name="connsiteX2" fmla="*/ 0 w 1508760"/>
                          <a:gd name="connsiteY2" fmla="*/ 0 h 1153160"/>
                        </a:gdLst>
                        <a:ahLst/>
                        <a:cxnLst>
                          <a:cxn ang="0">
                            <a:pos x="connsiteX0" y="connsiteY0"/>
                          </a:cxn>
                          <a:cxn ang="0">
                            <a:pos x="connsiteX1" y="connsiteY1"/>
                          </a:cxn>
                          <a:cxn ang="0">
                            <a:pos x="connsiteX2" y="connsiteY2"/>
                          </a:cxn>
                        </a:cxnLst>
                        <a:rect l="l" t="t" r="r" b="b"/>
                        <a:pathLst>
                          <a:path w="1508760" h="1153160">
                            <a:moveTo>
                              <a:pt x="1508760" y="975360"/>
                            </a:moveTo>
                            <a:cubicBezTo>
                              <a:pt x="1017270" y="1064260"/>
                              <a:pt x="525780" y="1153160"/>
                              <a:pt x="274320" y="990600"/>
                            </a:cubicBezTo>
                            <a:cubicBezTo>
                              <a:pt x="22860" y="828040"/>
                              <a:pt x="11430" y="414020"/>
                              <a:pt x="0" y="0"/>
                            </a:cubicBezTo>
                          </a:path>
                        </a:pathLst>
                      </a:custGeom>
                      <a:ln>
                        <a:headEnd type="arrow" w="med" len="med"/>
                        <a:tailEnd type="none" w="med" len="med"/>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en-US"/>
                        </a:p>
                      </a:txBody>
                      <a:useSpRect/>
                    </a:txSp>
                    <a:style>
                      <a:lnRef idx="1">
                        <a:schemeClr val="accent1"/>
                      </a:lnRef>
                      <a:fillRef idx="0">
                        <a:schemeClr val="accent1"/>
                      </a:fillRef>
                      <a:effectRef idx="0">
                        <a:schemeClr val="accent1"/>
                      </a:effectRef>
                      <a:fontRef idx="minor">
                        <a:schemeClr val="tx1"/>
                      </a:fontRef>
                    </a:style>
                  </a:sp>
                  <a:sp>
                    <a:nvSpPr>
                      <a:cNvPr id="58" name="Freeform 57"/>
                      <a:cNvSpPr/>
                    </a:nvSpPr>
                    <a:spPr>
                      <a:xfrm rot="891534" flipH="1">
                        <a:off x="1937033" y="2481063"/>
                        <a:ext cx="2264187" cy="1139379"/>
                      </a:xfrm>
                      <a:custGeom>
                        <a:avLst/>
                        <a:gdLst>
                          <a:gd name="connsiteX0" fmla="*/ 1508760 w 1508760"/>
                          <a:gd name="connsiteY0" fmla="*/ 975360 h 1153160"/>
                          <a:gd name="connsiteX1" fmla="*/ 274320 w 1508760"/>
                          <a:gd name="connsiteY1" fmla="*/ 990600 h 1153160"/>
                          <a:gd name="connsiteX2" fmla="*/ 0 w 1508760"/>
                          <a:gd name="connsiteY2" fmla="*/ 0 h 1153160"/>
                        </a:gdLst>
                        <a:ahLst/>
                        <a:cxnLst>
                          <a:cxn ang="0">
                            <a:pos x="connsiteX0" y="connsiteY0"/>
                          </a:cxn>
                          <a:cxn ang="0">
                            <a:pos x="connsiteX1" y="connsiteY1"/>
                          </a:cxn>
                          <a:cxn ang="0">
                            <a:pos x="connsiteX2" y="connsiteY2"/>
                          </a:cxn>
                        </a:cxnLst>
                        <a:rect l="l" t="t" r="r" b="b"/>
                        <a:pathLst>
                          <a:path w="1508760" h="1153160">
                            <a:moveTo>
                              <a:pt x="1508760" y="975360"/>
                            </a:moveTo>
                            <a:cubicBezTo>
                              <a:pt x="1017270" y="1064260"/>
                              <a:pt x="525780" y="1153160"/>
                              <a:pt x="274320" y="990600"/>
                            </a:cubicBezTo>
                            <a:cubicBezTo>
                              <a:pt x="22860" y="828040"/>
                              <a:pt x="11430" y="414020"/>
                              <a:pt x="0" y="0"/>
                            </a:cubicBezTo>
                          </a:path>
                        </a:pathLst>
                      </a:custGeom>
                      <a:ln>
                        <a:headEnd type="arrow" w="med" len="med"/>
                        <a:tailEnd type="none" w="med" len="med"/>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en-US"/>
                        </a:p>
                      </a:txBody>
                      <a:useSpRect/>
                    </a:txSp>
                    <a:style>
                      <a:lnRef idx="1">
                        <a:schemeClr val="accent1"/>
                      </a:lnRef>
                      <a:fillRef idx="0">
                        <a:schemeClr val="accent1"/>
                      </a:fillRef>
                      <a:effectRef idx="0">
                        <a:schemeClr val="accent1"/>
                      </a:effectRef>
                      <a:fontRef idx="minor">
                        <a:schemeClr val="tx1"/>
                      </a:fontRef>
                    </a:style>
                  </a:sp>
                  <a:sp>
                    <a:nvSpPr>
                      <a:cNvPr id="61" name="Oval 60"/>
                      <a:cNvSpPr/>
                    </a:nvSpPr>
                    <a:spPr>
                      <a:xfrm>
                        <a:off x="6553200" y="2590800"/>
                        <a:ext cx="685800" cy="304800"/>
                      </a:xfrm>
                      <a:prstGeom prst="ellipse">
                        <a:avLst/>
                      </a:prstGeom>
                      <a:solidFill>
                        <a:schemeClr val="bg1"/>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solidFill>
                                <a:schemeClr val="tx1"/>
                              </a:solidFill>
                            </a:rPr>
                            <a:t>5</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TextBox 90"/>
                      <a:cNvSpPr txBox="1">
                        <a:spLocks noChangeArrowheads="1"/>
                      </a:cNvSpPr>
                    </a:nvSpPr>
                    <a:spPr bwMode="auto">
                      <a:xfrm>
                        <a:off x="7315200" y="5486400"/>
                        <a:ext cx="1462088" cy="36988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dirty="0" smtClean="0">
                              <a:latin typeface="Arial Rounded MT Bold" pitchFamily="34" charset="0"/>
                            </a:rPr>
                            <a:t>Client</a:t>
                          </a:r>
                          <a:endParaRPr lang="en-US" dirty="0">
                            <a:latin typeface="Arial Rounded MT Bold" pitchFamily="34" charset="0"/>
                          </a:endParaRPr>
                        </a:p>
                      </a:txBody>
                      <a:useSpRect/>
                    </a:txSp>
                  </a:sp>
                  <a:sp>
                    <a:nvSpPr>
                      <a:cNvPr id="65" name="TextBox 90"/>
                      <a:cNvSpPr txBox="1">
                        <a:spLocks noChangeArrowheads="1"/>
                      </a:cNvSpPr>
                    </a:nvSpPr>
                    <a:spPr bwMode="auto">
                      <a:xfrm>
                        <a:off x="609600" y="5486400"/>
                        <a:ext cx="1462088" cy="36988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dirty="0" smtClean="0">
                              <a:latin typeface="Arial Rounded MT Bold" pitchFamily="34" charset="0"/>
                            </a:rPr>
                            <a:t>Server</a:t>
                          </a:r>
                          <a:endParaRPr lang="en-US" dirty="0">
                            <a:latin typeface="Arial Rounded MT Bold" pitchFamily="34" charset="0"/>
                          </a:endParaRPr>
                        </a:p>
                      </a:txBody>
                      <a:useSpRect/>
                    </a:txSp>
                  </a:sp>
                </lc:lockedCanvas>
              </a:graphicData>
            </a:graphic>
          </wp:inline>
        </w:drawing>
      </w:r>
    </w:p>
    <w:p w:rsidR="004D6225" w:rsidRPr="00CC6BCD" w:rsidRDefault="003361FB" w:rsidP="00835D00">
      <w:pPr>
        <w:rPr>
          <w:lang w:eastAsia="en-AU"/>
        </w:rPr>
      </w:pPr>
      <w:r w:rsidRPr="00EF78E9">
        <w:rPr>
          <w:sz w:val="20"/>
          <w:lang w:eastAsia="en-AU"/>
        </w:rPr>
        <w:t>First</w:t>
      </w:r>
      <w:r w:rsidR="005D1A25" w:rsidRPr="00EF78E9">
        <w:rPr>
          <w:sz w:val="20"/>
          <w:lang w:eastAsia="en-AU"/>
        </w:rPr>
        <w:t>,</w:t>
      </w:r>
      <w:r w:rsidRPr="00EF78E9">
        <w:rPr>
          <w:sz w:val="20"/>
          <w:lang w:eastAsia="en-AU"/>
        </w:rPr>
        <w:t xml:space="preserve"> at 1</w:t>
      </w:r>
      <w:r w:rsidR="00E973C1" w:rsidRPr="00EF78E9">
        <w:rPr>
          <w:sz w:val="20"/>
          <w:lang w:eastAsia="en-AU"/>
        </w:rPr>
        <w:t xml:space="preserve"> in the figure above</w:t>
      </w:r>
      <w:r w:rsidR="002C075D" w:rsidRPr="00EF78E9">
        <w:rPr>
          <w:sz w:val="20"/>
          <w:lang w:eastAsia="en-AU"/>
        </w:rPr>
        <w:t>, the client initiates a TCP connection to the Server</w:t>
      </w:r>
      <w:r w:rsidR="00C82289" w:rsidRPr="00EF78E9">
        <w:rPr>
          <w:sz w:val="20"/>
          <w:lang w:eastAsia="en-AU"/>
        </w:rPr>
        <w:t>. Then at 2</w:t>
      </w:r>
      <w:r w:rsidR="005D1A25" w:rsidRPr="00EF78E9">
        <w:rPr>
          <w:sz w:val="20"/>
          <w:lang w:eastAsia="en-AU"/>
        </w:rPr>
        <w:t>, the</w:t>
      </w:r>
      <w:r w:rsidR="009E357A" w:rsidRPr="00EF78E9">
        <w:rPr>
          <w:sz w:val="20"/>
          <w:lang w:eastAsia="en-AU"/>
        </w:rPr>
        <w:t xml:space="preserve"> packet gets to</w:t>
      </w:r>
      <w:r w:rsidR="002C075D" w:rsidRPr="00EF78E9">
        <w:rPr>
          <w:sz w:val="20"/>
          <w:lang w:eastAsia="en-AU"/>
        </w:rPr>
        <w:t xml:space="preserve"> the first OpenFlow switch and is forwarded </w:t>
      </w:r>
      <w:r w:rsidR="009E357A" w:rsidRPr="00EF78E9">
        <w:rPr>
          <w:sz w:val="20"/>
          <w:lang w:eastAsia="en-AU"/>
        </w:rPr>
        <w:t>to</w:t>
      </w:r>
      <w:r w:rsidR="00C3583E" w:rsidRPr="00EF78E9">
        <w:rPr>
          <w:sz w:val="20"/>
          <w:lang w:eastAsia="en-AU"/>
        </w:rPr>
        <w:t xml:space="preserve"> the controller</w:t>
      </w:r>
      <w:r w:rsidR="002C075D" w:rsidRPr="00EF78E9">
        <w:rPr>
          <w:sz w:val="20"/>
          <w:lang w:eastAsia="en-AU"/>
        </w:rPr>
        <w:t xml:space="preserve">. </w:t>
      </w:r>
      <w:r w:rsidR="00325F00" w:rsidRPr="00EF78E9">
        <w:rPr>
          <w:sz w:val="20"/>
          <w:lang w:eastAsia="en-AU"/>
        </w:rPr>
        <w:t>At 3, t</w:t>
      </w:r>
      <w:r w:rsidR="009E357A" w:rsidRPr="00EF78E9">
        <w:rPr>
          <w:sz w:val="20"/>
          <w:lang w:eastAsia="en-AU"/>
        </w:rPr>
        <w:t xml:space="preserve">he controller looks at the </w:t>
      </w:r>
      <w:r w:rsidR="004C5D24" w:rsidRPr="00EF78E9">
        <w:rPr>
          <w:sz w:val="20"/>
          <w:lang w:eastAsia="en-AU"/>
        </w:rPr>
        <w:t>source and d</w:t>
      </w:r>
      <w:r w:rsidR="009E357A" w:rsidRPr="00EF78E9">
        <w:rPr>
          <w:sz w:val="20"/>
          <w:lang w:eastAsia="en-AU"/>
        </w:rPr>
        <w:t>estination address of the packet to determine if there is a</w:t>
      </w:r>
      <w:r w:rsidR="00325F00" w:rsidRPr="00EF78E9">
        <w:rPr>
          <w:sz w:val="20"/>
          <w:lang w:eastAsia="en-AU"/>
        </w:rPr>
        <w:t>n</w:t>
      </w:r>
      <w:r w:rsidR="009E357A" w:rsidRPr="00EF78E9">
        <w:rPr>
          <w:sz w:val="20"/>
          <w:lang w:eastAsia="en-AU"/>
        </w:rPr>
        <w:t xml:space="preserve"> SOS agent near the endpoints. If there is</w:t>
      </w:r>
      <w:r w:rsidR="00024A19" w:rsidRPr="00EF78E9">
        <w:rPr>
          <w:sz w:val="20"/>
          <w:lang w:eastAsia="en-AU"/>
        </w:rPr>
        <w:t>,</w:t>
      </w:r>
      <w:r w:rsidR="009E357A" w:rsidRPr="00EF78E9">
        <w:rPr>
          <w:sz w:val="20"/>
          <w:lang w:eastAsia="en-AU"/>
        </w:rPr>
        <w:t xml:space="preserve"> the controller goes </w:t>
      </w:r>
      <w:r w:rsidR="00F862BD" w:rsidRPr="00EF78E9">
        <w:rPr>
          <w:sz w:val="20"/>
          <w:lang w:eastAsia="en-AU"/>
        </w:rPr>
        <w:t xml:space="preserve">ahead </w:t>
      </w:r>
      <w:r w:rsidR="009E357A" w:rsidRPr="00EF78E9">
        <w:rPr>
          <w:sz w:val="20"/>
          <w:lang w:eastAsia="en-AU"/>
        </w:rPr>
        <w:t>and pushes down flow entries into the OpenFlow switches at both endpoints</w:t>
      </w:r>
      <w:r w:rsidR="00002BD6" w:rsidRPr="00EF78E9">
        <w:rPr>
          <w:sz w:val="20"/>
          <w:lang w:eastAsia="en-AU"/>
        </w:rPr>
        <w:t>. This is done</w:t>
      </w:r>
      <w:r w:rsidR="009E357A" w:rsidRPr="00EF78E9">
        <w:rPr>
          <w:sz w:val="20"/>
          <w:lang w:eastAsia="en-AU"/>
        </w:rPr>
        <w:t xml:space="preserve"> </w:t>
      </w:r>
      <w:r w:rsidR="00002BD6" w:rsidRPr="00EF78E9">
        <w:rPr>
          <w:sz w:val="20"/>
          <w:lang w:eastAsia="en-AU"/>
        </w:rPr>
        <w:t>so that the</w:t>
      </w:r>
      <w:r w:rsidR="00F862BD" w:rsidRPr="00EF78E9">
        <w:rPr>
          <w:sz w:val="20"/>
          <w:lang w:eastAsia="en-AU"/>
        </w:rPr>
        <w:t xml:space="preserve"> controller</w:t>
      </w:r>
      <w:r w:rsidR="009E357A" w:rsidRPr="00EF78E9">
        <w:rPr>
          <w:sz w:val="20"/>
          <w:lang w:eastAsia="en-AU"/>
        </w:rPr>
        <w:t xml:space="preserve"> does not need </w:t>
      </w:r>
      <w:r w:rsidR="00A67BD8" w:rsidRPr="00EF78E9">
        <w:rPr>
          <w:sz w:val="20"/>
          <w:lang w:eastAsia="en-AU"/>
        </w:rPr>
        <w:t>to be asked ag</w:t>
      </w:r>
      <w:r w:rsidR="00520960" w:rsidRPr="00EF78E9">
        <w:rPr>
          <w:sz w:val="20"/>
          <w:lang w:eastAsia="en-AU"/>
        </w:rPr>
        <w:t>ain about any of these packets</w:t>
      </w:r>
      <w:r w:rsidR="00002BD6" w:rsidRPr="00EF78E9">
        <w:rPr>
          <w:sz w:val="20"/>
          <w:lang w:eastAsia="en-AU"/>
        </w:rPr>
        <w:t>. During this time</w:t>
      </w:r>
      <w:r w:rsidR="00024A19" w:rsidRPr="00EF78E9">
        <w:rPr>
          <w:sz w:val="20"/>
          <w:lang w:eastAsia="en-AU"/>
        </w:rPr>
        <w:t>,</w:t>
      </w:r>
      <w:r w:rsidR="00002BD6" w:rsidRPr="00EF78E9">
        <w:rPr>
          <w:sz w:val="20"/>
          <w:lang w:eastAsia="en-AU"/>
        </w:rPr>
        <w:t xml:space="preserve"> the controller also sends a special routing message to the agents telling them who they should create connections to</w:t>
      </w:r>
      <w:r w:rsidR="00520960" w:rsidRPr="00EF78E9">
        <w:rPr>
          <w:sz w:val="20"/>
          <w:lang w:eastAsia="en-AU"/>
        </w:rPr>
        <w:t xml:space="preserve">. </w:t>
      </w:r>
      <w:r w:rsidR="00C3583E" w:rsidRPr="00EF78E9">
        <w:rPr>
          <w:sz w:val="20"/>
          <w:lang w:eastAsia="en-AU"/>
        </w:rPr>
        <w:t>At 4</w:t>
      </w:r>
      <w:r w:rsidR="00024A19" w:rsidRPr="00EF78E9">
        <w:rPr>
          <w:sz w:val="20"/>
          <w:lang w:eastAsia="en-AU"/>
        </w:rPr>
        <w:t>,</w:t>
      </w:r>
      <w:r w:rsidR="00C3583E" w:rsidRPr="00EF78E9">
        <w:rPr>
          <w:sz w:val="20"/>
          <w:lang w:eastAsia="en-AU"/>
        </w:rPr>
        <w:t xml:space="preserve"> the TCP connection from the client is re</w:t>
      </w:r>
      <w:r w:rsidR="00885DC7" w:rsidRPr="00EF78E9">
        <w:rPr>
          <w:sz w:val="20"/>
          <w:lang w:eastAsia="en-AU"/>
        </w:rPr>
        <w:t>direct</w:t>
      </w:r>
      <w:r w:rsidR="00024A19" w:rsidRPr="00EF78E9">
        <w:rPr>
          <w:sz w:val="20"/>
          <w:lang w:eastAsia="en-AU"/>
        </w:rPr>
        <w:t>ed</w:t>
      </w:r>
      <w:r w:rsidR="00885DC7" w:rsidRPr="00EF78E9">
        <w:rPr>
          <w:sz w:val="20"/>
          <w:lang w:eastAsia="en-AU"/>
        </w:rPr>
        <w:t xml:space="preserve"> to the first SOS agent due</w:t>
      </w:r>
      <w:r w:rsidR="00C3583E" w:rsidRPr="00EF78E9">
        <w:rPr>
          <w:sz w:val="20"/>
          <w:lang w:eastAsia="en-AU"/>
        </w:rPr>
        <w:t xml:space="preserve"> to the </w:t>
      </w:r>
      <w:r w:rsidR="00E801D8" w:rsidRPr="00EF78E9">
        <w:rPr>
          <w:sz w:val="20"/>
          <w:lang w:eastAsia="en-AU"/>
        </w:rPr>
        <w:t>flow entry installed from</w:t>
      </w:r>
      <w:r w:rsidR="00C3583E" w:rsidRPr="00EF78E9">
        <w:rPr>
          <w:sz w:val="20"/>
          <w:lang w:eastAsia="en-AU"/>
        </w:rPr>
        <w:t xml:space="preserve"> 3. Then at 5, the agent fires up a number o</w:t>
      </w:r>
      <w:r w:rsidR="00B6413D" w:rsidRPr="00EF78E9">
        <w:rPr>
          <w:sz w:val="20"/>
          <w:lang w:eastAsia="en-AU"/>
        </w:rPr>
        <w:t>f parallel SCTP connect</w:t>
      </w:r>
      <w:r w:rsidR="00024A19" w:rsidRPr="00EF78E9">
        <w:rPr>
          <w:sz w:val="20"/>
          <w:lang w:eastAsia="en-AU"/>
        </w:rPr>
        <w:t>ion</w:t>
      </w:r>
      <w:r w:rsidR="00B6413D" w:rsidRPr="00EF78E9">
        <w:rPr>
          <w:sz w:val="20"/>
          <w:lang w:eastAsia="en-AU"/>
        </w:rPr>
        <w:t xml:space="preserve">s to the agent nearest the end host (using the routing information </w:t>
      </w:r>
      <w:r w:rsidR="00E6643A" w:rsidRPr="00EF78E9">
        <w:rPr>
          <w:sz w:val="20"/>
          <w:lang w:eastAsia="en-AU"/>
        </w:rPr>
        <w:t>received</w:t>
      </w:r>
      <w:r w:rsidR="00B6413D" w:rsidRPr="00EF78E9">
        <w:rPr>
          <w:sz w:val="20"/>
          <w:lang w:eastAsia="en-AU"/>
        </w:rPr>
        <w:t xml:space="preserve"> from the controller). </w:t>
      </w:r>
      <w:r w:rsidR="00BD4754" w:rsidRPr="00EF78E9">
        <w:rPr>
          <w:sz w:val="20"/>
          <w:lang w:eastAsia="en-AU"/>
        </w:rPr>
        <w:t xml:space="preserve"> Finally at 6, the end SOS agent completes the TCP connection to the server. </w:t>
      </w:r>
      <w:r w:rsidR="00471D05" w:rsidRPr="00EF78E9">
        <w:rPr>
          <w:sz w:val="20"/>
          <w:lang w:eastAsia="en-AU"/>
        </w:rPr>
        <w:t xml:space="preserve">During </w:t>
      </w:r>
      <w:r w:rsidR="00835D00" w:rsidRPr="00EF78E9">
        <w:rPr>
          <w:sz w:val="20"/>
          <w:lang w:eastAsia="en-AU"/>
        </w:rPr>
        <w:t>this whole process</w:t>
      </w:r>
      <w:r w:rsidR="00024A19" w:rsidRPr="00EF78E9">
        <w:rPr>
          <w:sz w:val="20"/>
          <w:lang w:eastAsia="en-AU"/>
        </w:rPr>
        <w:t>,</w:t>
      </w:r>
      <w:r w:rsidR="00471D05" w:rsidRPr="00EF78E9">
        <w:rPr>
          <w:sz w:val="20"/>
          <w:lang w:eastAsia="en-AU"/>
        </w:rPr>
        <w:t xml:space="preserve"> the client and server have no idea this has happened because the agents do packet rewrite to set packet head</w:t>
      </w:r>
      <w:r w:rsidR="00E6643A" w:rsidRPr="00EF78E9">
        <w:rPr>
          <w:sz w:val="20"/>
          <w:lang w:eastAsia="en-AU"/>
        </w:rPr>
        <w:t>er</w:t>
      </w:r>
      <w:r w:rsidR="00471D05" w:rsidRPr="00EF78E9">
        <w:rPr>
          <w:sz w:val="20"/>
          <w:lang w:eastAsia="en-AU"/>
        </w:rPr>
        <w:t xml:space="preserve">s back to their original state. </w:t>
      </w:r>
    </w:p>
    <w:p w:rsidR="009E5510" w:rsidRDefault="009E5510" w:rsidP="009E5510">
      <w:pPr>
        <w:pStyle w:val="Heading2"/>
      </w:pPr>
      <w:r>
        <w:t>SOS Service Discovery</w:t>
      </w:r>
    </w:p>
    <w:p w:rsidR="00B14F4A" w:rsidRDefault="00B14F4A" w:rsidP="00B14F4A"/>
    <w:p w:rsidR="009E5510" w:rsidRPr="00EF78E9" w:rsidRDefault="00B14F4A" w:rsidP="00AA01A4">
      <w:pPr>
        <w:rPr>
          <w:sz w:val="20"/>
        </w:rPr>
      </w:pPr>
      <w:r w:rsidRPr="00EF78E9">
        <w:rPr>
          <w:sz w:val="20"/>
        </w:rPr>
        <w:t>In order for all of this to work dynamically</w:t>
      </w:r>
      <w:r w:rsidR="00024A19" w:rsidRPr="00EF78E9">
        <w:rPr>
          <w:sz w:val="20"/>
        </w:rPr>
        <w:t>,</w:t>
      </w:r>
      <w:r w:rsidRPr="00EF78E9">
        <w:rPr>
          <w:sz w:val="20"/>
        </w:rPr>
        <w:t xml:space="preserve"> </w:t>
      </w:r>
      <w:r w:rsidR="00427F01" w:rsidRPr="00EF78E9">
        <w:rPr>
          <w:sz w:val="20"/>
        </w:rPr>
        <w:t>the</w:t>
      </w:r>
      <w:r w:rsidRPr="00EF78E9">
        <w:rPr>
          <w:sz w:val="20"/>
        </w:rPr>
        <w:t xml:space="preserve"> agents need to advertise themselves </w:t>
      </w:r>
      <w:r w:rsidR="00EE02AB" w:rsidRPr="00EF78E9">
        <w:rPr>
          <w:sz w:val="20"/>
        </w:rPr>
        <w:t xml:space="preserve">so that a controller </w:t>
      </w:r>
      <w:r w:rsidR="00DA678E" w:rsidRPr="00EF78E9">
        <w:rPr>
          <w:sz w:val="20"/>
        </w:rPr>
        <w:t>can learn about them</w:t>
      </w:r>
      <w:r w:rsidR="00427F01" w:rsidRPr="00EF78E9">
        <w:rPr>
          <w:sz w:val="20"/>
        </w:rPr>
        <w:t xml:space="preserve">. </w:t>
      </w:r>
      <w:r w:rsidR="00E81679" w:rsidRPr="00EF78E9">
        <w:rPr>
          <w:sz w:val="20"/>
        </w:rPr>
        <w:t>The agents do this by sendi</w:t>
      </w:r>
      <w:r w:rsidR="00126029" w:rsidRPr="00EF78E9">
        <w:rPr>
          <w:sz w:val="20"/>
        </w:rPr>
        <w:t>ng a special discovery packet out to the network</w:t>
      </w:r>
      <w:r w:rsidR="00313E3E" w:rsidRPr="00EF78E9">
        <w:rPr>
          <w:sz w:val="20"/>
        </w:rPr>
        <w:t xml:space="preserve"> periodically</w:t>
      </w:r>
      <w:r w:rsidR="00E81679" w:rsidRPr="00EF78E9">
        <w:rPr>
          <w:sz w:val="20"/>
        </w:rPr>
        <w:t>.</w:t>
      </w:r>
      <w:r w:rsidR="00A75C86" w:rsidRPr="00EF78E9">
        <w:rPr>
          <w:sz w:val="20"/>
        </w:rPr>
        <w:t xml:space="preserve"> </w:t>
      </w:r>
      <w:r w:rsidR="006B4A96" w:rsidRPr="00EF78E9">
        <w:rPr>
          <w:sz w:val="20"/>
        </w:rPr>
        <w:t xml:space="preserve">The reason this </w:t>
      </w:r>
      <w:r w:rsidR="00325F00" w:rsidRPr="00EF78E9">
        <w:rPr>
          <w:sz w:val="20"/>
        </w:rPr>
        <w:t>is</w:t>
      </w:r>
      <w:r w:rsidR="006B4A96" w:rsidRPr="00EF78E9">
        <w:rPr>
          <w:sz w:val="20"/>
        </w:rPr>
        <w:t xml:space="preserve"> </w:t>
      </w:r>
      <w:r w:rsidR="00937D70" w:rsidRPr="00EF78E9">
        <w:rPr>
          <w:sz w:val="20"/>
        </w:rPr>
        <w:t>implemented this way is</w:t>
      </w:r>
      <w:r w:rsidR="006B4A96" w:rsidRPr="00EF78E9">
        <w:rPr>
          <w:sz w:val="20"/>
        </w:rPr>
        <w:t xml:space="preserve"> because SOS is a service that can be provided to multiple controllers and users. </w:t>
      </w:r>
      <w:r w:rsidR="000953B7" w:rsidRPr="00EF78E9">
        <w:rPr>
          <w:sz w:val="20"/>
        </w:rPr>
        <w:t>Us</w:t>
      </w:r>
      <w:r w:rsidR="00351FB2" w:rsidRPr="00EF78E9">
        <w:rPr>
          <w:sz w:val="20"/>
        </w:rPr>
        <w:t>ing a piece of software called FlowV</w:t>
      </w:r>
      <w:r w:rsidR="000953B7" w:rsidRPr="00EF78E9">
        <w:rPr>
          <w:sz w:val="20"/>
        </w:rPr>
        <w:t>isor</w:t>
      </w:r>
      <w:r w:rsidR="00024A19" w:rsidRPr="00EF78E9">
        <w:rPr>
          <w:sz w:val="20"/>
        </w:rPr>
        <w:t>, it allows one to slice up a</w:t>
      </w:r>
      <w:r w:rsidR="000953B7" w:rsidRPr="00EF78E9">
        <w:rPr>
          <w:sz w:val="20"/>
        </w:rPr>
        <w:t xml:space="preserve"> network</w:t>
      </w:r>
      <w:r w:rsidR="00024A19" w:rsidRPr="00EF78E9">
        <w:rPr>
          <w:sz w:val="20"/>
        </w:rPr>
        <w:t>,</w:t>
      </w:r>
      <w:r w:rsidR="000953B7" w:rsidRPr="00EF78E9">
        <w:rPr>
          <w:sz w:val="20"/>
        </w:rPr>
        <w:t xml:space="preserve"> allowing researche</w:t>
      </w:r>
      <w:r w:rsidR="00325F00" w:rsidRPr="00EF78E9">
        <w:rPr>
          <w:sz w:val="20"/>
        </w:rPr>
        <w:t>r</w:t>
      </w:r>
      <w:r w:rsidR="000953B7" w:rsidRPr="00EF78E9">
        <w:rPr>
          <w:sz w:val="20"/>
        </w:rPr>
        <w:t>s to have their own s</w:t>
      </w:r>
      <w:r w:rsidR="00024A19" w:rsidRPr="00EF78E9">
        <w:rPr>
          <w:sz w:val="20"/>
        </w:rPr>
        <w:t xml:space="preserve">lice of a network to experiment </w:t>
      </w:r>
      <w:r w:rsidR="00B526BC" w:rsidRPr="00EF78E9">
        <w:rPr>
          <w:sz w:val="20"/>
        </w:rPr>
        <w:t>[9</w:t>
      </w:r>
      <w:r w:rsidR="007E712E" w:rsidRPr="00EF78E9">
        <w:rPr>
          <w:sz w:val="20"/>
        </w:rPr>
        <w:t>]</w:t>
      </w:r>
      <w:r w:rsidR="000953B7" w:rsidRPr="00EF78E9">
        <w:rPr>
          <w:sz w:val="20"/>
        </w:rPr>
        <w:t xml:space="preserve">. </w:t>
      </w:r>
      <w:r w:rsidR="00E81679" w:rsidRPr="00EF78E9">
        <w:rPr>
          <w:sz w:val="20"/>
        </w:rPr>
        <w:t xml:space="preserve"> </w:t>
      </w:r>
      <w:r w:rsidR="00351FB2" w:rsidRPr="00EF78E9">
        <w:rPr>
          <w:sz w:val="20"/>
        </w:rPr>
        <w:t>Using FlowV</w:t>
      </w:r>
      <w:r w:rsidR="00486FF1" w:rsidRPr="00EF78E9">
        <w:rPr>
          <w:sz w:val="20"/>
        </w:rPr>
        <w:t>isor</w:t>
      </w:r>
      <w:r w:rsidR="00351FB2" w:rsidRPr="00EF78E9">
        <w:rPr>
          <w:sz w:val="20"/>
        </w:rPr>
        <w:t>,</w:t>
      </w:r>
      <w:r w:rsidR="00486FF1" w:rsidRPr="00EF78E9">
        <w:rPr>
          <w:sz w:val="20"/>
        </w:rPr>
        <w:t xml:space="preserve"> experiments </w:t>
      </w:r>
      <w:r w:rsidR="00834EC2" w:rsidRPr="00EF78E9">
        <w:rPr>
          <w:sz w:val="20"/>
        </w:rPr>
        <w:t>that</w:t>
      </w:r>
      <w:r w:rsidR="00486FF1" w:rsidRPr="00EF78E9">
        <w:rPr>
          <w:sz w:val="20"/>
        </w:rPr>
        <w:t xml:space="preserve"> want to discover agents on the network simply need to include the flowspace for the discovery packets.</w:t>
      </w:r>
      <w:r w:rsidR="00AA01A4" w:rsidRPr="00EF78E9">
        <w:rPr>
          <w:sz w:val="20"/>
        </w:rPr>
        <w:t xml:space="preserve"> This allows multiple people to use the SOS service. </w:t>
      </w:r>
    </w:p>
    <w:p w:rsidR="001571CB" w:rsidRPr="0073059A" w:rsidRDefault="001571CB" w:rsidP="0073059A">
      <w:pPr>
        <w:pStyle w:val="Heading1"/>
        <w:spacing w:before="120"/>
      </w:pPr>
      <w:r>
        <w:t>GENI TESTBED IMPLEMENTATION</w:t>
      </w:r>
    </w:p>
    <w:p w:rsidR="00691C4C" w:rsidRDefault="00691C4C" w:rsidP="00691C4C">
      <w:pPr>
        <w:pStyle w:val="Heading2"/>
      </w:pPr>
      <w:r>
        <w:t>E</w:t>
      </w:r>
      <w:r w:rsidR="00330B3A">
        <w:t>xperiment Topology and</w:t>
      </w:r>
      <w:r>
        <w:t xml:space="preserve"> S</w:t>
      </w:r>
      <w:r w:rsidR="00330B3A">
        <w:t>etup</w:t>
      </w:r>
    </w:p>
    <w:p w:rsidR="003A0C34" w:rsidRDefault="003A0C34" w:rsidP="003A0C34"/>
    <w:p w:rsidR="003A0C34" w:rsidRPr="00EF78E9" w:rsidRDefault="003A0C34" w:rsidP="003A0C34">
      <w:pPr>
        <w:rPr>
          <w:sz w:val="20"/>
        </w:rPr>
      </w:pPr>
      <w:r w:rsidRPr="00EF78E9">
        <w:rPr>
          <w:sz w:val="20"/>
        </w:rPr>
        <w:t>In order to test out this idea</w:t>
      </w:r>
      <w:r w:rsidR="00834EC2" w:rsidRPr="00EF78E9">
        <w:rPr>
          <w:sz w:val="20"/>
        </w:rPr>
        <w:t>,</w:t>
      </w:r>
      <w:r w:rsidRPr="00EF78E9">
        <w:rPr>
          <w:sz w:val="20"/>
        </w:rPr>
        <w:t xml:space="preserve"> the GENI </w:t>
      </w:r>
      <w:r w:rsidR="007A523B" w:rsidRPr="00EF78E9">
        <w:rPr>
          <w:sz w:val="20"/>
        </w:rPr>
        <w:t>OpenF</w:t>
      </w:r>
      <w:r w:rsidR="00325F00" w:rsidRPr="00EF78E9">
        <w:rPr>
          <w:sz w:val="20"/>
        </w:rPr>
        <w:t>low test</w:t>
      </w:r>
      <w:r w:rsidRPr="00EF78E9">
        <w:rPr>
          <w:sz w:val="20"/>
        </w:rPr>
        <w:t>bed was used. This t</w:t>
      </w:r>
      <w:r w:rsidR="00325F00" w:rsidRPr="00EF78E9">
        <w:rPr>
          <w:sz w:val="20"/>
        </w:rPr>
        <w:t>est</w:t>
      </w:r>
      <w:r w:rsidR="007A523B" w:rsidRPr="00EF78E9">
        <w:rPr>
          <w:sz w:val="20"/>
        </w:rPr>
        <w:t>bed consists of completely OpenF</w:t>
      </w:r>
      <w:r w:rsidRPr="00EF78E9">
        <w:rPr>
          <w:sz w:val="20"/>
        </w:rPr>
        <w:t>low</w:t>
      </w:r>
      <w:r w:rsidR="00E06551" w:rsidRPr="00EF78E9">
        <w:rPr>
          <w:sz w:val="20"/>
        </w:rPr>
        <w:t xml:space="preserve"> enabled</w:t>
      </w:r>
      <w:r w:rsidRPr="00EF78E9">
        <w:rPr>
          <w:sz w:val="20"/>
        </w:rPr>
        <w:t xml:space="preserve"> switches</w:t>
      </w:r>
      <w:r w:rsidR="00834EC2" w:rsidRPr="00EF78E9">
        <w:rPr>
          <w:sz w:val="20"/>
        </w:rPr>
        <w:t>,</w:t>
      </w:r>
      <w:r w:rsidRPr="00EF78E9">
        <w:rPr>
          <w:sz w:val="20"/>
        </w:rPr>
        <w:t xml:space="preserve"> which are deployed along </w:t>
      </w:r>
      <w:r w:rsidR="00FD3705" w:rsidRPr="00EF78E9">
        <w:rPr>
          <w:sz w:val="20"/>
        </w:rPr>
        <w:t>several paths of the National LambdaRail and Internet2 backbones</w:t>
      </w:r>
      <w:r w:rsidR="003C587F" w:rsidRPr="00EF78E9">
        <w:rPr>
          <w:sz w:val="20"/>
        </w:rPr>
        <w:t xml:space="preserve"> [10</w:t>
      </w:r>
      <w:r w:rsidR="003C7666" w:rsidRPr="00EF78E9">
        <w:rPr>
          <w:sz w:val="20"/>
        </w:rPr>
        <w:t>]</w:t>
      </w:r>
      <w:r w:rsidR="00FD3705" w:rsidRPr="00EF78E9">
        <w:rPr>
          <w:sz w:val="20"/>
        </w:rPr>
        <w:t xml:space="preserve">. </w:t>
      </w:r>
      <w:r w:rsidR="008D6B20" w:rsidRPr="00EF78E9">
        <w:rPr>
          <w:sz w:val="20"/>
        </w:rPr>
        <w:t xml:space="preserve"> </w:t>
      </w:r>
      <w:r w:rsidR="006A6072" w:rsidRPr="00EF78E9">
        <w:rPr>
          <w:sz w:val="20"/>
        </w:rPr>
        <w:t>In this experiment</w:t>
      </w:r>
      <w:r w:rsidR="00834EC2" w:rsidRPr="00EF78E9">
        <w:rPr>
          <w:sz w:val="20"/>
        </w:rPr>
        <w:t>,</w:t>
      </w:r>
      <w:r w:rsidR="006A6072" w:rsidRPr="00EF78E9">
        <w:rPr>
          <w:sz w:val="20"/>
        </w:rPr>
        <w:t xml:space="preserve"> </w:t>
      </w:r>
      <w:r w:rsidR="008D6B20" w:rsidRPr="00EF78E9">
        <w:rPr>
          <w:sz w:val="20"/>
        </w:rPr>
        <w:t>four</w:t>
      </w:r>
      <w:r w:rsidR="00325F00" w:rsidRPr="00EF78E9">
        <w:rPr>
          <w:sz w:val="20"/>
        </w:rPr>
        <w:t xml:space="preserve"> campuse</w:t>
      </w:r>
      <w:r w:rsidR="006A6072" w:rsidRPr="00EF78E9">
        <w:rPr>
          <w:sz w:val="20"/>
        </w:rPr>
        <w:t>s</w:t>
      </w:r>
      <w:r w:rsidR="008D6B20" w:rsidRPr="00EF78E9">
        <w:rPr>
          <w:sz w:val="20"/>
        </w:rPr>
        <w:t xml:space="preserve"> participated: Clemson, </w:t>
      </w:r>
      <w:r w:rsidR="008D6B20" w:rsidRPr="00EF78E9">
        <w:rPr>
          <w:sz w:val="20"/>
        </w:rPr>
        <w:lastRenderedPageBreak/>
        <w:t xml:space="preserve">Stanford, Wisconsin, and Washington </w:t>
      </w:r>
      <w:r w:rsidR="00B94039" w:rsidRPr="00EF78E9">
        <w:rPr>
          <w:sz w:val="20"/>
        </w:rPr>
        <w:t>University</w:t>
      </w:r>
      <w:r w:rsidR="008D6B20" w:rsidRPr="00EF78E9">
        <w:rPr>
          <w:sz w:val="20"/>
        </w:rPr>
        <w:t xml:space="preserve">. </w:t>
      </w:r>
      <w:r w:rsidR="00325F00" w:rsidRPr="00EF78E9">
        <w:rPr>
          <w:sz w:val="20"/>
        </w:rPr>
        <w:t>This test</w:t>
      </w:r>
      <w:r w:rsidR="00BC3A76" w:rsidRPr="00EF78E9">
        <w:rPr>
          <w:sz w:val="20"/>
        </w:rPr>
        <w:t xml:space="preserve">bed was a great resource because of the far distance between client and server and the large pipes across the backbone. </w:t>
      </w:r>
    </w:p>
    <w:p w:rsidR="007B1F82" w:rsidRDefault="007B1F82" w:rsidP="00691C4C">
      <w:pPr>
        <w:pStyle w:val="BodyTextIndent"/>
        <w:spacing w:after="120"/>
        <w:ind w:firstLine="0"/>
      </w:pPr>
    </w:p>
    <w:p w:rsidR="000454C2" w:rsidRDefault="00052F5B" w:rsidP="000454C2">
      <w:pPr>
        <w:pStyle w:val="Heading2"/>
      </w:pPr>
      <w:r>
        <w:t xml:space="preserve">SOS </w:t>
      </w:r>
      <w:r w:rsidR="000454C2">
        <w:t>Agent Implementation</w:t>
      </w:r>
    </w:p>
    <w:p w:rsidR="000454C2" w:rsidRDefault="000454C2" w:rsidP="00691C4C">
      <w:pPr>
        <w:pStyle w:val="BodyTextIndent"/>
        <w:spacing w:after="120"/>
        <w:ind w:firstLine="0"/>
      </w:pPr>
      <w:r>
        <w:t xml:space="preserve"> </w:t>
      </w:r>
    </w:p>
    <w:p w:rsidR="008F78FE" w:rsidRPr="00EF78E9" w:rsidRDefault="00323145" w:rsidP="00691C4C">
      <w:pPr>
        <w:pStyle w:val="BodyTextIndent"/>
        <w:spacing w:after="120"/>
        <w:ind w:firstLine="0"/>
        <w:rPr>
          <w:sz w:val="20"/>
        </w:rPr>
      </w:pPr>
      <w:r w:rsidRPr="00EF78E9">
        <w:rPr>
          <w:sz w:val="20"/>
        </w:rPr>
        <w:t>The figure below shows</w:t>
      </w:r>
      <w:r w:rsidR="00325F00" w:rsidRPr="00EF78E9">
        <w:rPr>
          <w:sz w:val="20"/>
        </w:rPr>
        <w:t xml:space="preserve"> the</w:t>
      </w:r>
      <w:r w:rsidRPr="00EF78E9">
        <w:rPr>
          <w:sz w:val="20"/>
        </w:rPr>
        <w:t xml:space="preserve"> </w:t>
      </w:r>
      <w:r w:rsidR="00C24FDC" w:rsidRPr="00EF78E9">
        <w:rPr>
          <w:sz w:val="20"/>
        </w:rPr>
        <w:t xml:space="preserve">state map of how the SOS agent is implemented. </w:t>
      </w:r>
    </w:p>
    <w:p w:rsidR="008F78FE" w:rsidRDefault="00EE25FA" w:rsidP="00691C4C">
      <w:pPr>
        <w:pStyle w:val="BodyTextIndent"/>
        <w:spacing w:after="120"/>
        <w:ind w:firstLine="0"/>
      </w:pPr>
      <w:r w:rsidRPr="00EE25FA">
        <w:drawing>
          <wp:inline distT="0" distB="0" distL="0" distR="0">
            <wp:extent cx="3049270" cy="3472128"/>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01138" cy="10363200"/>
                      <a:chOff x="2362200" y="16687800"/>
                      <a:chExt cx="9101138" cy="10363200"/>
                    </a:xfrm>
                  </a:grpSpPr>
                  <a:sp>
                    <a:nvSpPr>
                      <a:cNvPr id="5" name="Rounded Rectangle 4"/>
                      <a:cNvSpPr>
                        <a:spLocks noChangeAspect="1"/>
                      </a:cNvSpPr>
                    </a:nvSpPr>
                    <a:spPr>
                      <a:xfrm>
                        <a:off x="4267200" y="16687800"/>
                        <a:ext cx="2919413" cy="533400"/>
                      </a:xfrm>
                      <a:prstGeom prst="roundRect">
                        <a:avLst/>
                      </a:prstGeom>
                    </a:spPr>
                    <a:txSp>
                      <a:txBody>
                        <a:bodyPr lIns="91434" tIns="45717" rIns="91434" bIns="45717" anchor="ctr"/>
                        <a:lstStyle>
                          <a:defPPr>
                            <a:defRPr lang="en-US"/>
                          </a:defPPr>
                          <a:lvl1pPr algn="l" defTabSz="5224463" rtl="0" fontAlgn="base">
                            <a:spcBef>
                              <a:spcPct val="0"/>
                            </a:spcBef>
                            <a:spcAft>
                              <a:spcPct val="0"/>
                            </a:spcAft>
                            <a:defRPr sz="10300" kern="1200">
                              <a:solidFill>
                                <a:schemeClr val="lt1"/>
                              </a:solidFill>
                              <a:latin typeface="+mn-lt"/>
                              <a:ea typeface="+mn-ea"/>
                              <a:cs typeface="+mn-cs"/>
                            </a:defRPr>
                          </a:lvl1pPr>
                          <a:lvl2pPr marL="2611438" indent="-2154238" algn="l" defTabSz="5224463" rtl="0" fontAlgn="base">
                            <a:spcBef>
                              <a:spcPct val="0"/>
                            </a:spcBef>
                            <a:spcAft>
                              <a:spcPct val="0"/>
                            </a:spcAft>
                            <a:defRPr sz="10300" kern="1200">
                              <a:solidFill>
                                <a:schemeClr val="lt1"/>
                              </a:solidFill>
                              <a:latin typeface="+mn-lt"/>
                              <a:ea typeface="+mn-ea"/>
                              <a:cs typeface="+mn-cs"/>
                            </a:defRPr>
                          </a:lvl2pPr>
                          <a:lvl3pPr marL="5224463" indent="-4310063" algn="l" defTabSz="5224463" rtl="0" fontAlgn="base">
                            <a:spcBef>
                              <a:spcPct val="0"/>
                            </a:spcBef>
                            <a:spcAft>
                              <a:spcPct val="0"/>
                            </a:spcAft>
                            <a:defRPr sz="10300" kern="1200">
                              <a:solidFill>
                                <a:schemeClr val="lt1"/>
                              </a:solidFill>
                              <a:latin typeface="+mn-lt"/>
                              <a:ea typeface="+mn-ea"/>
                              <a:cs typeface="+mn-cs"/>
                            </a:defRPr>
                          </a:lvl3pPr>
                          <a:lvl4pPr marL="7835900" indent="-6464300" algn="l" defTabSz="5224463" rtl="0" fontAlgn="base">
                            <a:spcBef>
                              <a:spcPct val="0"/>
                            </a:spcBef>
                            <a:spcAft>
                              <a:spcPct val="0"/>
                            </a:spcAft>
                            <a:defRPr sz="10300" kern="1200">
                              <a:solidFill>
                                <a:schemeClr val="lt1"/>
                              </a:solidFill>
                              <a:latin typeface="+mn-lt"/>
                              <a:ea typeface="+mn-ea"/>
                              <a:cs typeface="+mn-cs"/>
                            </a:defRPr>
                          </a:lvl4pPr>
                          <a:lvl5pPr marL="10448925" indent="-8620125" algn="l" defTabSz="5224463" rtl="0" fontAlgn="base">
                            <a:spcBef>
                              <a:spcPct val="0"/>
                            </a:spcBef>
                            <a:spcAft>
                              <a:spcPct val="0"/>
                            </a:spcAft>
                            <a:defRPr sz="10300" kern="1200">
                              <a:solidFill>
                                <a:schemeClr val="lt1"/>
                              </a:solidFill>
                              <a:latin typeface="+mn-lt"/>
                              <a:ea typeface="+mn-ea"/>
                              <a:cs typeface="+mn-cs"/>
                            </a:defRPr>
                          </a:lvl5pPr>
                          <a:lvl6pPr marL="2286000" algn="l" defTabSz="914400" rtl="0" eaLnBrk="1" latinLnBrk="0" hangingPunct="1">
                            <a:defRPr sz="10300" kern="1200">
                              <a:solidFill>
                                <a:schemeClr val="lt1"/>
                              </a:solidFill>
                              <a:latin typeface="+mn-lt"/>
                              <a:ea typeface="+mn-ea"/>
                              <a:cs typeface="+mn-cs"/>
                            </a:defRPr>
                          </a:lvl6pPr>
                          <a:lvl7pPr marL="2743200" algn="l" defTabSz="914400" rtl="0" eaLnBrk="1" latinLnBrk="0" hangingPunct="1">
                            <a:defRPr sz="10300" kern="1200">
                              <a:solidFill>
                                <a:schemeClr val="lt1"/>
                              </a:solidFill>
                              <a:latin typeface="+mn-lt"/>
                              <a:ea typeface="+mn-ea"/>
                              <a:cs typeface="+mn-cs"/>
                            </a:defRPr>
                          </a:lvl7pPr>
                          <a:lvl8pPr marL="3200400" algn="l" defTabSz="914400" rtl="0" eaLnBrk="1" latinLnBrk="0" hangingPunct="1">
                            <a:defRPr sz="10300" kern="1200">
                              <a:solidFill>
                                <a:schemeClr val="lt1"/>
                              </a:solidFill>
                              <a:latin typeface="+mn-lt"/>
                              <a:ea typeface="+mn-ea"/>
                              <a:cs typeface="+mn-cs"/>
                            </a:defRPr>
                          </a:lvl8pPr>
                          <a:lvl9pPr marL="3657600" algn="l" defTabSz="914400" rtl="0" eaLnBrk="1" latinLnBrk="0" hangingPunct="1">
                            <a:defRPr sz="10300" kern="1200">
                              <a:solidFill>
                                <a:schemeClr val="lt1"/>
                              </a:solidFill>
                              <a:latin typeface="+mn-lt"/>
                              <a:ea typeface="+mn-ea"/>
                              <a:cs typeface="+mn-cs"/>
                            </a:defRPr>
                          </a:lvl9pPr>
                        </a:lstStyle>
                        <a:p>
                          <a:pPr algn="ctr" defTabSz="5224730" fontAlgn="auto">
                            <a:spcBef>
                              <a:spcPts val="0"/>
                            </a:spcBef>
                            <a:spcAft>
                              <a:spcPts val="0"/>
                            </a:spcAft>
                            <a:defRPr/>
                          </a:pPr>
                          <a:r>
                            <a:rPr lang="en-US" sz="1800" b="1" dirty="0"/>
                            <a:t>Bind TCP Port</a:t>
                          </a:r>
                        </a:p>
                        <a:p>
                          <a:pPr algn="ctr" defTabSz="5224730" fontAlgn="auto">
                            <a:spcBef>
                              <a:spcPts val="0"/>
                            </a:spcBef>
                            <a:spcAft>
                              <a:spcPts val="0"/>
                            </a:spcAft>
                            <a:defRPr/>
                          </a:pPr>
                          <a:endParaRPr lang="en-US" sz="18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spLocks noChangeAspect="1"/>
                      </a:cNvSpPr>
                    </a:nvSpPr>
                    <a:spPr>
                      <a:xfrm>
                        <a:off x="4038600" y="17830800"/>
                        <a:ext cx="3352800" cy="501650"/>
                      </a:xfrm>
                      <a:prstGeom prst="roundRect">
                        <a:avLst/>
                      </a:prstGeom>
                    </a:spPr>
                    <a:txSp>
                      <a:txBody>
                        <a:bodyPr lIns="91434" tIns="45717" rIns="91434" bIns="45717" anchor="ctr"/>
                        <a:lstStyle>
                          <a:defPPr>
                            <a:defRPr lang="en-US"/>
                          </a:defPPr>
                          <a:lvl1pPr algn="l" defTabSz="5224463" rtl="0" fontAlgn="base">
                            <a:spcBef>
                              <a:spcPct val="0"/>
                            </a:spcBef>
                            <a:spcAft>
                              <a:spcPct val="0"/>
                            </a:spcAft>
                            <a:defRPr sz="10300" kern="1200">
                              <a:solidFill>
                                <a:schemeClr val="lt1"/>
                              </a:solidFill>
                              <a:latin typeface="+mn-lt"/>
                              <a:ea typeface="+mn-ea"/>
                              <a:cs typeface="+mn-cs"/>
                            </a:defRPr>
                          </a:lvl1pPr>
                          <a:lvl2pPr marL="2611438" indent="-2154238" algn="l" defTabSz="5224463" rtl="0" fontAlgn="base">
                            <a:spcBef>
                              <a:spcPct val="0"/>
                            </a:spcBef>
                            <a:spcAft>
                              <a:spcPct val="0"/>
                            </a:spcAft>
                            <a:defRPr sz="10300" kern="1200">
                              <a:solidFill>
                                <a:schemeClr val="lt1"/>
                              </a:solidFill>
                              <a:latin typeface="+mn-lt"/>
                              <a:ea typeface="+mn-ea"/>
                              <a:cs typeface="+mn-cs"/>
                            </a:defRPr>
                          </a:lvl2pPr>
                          <a:lvl3pPr marL="5224463" indent="-4310063" algn="l" defTabSz="5224463" rtl="0" fontAlgn="base">
                            <a:spcBef>
                              <a:spcPct val="0"/>
                            </a:spcBef>
                            <a:spcAft>
                              <a:spcPct val="0"/>
                            </a:spcAft>
                            <a:defRPr sz="10300" kern="1200">
                              <a:solidFill>
                                <a:schemeClr val="lt1"/>
                              </a:solidFill>
                              <a:latin typeface="+mn-lt"/>
                              <a:ea typeface="+mn-ea"/>
                              <a:cs typeface="+mn-cs"/>
                            </a:defRPr>
                          </a:lvl3pPr>
                          <a:lvl4pPr marL="7835900" indent="-6464300" algn="l" defTabSz="5224463" rtl="0" fontAlgn="base">
                            <a:spcBef>
                              <a:spcPct val="0"/>
                            </a:spcBef>
                            <a:spcAft>
                              <a:spcPct val="0"/>
                            </a:spcAft>
                            <a:defRPr sz="10300" kern="1200">
                              <a:solidFill>
                                <a:schemeClr val="lt1"/>
                              </a:solidFill>
                              <a:latin typeface="+mn-lt"/>
                              <a:ea typeface="+mn-ea"/>
                              <a:cs typeface="+mn-cs"/>
                            </a:defRPr>
                          </a:lvl4pPr>
                          <a:lvl5pPr marL="10448925" indent="-8620125" algn="l" defTabSz="5224463" rtl="0" fontAlgn="base">
                            <a:spcBef>
                              <a:spcPct val="0"/>
                            </a:spcBef>
                            <a:spcAft>
                              <a:spcPct val="0"/>
                            </a:spcAft>
                            <a:defRPr sz="10300" kern="1200">
                              <a:solidFill>
                                <a:schemeClr val="lt1"/>
                              </a:solidFill>
                              <a:latin typeface="+mn-lt"/>
                              <a:ea typeface="+mn-ea"/>
                              <a:cs typeface="+mn-cs"/>
                            </a:defRPr>
                          </a:lvl5pPr>
                          <a:lvl6pPr marL="2286000" algn="l" defTabSz="914400" rtl="0" eaLnBrk="1" latinLnBrk="0" hangingPunct="1">
                            <a:defRPr sz="10300" kern="1200">
                              <a:solidFill>
                                <a:schemeClr val="lt1"/>
                              </a:solidFill>
                              <a:latin typeface="+mn-lt"/>
                              <a:ea typeface="+mn-ea"/>
                              <a:cs typeface="+mn-cs"/>
                            </a:defRPr>
                          </a:lvl6pPr>
                          <a:lvl7pPr marL="2743200" algn="l" defTabSz="914400" rtl="0" eaLnBrk="1" latinLnBrk="0" hangingPunct="1">
                            <a:defRPr sz="10300" kern="1200">
                              <a:solidFill>
                                <a:schemeClr val="lt1"/>
                              </a:solidFill>
                              <a:latin typeface="+mn-lt"/>
                              <a:ea typeface="+mn-ea"/>
                              <a:cs typeface="+mn-cs"/>
                            </a:defRPr>
                          </a:lvl7pPr>
                          <a:lvl8pPr marL="3200400" algn="l" defTabSz="914400" rtl="0" eaLnBrk="1" latinLnBrk="0" hangingPunct="1">
                            <a:defRPr sz="10300" kern="1200">
                              <a:solidFill>
                                <a:schemeClr val="lt1"/>
                              </a:solidFill>
                              <a:latin typeface="+mn-lt"/>
                              <a:ea typeface="+mn-ea"/>
                              <a:cs typeface="+mn-cs"/>
                            </a:defRPr>
                          </a:lvl8pPr>
                          <a:lvl9pPr marL="3657600" algn="l" defTabSz="914400" rtl="0" eaLnBrk="1" latinLnBrk="0" hangingPunct="1">
                            <a:defRPr sz="10300" kern="1200">
                              <a:solidFill>
                                <a:schemeClr val="lt1"/>
                              </a:solidFill>
                              <a:latin typeface="+mn-lt"/>
                              <a:ea typeface="+mn-ea"/>
                              <a:cs typeface="+mn-cs"/>
                            </a:defRPr>
                          </a:lvl9pPr>
                        </a:lstStyle>
                        <a:p>
                          <a:pPr algn="ctr" defTabSz="5224730" fontAlgn="auto">
                            <a:spcBef>
                              <a:spcPts val="0"/>
                            </a:spcBef>
                            <a:spcAft>
                              <a:spcPts val="0"/>
                            </a:spcAft>
                            <a:defRPr/>
                          </a:pPr>
                          <a:r>
                            <a:rPr lang="en-US" sz="1800" b="1" dirty="0"/>
                            <a:t>Create parallel listen sockets</a:t>
                          </a:r>
                        </a:p>
                        <a:p>
                          <a:pPr algn="ctr" defTabSz="5224730" fontAlgn="auto">
                            <a:spcBef>
                              <a:spcPts val="0"/>
                            </a:spcBef>
                            <a:spcAft>
                              <a:spcPts val="0"/>
                            </a:spcAft>
                            <a:defRPr/>
                          </a:pPr>
                          <a:endParaRPr lang="en-US" sz="1800" b="1"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cxnSpLocks noChangeAspect="1"/>
                        <a:stCxn id="5" idx="2"/>
                        <a:endCxn id="7" idx="0"/>
                      </a:cNvCxnSpPr>
                    </a:nvCxnSpPr>
                    <a:spPr>
                      <a:xfrm rot="5400000">
                        <a:off x="5415757" y="17520443"/>
                        <a:ext cx="609600" cy="11113"/>
                      </a:xfrm>
                      <a:prstGeom prst="straightConnector1">
                        <a:avLst/>
                      </a:prstGeom>
                      <a:ln w="88900">
                        <a:tailEnd type="arrow"/>
                      </a:ln>
                    </a:spPr>
                    <a:style>
                      <a:lnRef idx="1">
                        <a:schemeClr val="accent1"/>
                      </a:lnRef>
                      <a:fillRef idx="0">
                        <a:schemeClr val="accent1"/>
                      </a:fillRef>
                      <a:effectRef idx="0">
                        <a:schemeClr val="accent1"/>
                      </a:effectRef>
                      <a:fontRef idx="minor">
                        <a:schemeClr val="tx1"/>
                      </a:fontRef>
                    </a:style>
                  </a:cxnSp>
                  <a:sp>
                    <a:nvSpPr>
                      <a:cNvPr id="17" name="Rounded Rectangle 16"/>
                      <a:cNvSpPr>
                        <a:spLocks noChangeAspect="1"/>
                      </a:cNvSpPr>
                    </a:nvSpPr>
                    <a:spPr>
                      <a:xfrm>
                        <a:off x="3962400" y="18821400"/>
                        <a:ext cx="3581400" cy="990600"/>
                      </a:xfrm>
                      <a:prstGeom prst="roundRect">
                        <a:avLst/>
                      </a:prstGeom>
                    </a:spPr>
                    <a:txSp>
                      <a:txBody>
                        <a:bodyPr lIns="91434" tIns="45717" rIns="91434" bIns="45717" anchor="ctr"/>
                        <a:lstStyle>
                          <a:defPPr>
                            <a:defRPr lang="en-US"/>
                          </a:defPPr>
                          <a:lvl1pPr algn="l" defTabSz="5224463" rtl="0" fontAlgn="base">
                            <a:spcBef>
                              <a:spcPct val="0"/>
                            </a:spcBef>
                            <a:spcAft>
                              <a:spcPct val="0"/>
                            </a:spcAft>
                            <a:defRPr sz="10300" kern="1200">
                              <a:solidFill>
                                <a:schemeClr val="lt1"/>
                              </a:solidFill>
                              <a:latin typeface="+mn-lt"/>
                              <a:ea typeface="+mn-ea"/>
                              <a:cs typeface="+mn-cs"/>
                            </a:defRPr>
                          </a:lvl1pPr>
                          <a:lvl2pPr marL="2611438" indent="-2154238" algn="l" defTabSz="5224463" rtl="0" fontAlgn="base">
                            <a:spcBef>
                              <a:spcPct val="0"/>
                            </a:spcBef>
                            <a:spcAft>
                              <a:spcPct val="0"/>
                            </a:spcAft>
                            <a:defRPr sz="10300" kern="1200">
                              <a:solidFill>
                                <a:schemeClr val="lt1"/>
                              </a:solidFill>
                              <a:latin typeface="+mn-lt"/>
                              <a:ea typeface="+mn-ea"/>
                              <a:cs typeface="+mn-cs"/>
                            </a:defRPr>
                          </a:lvl2pPr>
                          <a:lvl3pPr marL="5224463" indent="-4310063" algn="l" defTabSz="5224463" rtl="0" fontAlgn="base">
                            <a:spcBef>
                              <a:spcPct val="0"/>
                            </a:spcBef>
                            <a:spcAft>
                              <a:spcPct val="0"/>
                            </a:spcAft>
                            <a:defRPr sz="10300" kern="1200">
                              <a:solidFill>
                                <a:schemeClr val="lt1"/>
                              </a:solidFill>
                              <a:latin typeface="+mn-lt"/>
                              <a:ea typeface="+mn-ea"/>
                              <a:cs typeface="+mn-cs"/>
                            </a:defRPr>
                          </a:lvl3pPr>
                          <a:lvl4pPr marL="7835900" indent="-6464300" algn="l" defTabSz="5224463" rtl="0" fontAlgn="base">
                            <a:spcBef>
                              <a:spcPct val="0"/>
                            </a:spcBef>
                            <a:spcAft>
                              <a:spcPct val="0"/>
                            </a:spcAft>
                            <a:defRPr sz="10300" kern="1200">
                              <a:solidFill>
                                <a:schemeClr val="lt1"/>
                              </a:solidFill>
                              <a:latin typeface="+mn-lt"/>
                              <a:ea typeface="+mn-ea"/>
                              <a:cs typeface="+mn-cs"/>
                            </a:defRPr>
                          </a:lvl4pPr>
                          <a:lvl5pPr marL="10448925" indent="-8620125" algn="l" defTabSz="5224463" rtl="0" fontAlgn="base">
                            <a:spcBef>
                              <a:spcPct val="0"/>
                            </a:spcBef>
                            <a:spcAft>
                              <a:spcPct val="0"/>
                            </a:spcAft>
                            <a:defRPr sz="10300" kern="1200">
                              <a:solidFill>
                                <a:schemeClr val="lt1"/>
                              </a:solidFill>
                              <a:latin typeface="+mn-lt"/>
                              <a:ea typeface="+mn-ea"/>
                              <a:cs typeface="+mn-cs"/>
                            </a:defRPr>
                          </a:lvl5pPr>
                          <a:lvl6pPr marL="2286000" algn="l" defTabSz="914400" rtl="0" eaLnBrk="1" latinLnBrk="0" hangingPunct="1">
                            <a:defRPr sz="10300" kern="1200">
                              <a:solidFill>
                                <a:schemeClr val="lt1"/>
                              </a:solidFill>
                              <a:latin typeface="+mn-lt"/>
                              <a:ea typeface="+mn-ea"/>
                              <a:cs typeface="+mn-cs"/>
                            </a:defRPr>
                          </a:lvl6pPr>
                          <a:lvl7pPr marL="2743200" algn="l" defTabSz="914400" rtl="0" eaLnBrk="1" latinLnBrk="0" hangingPunct="1">
                            <a:defRPr sz="10300" kern="1200">
                              <a:solidFill>
                                <a:schemeClr val="lt1"/>
                              </a:solidFill>
                              <a:latin typeface="+mn-lt"/>
                              <a:ea typeface="+mn-ea"/>
                              <a:cs typeface="+mn-cs"/>
                            </a:defRPr>
                          </a:lvl7pPr>
                          <a:lvl8pPr marL="3200400" algn="l" defTabSz="914400" rtl="0" eaLnBrk="1" latinLnBrk="0" hangingPunct="1">
                            <a:defRPr sz="10300" kern="1200">
                              <a:solidFill>
                                <a:schemeClr val="lt1"/>
                              </a:solidFill>
                              <a:latin typeface="+mn-lt"/>
                              <a:ea typeface="+mn-ea"/>
                              <a:cs typeface="+mn-cs"/>
                            </a:defRPr>
                          </a:lvl8pPr>
                          <a:lvl9pPr marL="3657600" algn="l" defTabSz="914400" rtl="0" eaLnBrk="1" latinLnBrk="0" hangingPunct="1">
                            <a:defRPr sz="10300" kern="1200">
                              <a:solidFill>
                                <a:schemeClr val="lt1"/>
                              </a:solidFill>
                              <a:latin typeface="+mn-lt"/>
                              <a:ea typeface="+mn-ea"/>
                              <a:cs typeface="+mn-cs"/>
                            </a:defRPr>
                          </a:lvl9pPr>
                        </a:lstStyle>
                        <a:p>
                          <a:pPr algn="ctr" defTabSz="5224730" fontAlgn="auto">
                            <a:spcBef>
                              <a:spcPts val="0"/>
                            </a:spcBef>
                            <a:spcAft>
                              <a:spcPts val="0"/>
                            </a:spcAft>
                            <a:defRPr/>
                          </a:pPr>
                          <a:r>
                            <a:rPr lang="en-US" sz="1800" b="1" dirty="0"/>
                            <a:t>Poll for connect on parallel listen sockets and TCP </a:t>
                          </a:r>
                          <a:r>
                            <a:rPr lang="en-US" sz="1800" b="1" dirty="0"/>
                            <a:t>bound socket</a:t>
                          </a:r>
                          <a:endParaRPr lang="en-US" sz="1800" b="1" dirty="0"/>
                        </a:p>
                        <a:p>
                          <a:pPr algn="ctr" defTabSz="5224730" fontAlgn="auto">
                            <a:spcBef>
                              <a:spcPts val="0"/>
                            </a:spcBef>
                            <a:spcAft>
                              <a:spcPts val="0"/>
                            </a:spcAft>
                            <a:defRPr/>
                          </a:pPr>
                          <a:endParaRPr lang="en-US" sz="1800" b="1"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cxnSpLocks noChangeAspect="1"/>
                        <a:stCxn id="7" idx="2"/>
                        <a:endCxn id="17" idx="0"/>
                      </a:cNvCxnSpPr>
                    </a:nvCxnSpPr>
                    <a:spPr>
                      <a:xfrm rot="16200000" flipH="1">
                        <a:off x="5489575" y="18557875"/>
                        <a:ext cx="488950" cy="38100"/>
                      </a:xfrm>
                      <a:prstGeom prst="straightConnector1">
                        <a:avLst/>
                      </a:prstGeom>
                      <a:ln w="88900">
                        <a:tailEnd type="arrow"/>
                      </a:ln>
                    </a:spPr>
                    <a:style>
                      <a:lnRef idx="1">
                        <a:schemeClr val="accent1"/>
                      </a:lnRef>
                      <a:fillRef idx="0">
                        <a:schemeClr val="accent1"/>
                      </a:fillRef>
                      <a:effectRef idx="0">
                        <a:schemeClr val="accent1"/>
                      </a:effectRef>
                      <a:fontRef idx="minor">
                        <a:schemeClr val="tx1"/>
                      </a:fontRef>
                    </a:style>
                  </a:cxnSp>
                  <a:sp>
                    <a:nvSpPr>
                      <a:cNvPr id="26" name="Rounded Rectangle 25"/>
                      <a:cNvSpPr>
                        <a:spLocks noChangeAspect="1"/>
                      </a:cNvSpPr>
                    </a:nvSpPr>
                    <a:spPr>
                      <a:xfrm>
                        <a:off x="8077200" y="20116800"/>
                        <a:ext cx="3386138" cy="990600"/>
                      </a:xfrm>
                      <a:prstGeom prst="roundRect">
                        <a:avLst/>
                      </a:prstGeom>
                    </a:spPr>
                    <a:txSp>
                      <a:txBody>
                        <a:bodyPr lIns="91434" tIns="45717" rIns="91434" bIns="45717" anchor="ctr"/>
                        <a:lstStyle>
                          <a:defPPr>
                            <a:defRPr lang="en-US"/>
                          </a:defPPr>
                          <a:lvl1pPr algn="l" defTabSz="5224463" rtl="0" fontAlgn="base">
                            <a:spcBef>
                              <a:spcPct val="0"/>
                            </a:spcBef>
                            <a:spcAft>
                              <a:spcPct val="0"/>
                            </a:spcAft>
                            <a:defRPr sz="10300" kern="1200">
                              <a:solidFill>
                                <a:schemeClr val="lt1"/>
                              </a:solidFill>
                              <a:latin typeface="+mn-lt"/>
                              <a:ea typeface="+mn-ea"/>
                              <a:cs typeface="+mn-cs"/>
                            </a:defRPr>
                          </a:lvl1pPr>
                          <a:lvl2pPr marL="2611438" indent="-2154238" algn="l" defTabSz="5224463" rtl="0" fontAlgn="base">
                            <a:spcBef>
                              <a:spcPct val="0"/>
                            </a:spcBef>
                            <a:spcAft>
                              <a:spcPct val="0"/>
                            </a:spcAft>
                            <a:defRPr sz="10300" kern="1200">
                              <a:solidFill>
                                <a:schemeClr val="lt1"/>
                              </a:solidFill>
                              <a:latin typeface="+mn-lt"/>
                              <a:ea typeface="+mn-ea"/>
                              <a:cs typeface="+mn-cs"/>
                            </a:defRPr>
                          </a:lvl2pPr>
                          <a:lvl3pPr marL="5224463" indent="-4310063" algn="l" defTabSz="5224463" rtl="0" fontAlgn="base">
                            <a:spcBef>
                              <a:spcPct val="0"/>
                            </a:spcBef>
                            <a:spcAft>
                              <a:spcPct val="0"/>
                            </a:spcAft>
                            <a:defRPr sz="10300" kern="1200">
                              <a:solidFill>
                                <a:schemeClr val="lt1"/>
                              </a:solidFill>
                              <a:latin typeface="+mn-lt"/>
                              <a:ea typeface="+mn-ea"/>
                              <a:cs typeface="+mn-cs"/>
                            </a:defRPr>
                          </a:lvl3pPr>
                          <a:lvl4pPr marL="7835900" indent="-6464300" algn="l" defTabSz="5224463" rtl="0" fontAlgn="base">
                            <a:spcBef>
                              <a:spcPct val="0"/>
                            </a:spcBef>
                            <a:spcAft>
                              <a:spcPct val="0"/>
                            </a:spcAft>
                            <a:defRPr sz="10300" kern="1200">
                              <a:solidFill>
                                <a:schemeClr val="lt1"/>
                              </a:solidFill>
                              <a:latin typeface="+mn-lt"/>
                              <a:ea typeface="+mn-ea"/>
                              <a:cs typeface="+mn-cs"/>
                            </a:defRPr>
                          </a:lvl4pPr>
                          <a:lvl5pPr marL="10448925" indent="-8620125" algn="l" defTabSz="5224463" rtl="0" fontAlgn="base">
                            <a:spcBef>
                              <a:spcPct val="0"/>
                            </a:spcBef>
                            <a:spcAft>
                              <a:spcPct val="0"/>
                            </a:spcAft>
                            <a:defRPr sz="10300" kern="1200">
                              <a:solidFill>
                                <a:schemeClr val="lt1"/>
                              </a:solidFill>
                              <a:latin typeface="+mn-lt"/>
                              <a:ea typeface="+mn-ea"/>
                              <a:cs typeface="+mn-cs"/>
                            </a:defRPr>
                          </a:lvl5pPr>
                          <a:lvl6pPr marL="2286000" algn="l" defTabSz="914400" rtl="0" eaLnBrk="1" latinLnBrk="0" hangingPunct="1">
                            <a:defRPr sz="10300" kern="1200">
                              <a:solidFill>
                                <a:schemeClr val="lt1"/>
                              </a:solidFill>
                              <a:latin typeface="+mn-lt"/>
                              <a:ea typeface="+mn-ea"/>
                              <a:cs typeface="+mn-cs"/>
                            </a:defRPr>
                          </a:lvl6pPr>
                          <a:lvl7pPr marL="2743200" algn="l" defTabSz="914400" rtl="0" eaLnBrk="1" latinLnBrk="0" hangingPunct="1">
                            <a:defRPr sz="10300" kern="1200">
                              <a:solidFill>
                                <a:schemeClr val="lt1"/>
                              </a:solidFill>
                              <a:latin typeface="+mn-lt"/>
                              <a:ea typeface="+mn-ea"/>
                              <a:cs typeface="+mn-cs"/>
                            </a:defRPr>
                          </a:lvl7pPr>
                          <a:lvl8pPr marL="3200400" algn="l" defTabSz="914400" rtl="0" eaLnBrk="1" latinLnBrk="0" hangingPunct="1">
                            <a:defRPr sz="10300" kern="1200">
                              <a:solidFill>
                                <a:schemeClr val="lt1"/>
                              </a:solidFill>
                              <a:latin typeface="+mn-lt"/>
                              <a:ea typeface="+mn-ea"/>
                              <a:cs typeface="+mn-cs"/>
                            </a:defRPr>
                          </a:lvl8pPr>
                          <a:lvl9pPr marL="3657600" algn="l" defTabSz="914400" rtl="0" eaLnBrk="1" latinLnBrk="0" hangingPunct="1">
                            <a:defRPr sz="10300" kern="1200">
                              <a:solidFill>
                                <a:schemeClr val="lt1"/>
                              </a:solidFill>
                              <a:latin typeface="+mn-lt"/>
                              <a:ea typeface="+mn-ea"/>
                              <a:cs typeface="+mn-cs"/>
                            </a:defRPr>
                          </a:lvl9pPr>
                        </a:lstStyle>
                        <a:p>
                          <a:pPr algn="ctr" defTabSz="5224730" fontAlgn="auto">
                            <a:spcBef>
                              <a:spcPts val="0"/>
                            </a:spcBef>
                            <a:spcAft>
                              <a:spcPts val="0"/>
                            </a:spcAft>
                            <a:defRPr/>
                          </a:pPr>
                          <a:r>
                            <a:rPr lang="en-US" sz="1800" b="1" dirty="0"/>
                            <a:t>Send special discovery message so controller can learn about us. </a:t>
                          </a:r>
                        </a:p>
                        <a:p>
                          <a:pPr algn="ctr" defTabSz="5224730" fontAlgn="auto">
                            <a:spcBef>
                              <a:spcPts val="0"/>
                            </a:spcBef>
                            <a:spcAft>
                              <a:spcPts val="0"/>
                            </a:spcAft>
                            <a:defRPr/>
                          </a:pPr>
                          <a:endParaRPr lang="en-US" sz="18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spLocks noChangeAspect="1"/>
                      </a:cNvSpPr>
                    </a:nvSpPr>
                    <a:spPr>
                      <a:xfrm>
                        <a:off x="7543800" y="19735800"/>
                        <a:ext cx="2209800" cy="369888"/>
                      </a:xfrm>
                      <a:prstGeom prst="rect">
                        <a:avLst/>
                      </a:prstGeom>
                      <a:noFill/>
                    </a:spPr>
                    <a:txSp>
                      <a:txBody>
                        <a:bodyPr lIns="91434" tIns="45717" rIns="91434" bIns="45717">
                          <a:spAutoFit/>
                        </a:bodyPr>
                        <a:lstStyle>
                          <a:defPPr>
                            <a:defRPr lang="en-US"/>
                          </a:defPPr>
                          <a:lvl1pPr algn="l" defTabSz="5224463" rtl="0" fontAlgn="base">
                            <a:spcBef>
                              <a:spcPct val="0"/>
                            </a:spcBef>
                            <a:spcAft>
                              <a:spcPct val="0"/>
                            </a:spcAft>
                            <a:defRPr sz="10300" kern="1200">
                              <a:solidFill>
                                <a:schemeClr val="tx1"/>
                              </a:solidFill>
                              <a:latin typeface="Arial" charset="0"/>
                              <a:ea typeface="+mn-ea"/>
                              <a:cs typeface="+mn-cs"/>
                            </a:defRPr>
                          </a:lvl1pPr>
                          <a:lvl2pPr marL="2611438" indent="-2154238" algn="l" defTabSz="5224463" rtl="0" fontAlgn="base">
                            <a:spcBef>
                              <a:spcPct val="0"/>
                            </a:spcBef>
                            <a:spcAft>
                              <a:spcPct val="0"/>
                            </a:spcAft>
                            <a:defRPr sz="10300" kern="1200">
                              <a:solidFill>
                                <a:schemeClr val="tx1"/>
                              </a:solidFill>
                              <a:latin typeface="Arial" charset="0"/>
                              <a:ea typeface="+mn-ea"/>
                              <a:cs typeface="+mn-cs"/>
                            </a:defRPr>
                          </a:lvl2pPr>
                          <a:lvl3pPr marL="5224463" indent="-4310063" algn="l" defTabSz="5224463" rtl="0" fontAlgn="base">
                            <a:spcBef>
                              <a:spcPct val="0"/>
                            </a:spcBef>
                            <a:spcAft>
                              <a:spcPct val="0"/>
                            </a:spcAft>
                            <a:defRPr sz="10300" kern="1200">
                              <a:solidFill>
                                <a:schemeClr val="tx1"/>
                              </a:solidFill>
                              <a:latin typeface="Arial" charset="0"/>
                              <a:ea typeface="+mn-ea"/>
                              <a:cs typeface="+mn-cs"/>
                            </a:defRPr>
                          </a:lvl3pPr>
                          <a:lvl4pPr marL="7835900" indent="-6464300" algn="l" defTabSz="5224463" rtl="0" fontAlgn="base">
                            <a:spcBef>
                              <a:spcPct val="0"/>
                            </a:spcBef>
                            <a:spcAft>
                              <a:spcPct val="0"/>
                            </a:spcAft>
                            <a:defRPr sz="10300" kern="1200">
                              <a:solidFill>
                                <a:schemeClr val="tx1"/>
                              </a:solidFill>
                              <a:latin typeface="Arial" charset="0"/>
                              <a:ea typeface="+mn-ea"/>
                              <a:cs typeface="+mn-cs"/>
                            </a:defRPr>
                          </a:lvl4pPr>
                          <a:lvl5pPr marL="10448925" indent="-8620125" algn="l" defTabSz="5224463" rtl="0" fontAlgn="base">
                            <a:spcBef>
                              <a:spcPct val="0"/>
                            </a:spcBef>
                            <a:spcAft>
                              <a:spcPct val="0"/>
                            </a:spcAft>
                            <a:defRPr sz="10300" kern="1200">
                              <a:solidFill>
                                <a:schemeClr val="tx1"/>
                              </a:solidFill>
                              <a:latin typeface="Arial" charset="0"/>
                              <a:ea typeface="+mn-ea"/>
                              <a:cs typeface="+mn-cs"/>
                            </a:defRPr>
                          </a:lvl5pPr>
                          <a:lvl6pPr marL="2286000" algn="l" defTabSz="914400" rtl="0" eaLnBrk="1" latinLnBrk="0" hangingPunct="1">
                            <a:defRPr sz="10300" kern="1200">
                              <a:solidFill>
                                <a:schemeClr val="tx1"/>
                              </a:solidFill>
                              <a:latin typeface="Arial" charset="0"/>
                              <a:ea typeface="+mn-ea"/>
                              <a:cs typeface="+mn-cs"/>
                            </a:defRPr>
                          </a:lvl6pPr>
                          <a:lvl7pPr marL="2743200" algn="l" defTabSz="914400" rtl="0" eaLnBrk="1" latinLnBrk="0" hangingPunct="1">
                            <a:defRPr sz="10300" kern="1200">
                              <a:solidFill>
                                <a:schemeClr val="tx1"/>
                              </a:solidFill>
                              <a:latin typeface="Arial" charset="0"/>
                              <a:ea typeface="+mn-ea"/>
                              <a:cs typeface="+mn-cs"/>
                            </a:defRPr>
                          </a:lvl7pPr>
                          <a:lvl8pPr marL="3200400" algn="l" defTabSz="914400" rtl="0" eaLnBrk="1" latinLnBrk="0" hangingPunct="1">
                            <a:defRPr sz="10300" kern="1200">
                              <a:solidFill>
                                <a:schemeClr val="tx1"/>
                              </a:solidFill>
                              <a:latin typeface="Arial" charset="0"/>
                              <a:ea typeface="+mn-ea"/>
                              <a:cs typeface="+mn-cs"/>
                            </a:defRPr>
                          </a:lvl8pPr>
                          <a:lvl9pPr marL="3657600" algn="l" defTabSz="914400" rtl="0" eaLnBrk="1" latinLnBrk="0" hangingPunct="1">
                            <a:defRPr sz="10300" kern="1200">
                              <a:solidFill>
                                <a:schemeClr val="tx1"/>
                              </a:solidFill>
                              <a:latin typeface="Arial" charset="0"/>
                              <a:ea typeface="+mn-ea"/>
                              <a:cs typeface="+mn-cs"/>
                            </a:defRPr>
                          </a:lvl9pPr>
                        </a:lstStyle>
                        <a:p>
                          <a:pPr defTabSz="5224730" fontAlgn="auto">
                            <a:spcBef>
                              <a:spcPts val="0"/>
                            </a:spcBef>
                            <a:spcAft>
                              <a:spcPts val="0"/>
                            </a:spcAft>
                            <a:defRPr/>
                          </a:pPr>
                          <a:r>
                            <a:rPr lang="en-US" sz="1800" b="1" dirty="0">
                              <a:solidFill>
                                <a:schemeClr val="tx1">
                                  <a:lumMod val="75000"/>
                                  <a:lumOff val="25000"/>
                                </a:schemeClr>
                              </a:solidFill>
                              <a:latin typeface="+mn-lt"/>
                            </a:rPr>
                            <a:t>Timed  Out </a:t>
                          </a:r>
                        </a:p>
                      </a:txBody>
                      <a:useSpRect/>
                    </a:txSp>
                  </a:sp>
                  <a:cxnSp>
                    <a:nvCxnSpPr>
                      <a:cNvPr id="99" name="Shape 98"/>
                      <a:cNvCxnSpPr>
                        <a:stCxn id="26" idx="0"/>
                        <a:endCxn id="17" idx="3"/>
                      </a:cNvCxnSpPr>
                    </a:nvCxnSpPr>
                    <a:spPr>
                      <a:xfrm rot="16200000" flipV="1">
                        <a:off x="8257382" y="18603118"/>
                        <a:ext cx="800100" cy="2227263"/>
                      </a:xfrm>
                      <a:prstGeom prst="curvedConnector2">
                        <a:avLst/>
                      </a:prstGeom>
                      <a:ln w="69850">
                        <a:tailEnd type="arrow"/>
                      </a:ln>
                    </a:spPr>
                    <a:style>
                      <a:lnRef idx="1">
                        <a:schemeClr val="accent1"/>
                      </a:lnRef>
                      <a:fillRef idx="0">
                        <a:schemeClr val="accent1"/>
                      </a:fillRef>
                      <a:effectRef idx="0">
                        <a:schemeClr val="accent1"/>
                      </a:effectRef>
                      <a:fontRef idx="minor">
                        <a:schemeClr val="tx1"/>
                      </a:fontRef>
                    </a:style>
                  </a:cxnSp>
                  <a:sp>
                    <a:nvSpPr>
                      <a:cNvPr id="100" name="Rounded Rectangle 99"/>
                      <a:cNvSpPr/>
                    </a:nvSpPr>
                    <a:spPr>
                      <a:xfrm>
                        <a:off x="4038600" y="20345400"/>
                        <a:ext cx="3429000" cy="914400"/>
                      </a:xfrm>
                      <a:prstGeom prst="roundRect">
                        <a:avLst/>
                      </a:prstGeom>
                    </a:spPr>
                    <a:txSp>
                      <a:txBody>
                        <a:bodyPr anchor="ctr"/>
                        <a:lstStyle>
                          <a:defPPr>
                            <a:defRPr lang="en-US"/>
                          </a:defPPr>
                          <a:lvl1pPr algn="l" defTabSz="5224463" rtl="0" fontAlgn="base">
                            <a:spcBef>
                              <a:spcPct val="0"/>
                            </a:spcBef>
                            <a:spcAft>
                              <a:spcPct val="0"/>
                            </a:spcAft>
                            <a:defRPr sz="10300" kern="1200">
                              <a:solidFill>
                                <a:schemeClr val="lt1"/>
                              </a:solidFill>
                              <a:latin typeface="+mn-lt"/>
                              <a:ea typeface="+mn-ea"/>
                              <a:cs typeface="+mn-cs"/>
                            </a:defRPr>
                          </a:lvl1pPr>
                          <a:lvl2pPr marL="2611438" indent="-2154238" algn="l" defTabSz="5224463" rtl="0" fontAlgn="base">
                            <a:spcBef>
                              <a:spcPct val="0"/>
                            </a:spcBef>
                            <a:spcAft>
                              <a:spcPct val="0"/>
                            </a:spcAft>
                            <a:defRPr sz="10300" kern="1200">
                              <a:solidFill>
                                <a:schemeClr val="lt1"/>
                              </a:solidFill>
                              <a:latin typeface="+mn-lt"/>
                              <a:ea typeface="+mn-ea"/>
                              <a:cs typeface="+mn-cs"/>
                            </a:defRPr>
                          </a:lvl2pPr>
                          <a:lvl3pPr marL="5224463" indent="-4310063" algn="l" defTabSz="5224463" rtl="0" fontAlgn="base">
                            <a:spcBef>
                              <a:spcPct val="0"/>
                            </a:spcBef>
                            <a:spcAft>
                              <a:spcPct val="0"/>
                            </a:spcAft>
                            <a:defRPr sz="10300" kern="1200">
                              <a:solidFill>
                                <a:schemeClr val="lt1"/>
                              </a:solidFill>
                              <a:latin typeface="+mn-lt"/>
                              <a:ea typeface="+mn-ea"/>
                              <a:cs typeface="+mn-cs"/>
                            </a:defRPr>
                          </a:lvl3pPr>
                          <a:lvl4pPr marL="7835900" indent="-6464300" algn="l" defTabSz="5224463" rtl="0" fontAlgn="base">
                            <a:spcBef>
                              <a:spcPct val="0"/>
                            </a:spcBef>
                            <a:spcAft>
                              <a:spcPct val="0"/>
                            </a:spcAft>
                            <a:defRPr sz="10300" kern="1200">
                              <a:solidFill>
                                <a:schemeClr val="lt1"/>
                              </a:solidFill>
                              <a:latin typeface="+mn-lt"/>
                              <a:ea typeface="+mn-ea"/>
                              <a:cs typeface="+mn-cs"/>
                            </a:defRPr>
                          </a:lvl4pPr>
                          <a:lvl5pPr marL="10448925" indent="-8620125" algn="l" defTabSz="5224463" rtl="0" fontAlgn="base">
                            <a:spcBef>
                              <a:spcPct val="0"/>
                            </a:spcBef>
                            <a:spcAft>
                              <a:spcPct val="0"/>
                            </a:spcAft>
                            <a:defRPr sz="10300" kern="1200">
                              <a:solidFill>
                                <a:schemeClr val="lt1"/>
                              </a:solidFill>
                              <a:latin typeface="+mn-lt"/>
                              <a:ea typeface="+mn-ea"/>
                              <a:cs typeface="+mn-cs"/>
                            </a:defRPr>
                          </a:lvl5pPr>
                          <a:lvl6pPr marL="2286000" algn="l" defTabSz="914400" rtl="0" eaLnBrk="1" latinLnBrk="0" hangingPunct="1">
                            <a:defRPr sz="10300" kern="1200">
                              <a:solidFill>
                                <a:schemeClr val="lt1"/>
                              </a:solidFill>
                              <a:latin typeface="+mn-lt"/>
                              <a:ea typeface="+mn-ea"/>
                              <a:cs typeface="+mn-cs"/>
                            </a:defRPr>
                          </a:lvl6pPr>
                          <a:lvl7pPr marL="2743200" algn="l" defTabSz="914400" rtl="0" eaLnBrk="1" latinLnBrk="0" hangingPunct="1">
                            <a:defRPr sz="10300" kern="1200">
                              <a:solidFill>
                                <a:schemeClr val="lt1"/>
                              </a:solidFill>
                              <a:latin typeface="+mn-lt"/>
                              <a:ea typeface="+mn-ea"/>
                              <a:cs typeface="+mn-cs"/>
                            </a:defRPr>
                          </a:lvl7pPr>
                          <a:lvl8pPr marL="3200400" algn="l" defTabSz="914400" rtl="0" eaLnBrk="1" latinLnBrk="0" hangingPunct="1">
                            <a:defRPr sz="10300" kern="1200">
                              <a:solidFill>
                                <a:schemeClr val="lt1"/>
                              </a:solidFill>
                              <a:latin typeface="+mn-lt"/>
                              <a:ea typeface="+mn-ea"/>
                              <a:cs typeface="+mn-cs"/>
                            </a:defRPr>
                          </a:lvl8pPr>
                          <a:lvl9pPr marL="3657600" algn="l" defTabSz="914400" rtl="0" eaLnBrk="1" latinLnBrk="0" hangingPunct="1">
                            <a:defRPr sz="10300" kern="1200">
                              <a:solidFill>
                                <a:schemeClr val="lt1"/>
                              </a:solidFill>
                              <a:latin typeface="+mn-lt"/>
                              <a:ea typeface="+mn-ea"/>
                              <a:cs typeface="+mn-cs"/>
                            </a:defRPr>
                          </a:lvl9pPr>
                        </a:lstStyle>
                        <a:p>
                          <a:pPr algn="ctr" defTabSz="5224730" fontAlgn="auto">
                            <a:spcBef>
                              <a:spcPts val="0"/>
                            </a:spcBef>
                            <a:spcAft>
                              <a:spcPts val="0"/>
                            </a:spcAft>
                            <a:defRPr/>
                          </a:pPr>
                          <a:r>
                            <a:rPr lang="en-US" sz="1800" b="1" dirty="0"/>
                            <a:t>Receive message from controller about who we should connect to and on which port.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1" name="Straight Arrow Connector 100"/>
                      <a:cNvCxnSpPr>
                        <a:cxnSpLocks noChangeAspect="1"/>
                        <a:stCxn id="17" idx="2"/>
                        <a:endCxn id="100" idx="0"/>
                      </a:cNvCxnSpPr>
                    </a:nvCxnSpPr>
                    <a:spPr>
                      <a:xfrm rot="5400000">
                        <a:off x="5486401" y="20078700"/>
                        <a:ext cx="533400" cy="3175"/>
                      </a:xfrm>
                      <a:prstGeom prst="straightConnector1">
                        <a:avLst/>
                      </a:prstGeom>
                      <a:ln w="88900">
                        <a:tailEnd type="arrow"/>
                      </a:ln>
                    </a:spPr>
                    <a:style>
                      <a:lnRef idx="1">
                        <a:schemeClr val="accent1"/>
                      </a:lnRef>
                      <a:fillRef idx="0">
                        <a:schemeClr val="accent1"/>
                      </a:fillRef>
                      <a:effectRef idx="0">
                        <a:schemeClr val="accent1"/>
                      </a:effectRef>
                      <a:fontRef idx="minor">
                        <a:schemeClr val="tx1"/>
                      </a:fontRef>
                    </a:style>
                  </a:cxnSp>
                  <a:sp>
                    <a:nvSpPr>
                      <a:cNvPr id="111" name="TextBox 110"/>
                      <a:cNvSpPr txBox="1">
                        <a:spLocks noChangeAspect="1"/>
                      </a:cNvSpPr>
                    </a:nvSpPr>
                    <a:spPr>
                      <a:xfrm>
                        <a:off x="2895600" y="19812000"/>
                        <a:ext cx="2895600" cy="369888"/>
                      </a:xfrm>
                      <a:prstGeom prst="rect">
                        <a:avLst/>
                      </a:prstGeom>
                      <a:noFill/>
                    </a:spPr>
                    <a:txSp>
                      <a:txBody>
                        <a:bodyPr lIns="91434" tIns="45717" rIns="91434" bIns="45717">
                          <a:spAutoFit/>
                        </a:bodyPr>
                        <a:lstStyle>
                          <a:defPPr>
                            <a:defRPr lang="en-US"/>
                          </a:defPPr>
                          <a:lvl1pPr algn="l" defTabSz="5224463" rtl="0" fontAlgn="base">
                            <a:spcBef>
                              <a:spcPct val="0"/>
                            </a:spcBef>
                            <a:spcAft>
                              <a:spcPct val="0"/>
                            </a:spcAft>
                            <a:defRPr sz="10300" kern="1200">
                              <a:solidFill>
                                <a:schemeClr val="tx1"/>
                              </a:solidFill>
                              <a:latin typeface="Arial" charset="0"/>
                              <a:ea typeface="+mn-ea"/>
                              <a:cs typeface="+mn-cs"/>
                            </a:defRPr>
                          </a:lvl1pPr>
                          <a:lvl2pPr marL="2611438" indent="-2154238" algn="l" defTabSz="5224463" rtl="0" fontAlgn="base">
                            <a:spcBef>
                              <a:spcPct val="0"/>
                            </a:spcBef>
                            <a:spcAft>
                              <a:spcPct val="0"/>
                            </a:spcAft>
                            <a:defRPr sz="10300" kern="1200">
                              <a:solidFill>
                                <a:schemeClr val="tx1"/>
                              </a:solidFill>
                              <a:latin typeface="Arial" charset="0"/>
                              <a:ea typeface="+mn-ea"/>
                              <a:cs typeface="+mn-cs"/>
                            </a:defRPr>
                          </a:lvl2pPr>
                          <a:lvl3pPr marL="5224463" indent="-4310063" algn="l" defTabSz="5224463" rtl="0" fontAlgn="base">
                            <a:spcBef>
                              <a:spcPct val="0"/>
                            </a:spcBef>
                            <a:spcAft>
                              <a:spcPct val="0"/>
                            </a:spcAft>
                            <a:defRPr sz="10300" kern="1200">
                              <a:solidFill>
                                <a:schemeClr val="tx1"/>
                              </a:solidFill>
                              <a:latin typeface="Arial" charset="0"/>
                              <a:ea typeface="+mn-ea"/>
                              <a:cs typeface="+mn-cs"/>
                            </a:defRPr>
                          </a:lvl3pPr>
                          <a:lvl4pPr marL="7835900" indent="-6464300" algn="l" defTabSz="5224463" rtl="0" fontAlgn="base">
                            <a:spcBef>
                              <a:spcPct val="0"/>
                            </a:spcBef>
                            <a:spcAft>
                              <a:spcPct val="0"/>
                            </a:spcAft>
                            <a:defRPr sz="10300" kern="1200">
                              <a:solidFill>
                                <a:schemeClr val="tx1"/>
                              </a:solidFill>
                              <a:latin typeface="Arial" charset="0"/>
                              <a:ea typeface="+mn-ea"/>
                              <a:cs typeface="+mn-cs"/>
                            </a:defRPr>
                          </a:lvl4pPr>
                          <a:lvl5pPr marL="10448925" indent="-8620125" algn="l" defTabSz="5224463" rtl="0" fontAlgn="base">
                            <a:spcBef>
                              <a:spcPct val="0"/>
                            </a:spcBef>
                            <a:spcAft>
                              <a:spcPct val="0"/>
                            </a:spcAft>
                            <a:defRPr sz="10300" kern="1200">
                              <a:solidFill>
                                <a:schemeClr val="tx1"/>
                              </a:solidFill>
                              <a:latin typeface="Arial" charset="0"/>
                              <a:ea typeface="+mn-ea"/>
                              <a:cs typeface="+mn-cs"/>
                            </a:defRPr>
                          </a:lvl5pPr>
                          <a:lvl6pPr marL="2286000" algn="l" defTabSz="914400" rtl="0" eaLnBrk="1" latinLnBrk="0" hangingPunct="1">
                            <a:defRPr sz="10300" kern="1200">
                              <a:solidFill>
                                <a:schemeClr val="tx1"/>
                              </a:solidFill>
                              <a:latin typeface="Arial" charset="0"/>
                              <a:ea typeface="+mn-ea"/>
                              <a:cs typeface="+mn-cs"/>
                            </a:defRPr>
                          </a:lvl6pPr>
                          <a:lvl7pPr marL="2743200" algn="l" defTabSz="914400" rtl="0" eaLnBrk="1" latinLnBrk="0" hangingPunct="1">
                            <a:defRPr sz="10300" kern="1200">
                              <a:solidFill>
                                <a:schemeClr val="tx1"/>
                              </a:solidFill>
                              <a:latin typeface="Arial" charset="0"/>
                              <a:ea typeface="+mn-ea"/>
                              <a:cs typeface="+mn-cs"/>
                            </a:defRPr>
                          </a:lvl7pPr>
                          <a:lvl8pPr marL="3200400" algn="l" defTabSz="914400" rtl="0" eaLnBrk="1" latinLnBrk="0" hangingPunct="1">
                            <a:defRPr sz="10300" kern="1200">
                              <a:solidFill>
                                <a:schemeClr val="tx1"/>
                              </a:solidFill>
                              <a:latin typeface="Arial" charset="0"/>
                              <a:ea typeface="+mn-ea"/>
                              <a:cs typeface="+mn-cs"/>
                            </a:defRPr>
                          </a:lvl8pPr>
                          <a:lvl9pPr marL="3657600" algn="l" defTabSz="914400" rtl="0" eaLnBrk="1" latinLnBrk="0" hangingPunct="1">
                            <a:defRPr sz="10300" kern="1200">
                              <a:solidFill>
                                <a:schemeClr val="tx1"/>
                              </a:solidFill>
                              <a:latin typeface="Arial" charset="0"/>
                              <a:ea typeface="+mn-ea"/>
                              <a:cs typeface="+mn-cs"/>
                            </a:defRPr>
                          </a:lvl9pPr>
                        </a:lstStyle>
                        <a:p>
                          <a:pPr defTabSz="5224730" fontAlgn="auto">
                            <a:spcBef>
                              <a:spcPts val="0"/>
                            </a:spcBef>
                            <a:spcAft>
                              <a:spcPts val="0"/>
                            </a:spcAft>
                            <a:defRPr/>
                          </a:pPr>
                          <a:r>
                            <a:rPr lang="en-US" sz="1800" b="1" dirty="0">
                              <a:solidFill>
                                <a:schemeClr val="tx1">
                                  <a:lumMod val="75000"/>
                                  <a:lumOff val="25000"/>
                                </a:schemeClr>
                              </a:solidFill>
                              <a:latin typeface="+mn-lt"/>
                            </a:rPr>
                            <a:t>Connection has been made </a:t>
                          </a:r>
                        </a:p>
                      </a:txBody>
                      <a:useSpRect/>
                    </a:txSp>
                  </a:sp>
                  <a:sp>
                    <a:nvSpPr>
                      <a:cNvPr id="123" name="Rounded Rectangle 122"/>
                      <a:cNvSpPr/>
                    </a:nvSpPr>
                    <a:spPr>
                      <a:xfrm>
                        <a:off x="5181600" y="21793200"/>
                        <a:ext cx="1219200" cy="304800"/>
                      </a:xfrm>
                      <a:prstGeom prst="roundRect">
                        <a:avLst/>
                      </a:prstGeom>
                    </a:spPr>
                    <a:txSp>
                      <a:txBody>
                        <a:bodyPr anchor="ctr"/>
                        <a:lstStyle>
                          <a:defPPr>
                            <a:defRPr lang="en-US"/>
                          </a:defPPr>
                          <a:lvl1pPr algn="l" defTabSz="5224463" rtl="0" fontAlgn="base">
                            <a:spcBef>
                              <a:spcPct val="0"/>
                            </a:spcBef>
                            <a:spcAft>
                              <a:spcPct val="0"/>
                            </a:spcAft>
                            <a:defRPr sz="10300" kern="1200">
                              <a:solidFill>
                                <a:schemeClr val="lt1"/>
                              </a:solidFill>
                              <a:latin typeface="+mn-lt"/>
                              <a:ea typeface="+mn-ea"/>
                              <a:cs typeface="+mn-cs"/>
                            </a:defRPr>
                          </a:lvl1pPr>
                          <a:lvl2pPr marL="2611438" indent="-2154238" algn="l" defTabSz="5224463" rtl="0" fontAlgn="base">
                            <a:spcBef>
                              <a:spcPct val="0"/>
                            </a:spcBef>
                            <a:spcAft>
                              <a:spcPct val="0"/>
                            </a:spcAft>
                            <a:defRPr sz="10300" kern="1200">
                              <a:solidFill>
                                <a:schemeClr val="lt1"/>
                              </a:solidFill>
                              <a:latin typeface="+mn-lt"/>
                              <a:ea typeface="+mn-ea"/>
                              <a:cs typeface="+mn-cs"/>
                            </a:defRPr>
                          </a:lvl2pPr>
                          <a:lvl3pPr marL="5224463" indent="-4310063" algn="l" defTabSz="5224463" rtl="0" fontAlgn="base">
                            <a:spcBef>
                              <a:spcPct val="0"/>
                            </a:spcBef>
                            <a:spcAft>
                              <a:spcPct val="0"/>
                            </a:spcAft>
                            <a:defRPr sz="10300" kern="1200">
                              <a:solidFill>
                                <a:schemeClr val="lt1"/>
                              </a:solidFill>
                              <a:latin typeface="+mn-lt"/>
                              <a:ea typeface="+mn-ea"/>
                              <a:cs typeface="+mn-cs"/>
                            </a:defRPr>
                          </a:lvl3pPr>
                          <a:lvl4pPr marL="7835900" indent="-6464300" algn="l" defTabSz="5224463" rtl="0" fontAlgn="base">
                            <a:spcBef>
                              <a:spcPct val="0"/>
                            </a:spcBef>
                            <a:spcAft>
                              <a:spcPct val="0"/>
                            </a:spcAft>
                            <a:defRPr sz="10300" kern="1200">
                              <a:solidFill>
                                <a:schemeClr val="lt1"/>
                              </a:solidFill>
                              <a:latin typeface="+mn-lt"/>
                              <a:ea typeface="+mn-ea"/>
                              <a:cs typeface="+mn-cs"/>
                            </a:defRPr>
                          </a:lvl4pPr>
                          <a:lvl5pPr marL="10448925" indent="-8620125" algn="l" defTabSz="5224463" rtl="0" fontAlgn="base">
                            <a:spcBef>
                              <a:spcPct val="0"/>
                            </a:spcBef>
                            <a:spcAft>
                              <a:spcPct val="0"/>
                            </a:spcAft>
                            <a:defRPr sz="10300" kern="1200">
                              <a:solidFill>
                                <a:schemeClr val="lt1"/>
                              </a:solidFill>
                              <a:latin typeface="+mn-lt"/>
                              <a:ea typeface="+mn-ea"/>
                              <a:cs typeface="+mn-cs"/>
                            </a:defRPr>
                          </a:lvl5pPr>
                          <a:lvl6pPr marL="2286000" algn="l" defTabSz="914400" rtl="0" eaLnBrk="1" latinLnBrk="0" hangingPunct="1">
                            <a:defRPr sz="10300" kern="1200">
                              <a:solidFill>
                                <a:schemeClr val="lt1"/>
                              </a:solidFill>
                              <a:latin typeface="+mn-lt"/>
                              <a:ea typeface="+mn-ea"/>
                              <a:cs typeface="+mn-cs"/>
                            </a:defRPr>
                          </a:lvl6pPr>
                          <a:lvl7pPr marL="2743200" algn="l" defTabSz="914400" rtl="0" eaLnBrk="1" latinLnBrk="0" hangingPunct="1">
                            <a:defRPr sz="10300" kern="1200">
                              <a:solidFill>
                                <a:schemeClr val="lt1"/>
                              </a:solidFill>
                              <a:latin typeface="+mn-lt"/>
                              <a:ea typeface="+mn-ea"/>
                              <a:cs typeface="+mn-cs"/>
                            </a:defRPr>
                          </a:lvl7pPr>
                          <a:lvl8pPr marL="3200400" algn="l" defTabSz="914400" rtl="0" eaLnBrk="1" latinLnBrk="0" hangingPunct="1">
                            <a:defRPr sz="10300" kern="1200">
                              <a:solidFill>
                                <a:schemeClr val="lt1"/>
                              </a:solidFill>
                              <a:latin typeface="+mn-lt"/>
                              <a:ea typeface="+mn-ea"/>
                              <a:cs typeface="+mn-cs"/>
                            </a:defRPr>
                          </a:lvl8pPr>
                          <a:lvl9pPr marL="3657600" algn="l" defTabSz="914400" rtl="0" eaLnBrk="1" latinLnBrk="0" hangingPunct="1">
                            <a:defRPr sz="10300" kern="1200">
                              <a:solidFill>
                                <a:schemeClr val="lt1"/>
                              </a:solidFill>
                              <a:latin typeface="+mn-lt"/>
                              <a:ea typeface="+mn-ea"/>
                              <a:cs typeface="+mn-cs"/>
                            </a:defRPr>
                          </a:lvl9pPr>
                        </a:lstStyle>
                        <a:p>
                          <a:pPr algn="ctr" defTabSz="5224730" fontAlgn="auto">
                            <a:spcBef>
                              <a:spcPts val="0"/>
                            </a:spcBef>
                            <a:spcAft>
                              <a:spcPts val="0"/>
                            </a:spcAft>
                            <a:defRPr/>
                          </a:pPr>
                          <a:r>
                            <a:rPr lang="en-US" sz="1800" b="1" dirty="0"/>
                            <a:t>Fork</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4" name="Straight Arrow Connector 123"/>
                      <a:cNvCxnSpPr>
                        <a:cxnSpLocks noChangeAspect="1"/>
                        <a:stCxn id="100" idx="2"/>
                        <a:endCxn id="123" idx="0"/>
                      </a:cNvCxnSpPr>
                    </a:nvCxnSpPr>
                    <a:spPr>
                      <a:xfrm rot="16200000" flipH="1">
                        <a:off x="5505450" y="21507450"/>
                        <a:ext cx="533400" cy="38100"/>
                      </a:xfrm>
                      <a:prstGeom prst="straightConnector1">
                        <a:avLst/>
                      </a:prstGeom>
                      <a:ln w="88900">
                        <a:tailEnd type="arrow"/>
                      </a:ln>
                    </a:spPr>
                    <a:style>
                      <a:lnRef idx="1">
                        <a:schemeClr val="accent1"/>
                      </a:lnRef>
                      <a:fillRef idx="0">
                        <a:schemeClr val="accent1"/>
                      </a:fillRef>
                      <a:effectRef idx="0">
                        <a:schemeClr val="accent1"/>
                      </a:effectRef>
                      <a:fontRef idx="minor">
                        <a:schemeClr val="tx1"/>
                      </a:fontRef>
                    </a:style>
                  </a:cxnSp>
                  <a:cxnSp>
                    <a:nvCxnSpPr>
                      <a:cNvPr id="142" name="Curved Connector 141"/>
                      <a:cNvCxnSpPr>
                        <a:stCxn id="123" idx="1"/>
                        <a:endCxn id="17" idx="1"/>
                      </a:cNvCxnSpPr>
                    </a:nvCxnSpPr>
                    <a:spPr>
                      <a:xfrm rot="10800000">
                        <a:off x="3962400" y="19316700"/>
                        <a:ext cx="1219200" cy="2628900"/>
                      </a:xfrm>
                      <a:prstGeom prst="curvedConnector3">
                        <a:avLst>
                          <a:gd name="adj1" fmla="val 205208"/>
                        </a:avLst>
                      </a:prstGeom>
                      <a:ln w="60325">
                        <a:tailEnd type="arrow"/>
                      </a:ln>
                    </a:spPr>
                    <a:style>
                      <a:lnRef idx="1">
                        <a:schemeClr val="accent1"/>
                      </a:lnRef>
                      <a:fillRef idx="0">
                        <a:schemeClr val="accent1"/>
                      </a:fillRef>
                      <a:effectRef idx="0">
                        <a:schemeClr val="accent1"/>
                      </a:effectRef>
                      <a:fontRef idx="minor">
                        <a:schemeClr val="tx1"/>
                      </a:fontRef>
                    </a:style>
                  </a:cxnSp>
                  <a:sp>
                    <a:nvSpPr>
                      <a:cNvPr id="146" name="Rounded Rectangle 145"/>
                      <a:cNvSpPr/>
                    </a:nvSpPr>
                    <a:spPr>
                      <a:xfrm>
                        <a:off x="2362200" y="23469600"/>
                        <a:ext cx="3124200" cy="838200"/>
                      </a:xfrm>
                      <a:prstGeom prst="roundRect">
                        <a:avLst/>
                      </a:prstGeom>
                      <a:solidFill>
                        <a:schemeClr val="accent6">
                          <a:lumMod val="60000"/>
                          <a:lumOff val="40000"/>
                        </a:schemeClr>
                      </a:solidFill>
                    </a:spPr>
                    <a:txSp>
                      <a:txBody>
                        <a:bodyPr anchor="ctr"/>
                        <a:lstStyle>
                          <a:defPPr>
                            <a:defRPr lang="en-US"/>
                          </a:defPPr>
                          <a:lvl1pPr algn="l" defTabSz="5224463" rtl="0" fontAlgn="base">
                            <a:spcBef>
                              <a:spcPct val="0"/>
                            </a:spcBef>
                            <a:spcAft>
                              <a:spcPct val="0"/>
                            </a:spcAft>
                            <a:defRPr sz="10300" kern="1200">
                              <a:solidFill>
                                <a:schemeClr val="lt1"/>
                              </a:solidFill>
                              <a:latin typeface="+mn-lt"/>
                              <a:ea typeface="+mn-ea"/>
                              <a:cs typeface="+mn-cs"/>
                            </a:defRPr>
                          </a:lvl1pPr>
                          <a:lvl2pPr marL="2611438" indent="-2154238" algn="l" defTabSz="5224463" rtl="0" fontAlgn="base">
                            <a:spcBef>
                              <a:spcPct val="0"/>
                            </a:spcBef>
                            <a:spcAft>
                              <a:spcPct val="0"/>
                            </a:spcAft>
                            <a:defRPr sz="10300" kern="1200">
                              <a:solidFill>
                                <a:schemeClr val="lt1"/>
                              </a:solidFill>
                              <a:latin typeface="+mn-lt"/>
                              <a:ea typeface="+mn-ea"/>
                              <a:cs typeface="+mn-cs"/>
                            </a:defRPr>
                          </a:lvl2pPr>
                          <a:lvl3pPr marL="5224463" indent="-4310063" algn="l" defTabSz="5224463" rtl="0" fontAlgn="base">
                            <a:spcBef>
                              <a:spcPct val="0"/>
                            </a:spcBef>
                            <a:spcAft>
                              <a:spcPct val="0"/>
                            </a:spcAft>
                            <a:defRPr sz="10300" kern="1200">
                              <a:solidFill>
                                <a:schemeClr val="lt1"/>
                              </a:solidFill>
                              <a:latin typeface="+mn-lt"/>
                              <a:ea typeface="+mn-ea"/>
                              <a:cs typeface="+mn-cs"/>
                            </a:defRPr>
                          </a:lvl3pPr>
                          <a:lvl4pPr marL="7835900" indent="-6464300" algn="l" defTabSz="5224463" rtl="0" fontAlgn="base">
                            <a:spcBef>
                              <a:spcPct val="0"/>
                            </a:spcBef>
                            <a:spcAft>
                              <a:spcPct val="0"/>
                            </a:spcAft>
                            <a:defRPr sz="10300" kern="1200">
                              <a:solidFill>
                                <a:schemeClr val="lt1"/>
                              </a:solidFill>
                              <a:latin typeface="+mn-lt"/>
                              <a:ea typeface="+mn-ea"/>
                              <a:cs typeface="+mn-cs"/>
                            </a:defRPr>
                          </a:lvl4pPr>
                          <a:lvl5pPr marL="10448925" indent="-8620125" algn="l" defTabSz="5224463" rtl="0" fontAlgn="base">
                            <a:spcBef>
                              <a:spcPct val="0"/>
                            </a:spcBef>
                            <a:spcAft>
                              <a:spcPct val="0"/>
                            </a:spcAft>
                            <a:defRPr sz="10300" kern="1200">
                              <a:solidFill>
                                <a:schemeClr val="lt1"/>
                              </a:solidFill>
                              <a:latin typeface="+mn-lt"/>
                              <a:ea typeface="+mn-ea"/>
                              <a:cs typeface="+mn-cs"/>
                            </a:defRPr>
                          </a:lvl5pPr>
                          <a:lvl6pPr marL="2286000" algn="l" defTabSz="914400" rtl="0" eaLnBrk="1" latinLnBrk="0" hangingPunct="1">
                            <a:defRPr sz="10300" kern="1200">
                              <a:solidFill>
                                <a:schemeClr val="lt1"/>
                              </a:solidFill>
                              <a:latin typeface="+mn-lt"/>
                              <a:ea typeface="+mn-ea"/>
                              <a:cs typeface="+mn-cs"/>
                            </a:defRPr>
                          </a:lvl6pPr>
                          <a:lvl7pPr marL="2743200" algn="l" defTabSz="914400" rtl="0" eaLnBrk="1" latinLnBrk="0" hangingPunct="1">
                            <a:defRPr sz="10300" kern="1200">
                              <a:solidFill>
                                <a:schemeClr val="lt1"/>
                              </a:solidFill>
                              <a:latin typeface="+mn-lt"/>
                              <a:ea typeface="+mn-ea"/>
                              <a:cs typeface="+mn-cs"/>
                            </a:defRPr>
                          </a:lvl7pPr>
                          <a:lvl8pPr marL="3200400" algn="l" defTabSz="914400" rtl="0" eaLnBrk="1" latinLnBrk="0" hangingPunct="1">
                            <a:defRPr sz="10300" kern="1200">
                              <a:solidFill>
                                <a:schemeClr val="lt1"/>
                              </a:solidFill>
                              <a:latin typeface="+mn-lt"/>
                              <a:ea typeface="+mn-ea"/>
                              <a:cs typeface="+mn-cs"/>
                            </a:defRPr>
                          </a:lvl8pPr>
                          <a:lvl9pPr marL="3657600" algn="l" defTabSz="914400" rtl="0" eaLnBrk="1" latinLnBrk="0" hangingPunct="1">
                            <a:defRPr sz="10300" kern="1200">
                              <a:solidFill>
                                <a:schemeClr val="lt1"/>
                              </a:solidFill>
                              <a:latin typeface="+mn-lt"/>
                              <a:ea typeface="+mn-ea"/>
                              <a:cs typeface="+mn-cs"/>
                            </a:defRPr>
                          </a:lvl9pPr>
                        </a:lstStyle>
                        <a:p>
                          <a:pPr algn="ctr" defTabSz="5224730" fontAlgn="auto">
                            <a:spcBef>
                              <a:spcPts val="0"/>
                            </a:spcBef>
                            <a:spcAft>
                              <a:spcPts val="0"/>
                            </a:spcAft>
                            <a:defRPr/>
                          </a:pPr>
                          <a:r>
                            <a:rPr lang="en-US" sz="1800" b="1" dirty="0">
                              <a:solidFill>
                                <a:schemeClr val="tx1">
                                  <a:lumMod val="85000"/>
                                  <a:lumOff val="15000"/>
                                </a:schemeClr>
                              </a:solidFill>
                            </a:rPr>
                            <a:t>Accept TCP connection, then create parallel sockets and connect them to end agent.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Rounded Rectangle 146"/>
                      <a:cNvSpPr/>
                    </a:nvSpPr>
                    <a:spPr>
                      <a:xfrm>
                        <a:off x="6096000" y="23393400"/>
                        <a:ext cx="3124200" cy="838200"/>
                      </a:xfrm>
                      <a:prstGeom prst="roundRect">
                        <a:avLst/>
                      </a:prstGeom>
                      <a:solidFill>
                        <a:schemeClr val="accent6">
                          <a:lumMod val="60000"/>
                          <a:lumOff val="40000"/>
                        </a:schemeClr>
                      </a:solidFill>
                    </a:spPr>
                    <a:txSp>
                      <a:txBody>
                        <a:bodyPr anchor="ctr"/>
                        <a:lstStyle>
                          <a:defPPr>
                            <a:defRPr lang="en-US"/>
                          </a:defPPr>
                          <a:lvl1pPr algn="l" defTabSz="5224463" rtl="0" fontAlgn="base">
                            <a:spcBef>
                              <a:spcPct val="0"/>
                            </a:spcBef>
                            <a:spcAft>
                              <a:spcPct val="0"/>
                            </a:spcAft>
                            <a:defRPr sz="10300" kern="1200">
                              <a:solidFill>
                                <a:schemeClr val="lt1"/>
                              </a:solidFill>
                              <a:latin typeface="+mn-lt"/>
                              <a:ea typeface="+mn-ea"/>
                              <a:cs typeface="+mn-cs"/>
                            </a:defRPr>
                          </a:lvl1pPr>
                          <a:lvl2pPr marL="2611438" indent="-2154238" algn="l" defTabSz="5224463" rtl="0" fontAlgn="base">
                            <a:spcBef>
                              <a:spcPct val="0"/>
                            </a:spcBef>
                            <a:spcAft>
                              <a:spcPct val="0"/>
                            </a:spcAft>
                            <a:defRPr sz="10300" kern="1200">
                              <a:solidFill>
                                <a:schemeClr val="lt1"/>
                              </a:solidFill>
                              <a:latin typeface="+mn-lt"/>
                              <a:ea typeface="+mn-ea"/>
                              <a:cs typeface="+mn-cs"/>
                            </a:defRPr>
                          </a:lvl2pPr>
                          <a:lvl3pPr marL="5224463" indent="-4310063" algn="l" defTabSz="5224463" rtl="0" fontAlgn="base">
                            <a:spcBef>
                              <a:spcPct val="0"/>
                            </a:spcBef>
                            <a:spcAft>
                              <a:spcPct val="0"/>
                            </a:spcAft>
                            <a:defRPr sz="10300" kern="1200">
                              <a:solidFill>
                                <a:schemeClr val="lt1"/>
                              </a:solidFill>
                              <a:latin typeface="+mn-lt"/>
                              <a:ea typeface="+mn-ea"/>
                              <a:cs typeface="+mn-cs"/>
                            </a:defRPr>
                          </a:lvl3pPr>
                          <a:lvl4pPr marL="7835900" indent="-6464300" algn="l" defTabSz="5224463" rtl="0" fontAlgn="base">
                            <a:spcBef>
                              <a:spcPct val="0"/>
                            </a:spcBef>
                            <a:spcAft>
                              <a:spcPct val="0"/>
                            </a:spcAft>
                            <a:defRPr sz="10300" kern="1200">
                              <a:solidFill>
                                <a:schemeClr val="lt1"/>
                              </a:solidFill>
                              <a:latin typeface="+mn-lt"/>
                              <a:ea typeface="+mn-ea"/>
                              <a:cs typeface="+mn-cs"/>
                            </a:defRPr>
                          </a:lvl4pPr>
                          <a:lvl5pPr marL="10448925" indent="-8620125" algn="l" defTabSz="5224463" rtl="0" fontAlgn="base">
                            <a:spcBef>
                              <a:spcPct val="0"/>
                            </a:spcBef>
                            <a:spcAft>
                              <a:spcPct val="0"/>
                            </a:spcAft>
                            <a:defRPr sz="10300" kern="1200">
                              <a:solidFill>
                                <a:schemeClr val="lt1"/>
                              </a:solidFill>
                              <a:latin typeface="+mn-lt"/>
                              <a:ea typeface="+mn-ea"/>
                              <a:cs typeface="+mn-cs"/>
                            </a:defRPr>
                          </a:lvl5pPr>
                          <a:lvl6pPr marL="2286000" algn="l" defTabSz="914400" rtl="0" eaLnBrk="1" latinLnBrk="0" hangingPunct="1">
                            <a:defRPr sz="10300" kern="1200">
                              <a:solidFill>
                                <a:schemeClr val="lt1"/>
                              </a:solidFill>
                              <a:latin typeface="+mn-lt"/>
                              <a:ea typeface="+mn-ea"/>
                              <a:cs typeface="+mn-cs"/>
                            </a:defRPr>
                          </a:lvl6pPr>
                          <a:lvl7pPr marL="2743200" algn="l" defTabSz="914400" rtl="0" eaLnBrk="1" latinLnBrk="0" hangingPunct="1">
                            <a:defRPr sz="10300" kern="1200">
                              <a:solidFill>
                                <a:schemeClr val="lt1"/>
                              </a:solidFill>
                              <a:latin typeface="+mn-lt"/>
                              <a:ea typeface="+mn-ea"/>
                              <a:cs typeface="+mn-cs"/>
                            </a:defRPr>
                          </a:lvl7pPr>
                          <a:lvl8pPr marL="3200400" algn="l" defTabSz="914400" rtl="0" eaLnBrk="1" latinLnBrk="0" hangingPunct="1">
                            <a:defRPr sz="10300" kern="1200">
                              <a:solidFill>
                                <a:schemeClr val="lt1"/>
                              </a:solidFill>
                              <a:latin typeface="+mn-lt"/>
                              <a:ea typeface="+mn-ea"/>
                              <a:cs typeface="+mn-cs"/>
                            </a:defRPr>
                          </a:lvl8pPr>
                          <a:lvl9pPr marL="3657600" algn="l" defTabSz="914400" rtl="0" eaLnBrk="1" latinLnBrk="0" hangingPunct="1">
                            <a:defRPr sz="10300" kern="1200">
                              <a:solidFill>
                                <a:schemeClr val="lt1"/>
                              </a:solidFill>
                              <a:latin typeface="+mn-lt"/>
                              <a:ea typeface="+mn-ea"/>
                              <a:cs typeface="+mn-cs"/>
                            </a:defRPr>
                          </a:lvl9pPr>
                        </a:lstStyle>
                        <a:p>
                          <a:pPr algn="ctr" defTabSz="5224730" fontAlgn="auto">
                            <a:spcBef>
                              <a:spcPts val="0"/>
                            </a:spcBef>
                            <a:spcAft>
                              <a:spcPts val="0"/>
                            </a:spcAft>
                            <a:defRPr/>
                          </a:pPr>
                          <a:r>
                            <a:rPr lang="en-US" sz="1800" b="1" dirty="0">
                              <a:solidFill>
                                <a:schemeClr val="tx1">
                                  <a:lumMod val="85000"/>
                                  <a:lumOff val="15000"/>
                                </a:schemeClr>
                              </a:solidFill>
                            </a:rPr>
                            <a:t>Accept all parallel  connections and then connect via TCP to end host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8" name="Straight Arrow Connector 147"/>
                      <a:cNvCxnSpPr>
                        <a:cxnSpLocks noChangeAspect="1"/>
                        <a:stCxn id="123" idx="2"/>
                        <a:endCxn id="147" idx="0"/>
                      </a:cNvCxnSpPr>
                    </a:nvCxnSpPr>
                    <a:spPr>
                      <a:xfrm rot="16200000" flipH="1">
                        <a:off x="6076950" y="21812250"/>
                        <a:ext cx="1295400" cy="1866900"/>
                      </a:xfrm>
                      <a:prstGeom prst="straightConnector1">
                        <a:avLst/>
                      </a:prstGeom>
                      <a:ln w="88900">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2" name="Straight Arrow Connector 151"/>
                      <a:cNvCxnSpPr>
                        <a:cxnSpLocks noChangeAspect="1"/>
                        <a:stCxn id="123" idx="2"/>
                        <a:endCxn id="146" idx="0"/>
                      </a:cNvCxnSpPr>
                    </a:nvCxnSpPr>
                    <a:spPr>
                      <a:xfrm rot="5400000">
                        <a:off x="4171950" y="21850350"/>
                        <a:ext cx="1371600" cy="1866900"/>
                      </a:xfrm>
                      <a:prstGeom prst="straightConnector1">
                        <a:avLst/>
                      </a:prstGeom>
                      <a:ln w="88900">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168" name="TextBox 167"/>
                      <a:cNvSpPr txBox="1">
                        <a:spLocks noChangeAspect="1"/>
                      </a:cNvSpPr>
                    </a:nvSpPr>
                    <a:spPr>
                      <a:xfrm>
                        <a:off x="2514600" y="22250400"/>
                        <a:ext cx="2605088" cy="646113"/>
                      </a:xfrm>
                      <a:prstGeom prst="rect">
                        <a:avLst/>
                      </a:prstGeom>
                      <a:noFill/>
                    </a:spPr>
                    <a:txSp>
                      <a:txBody>
                        <a:bodyPr lIns="91434" tIns="45717" rIns="91434" bIns="45717">
                          <a:spAutoFit/>
                        </a:bodyPr>
                        <a:lstStyle>
                          <a:defPPr>
                            <a:defRPr lang="en-US"/>
                          </a:defPPr>
                          <a:lvl1pPr algn="l" defTabSz="5224463" rtl="0" fontAlgn="base">
                            <a:spcBef>
                              <a:spcPct val="0"/>
                            </a:spcBef>
                            <a:spcAft>
                              <a:spcPct val="0"/>
                            </a:spcAft>
                            <a:defRPr sz="10300" kern="1200">
                              <a:solidFill>
                                <a:schemeClr val="tx1"/>
                              </a:solidFill>
                              <a:latin typeface="Arial" charset="0"/>
                              <a:ea typeface="+mn-ea"/>
                              <a:cs typeface="+mn-cs"/>
                            </a:defRPr>
                          </a:lvl1pPr>
                          <a:lvl2pPr marL="2611438" indent="-2154238" algn="l" defTabSz="5224463" rtl="0" fontAlgn="base">
                            <a:spcBef>
                              <a:spcPct val="0"/>
                            </a:spcBef>
                            <a:spcAft>
                              <a:spcPct val="0"/>
                            </a:spcAft>
                            <a:defRPr sz="10300" kern="1200">
                              <a:solidFill>
                                <a:schemeClr val="tx1"/>
                              </a:solidFill>
                              <a:latin typeface="Arial" charset="0"/>
                              <a:ea typeface="+mn-ea"/>
                              <a:cs typeface="+mn-cs"/>
                            </a:defRPr>
                          </a:lvl2pPr>
                          <a:lvl3pPr marL="5224463" indent="-4310063" algn="l" defTabSz="5224463" rtl="0" fontAlgn="base">
                            <a:spcBef>
                              <a:spcPct val="0"/>
                            </a:spcBef>
                            <a:spcAft>
                              <a:spcPct val="0"/>
                            </a:spcAft>
                            <a:defRPr sz="10300" kern="1200">
                              <a:solidFill>
                                <a:schemeClr val="tx1"/>
                              </a:solidFill>
                              <a:latin typeface="Arial" charset="0"/>
                              <a:ea typeface="+mn-ea"/>
                              <a:cs typeface="+mn-cs"/>
                            </a:defRPr>
                          </a:lvl3pPr>
                          <a:lvl4pPr marL="7835900" indent="-6464300" algn="l" defTabSz="5224463" rtl="0" fontAlgn="base">
                            <a:spcBef>
                              <a:spcPct val="0"/>
                            </a:spcBef>
                            <a:spcAft>
                              <a:spcPct val="0"/>
                            </a:spcAft>
                            <a:defRPr sz="10300" kern="1200">
                              <a:solidFill>
                                <a:schemeClr val="tx1"/>
                              </a:solidFill>
                              <a:latin typeface="Arial" charset="0"/>
                              <a:ea typeface="+mn-ea"/>
                              <a:cs typeface="+mn-cs"/>
                            </a:defRPr>
                          </a:lvl4pPr>
                          <a:lvl5pPr marL="10448925" indent="-8620125" algn="l" defTabSz="5224463" rtl="0" fontAlgn="base">
                            <a:spcBef>
                              <a:spcPct val="0"/>
                            </a:spcBef>
                            <a:spcAft>
                              <a:spcPct val="0"/>
                            </a:spcAft>
                            <a:defRPr sz="10300" kern="1200">
                              <a:solidFill>
                                <a:schemeClr val="tx1"/>
                              </a:solidFill>
                              <a:latin typeface="Arial" charset="0"/>
                              <a:ea typeface="+mn-ea"/>
                              <a:cs typeface="+mn-cs"/>
                            </a:defRPr>
                          </a:lvl5pPr>
                          <a:lvl6pPr marL="2286000" algn="l" defTabSz="914400" rtl="0" eaLnBrk="1" latinLnBrk="0" hangingPunct="1">
                            <a:defRPr sz="10300" kern="1200">
                              <a:solidFill>
                                <a:schemeClr val="tx1"/>
                              </a:solidFill>
                              <a:latin typeface="Arial" charset="0"/>
                              <a:ea typeface="+mn-ea"/>
                              <a:cs typeface="+mn-cs"/>
                            </a:defRPr>
                          </a:lvl6pPr>
                          <a:lvl7pPr marL="2743200" algn="l" defTabSz="914400" rtl="0" eaLnBrk="1" latinLnBrk="0" hangingPunct="1">
                            <a:defRPr sz="10300" kern="1200">
                              <a:solidFill>
                                <a:schemeClr val="tx1"/>
                              </a:solidFill>
                              <a:latin typeface="Arial" charset="0"/>
                              <a:ea typeface="+mn-ea"/>
                              <a:cs typeface="+mn-cs"/>
                            </a:defRPr>
                          </a:lvl7pPr>
                          <a:lvl8pPr marL="3200400" algn="l" defTabSz="914400" rtl="0" eaLnBrk="1" latinLnBrk="0" hangingPunct="1">
                            <a:defRPr sz="10300" kern="1200">
                              <a:solidFill>
                                <a:schemeClr val="tx1"/>
                              </a:solidFill>
                              <a:latin typeface="Arial" charset="0"/>
                              <a:ea typeface="+mn-ea"/>
                              <a:cs typeface="+mn-cs"/>
                            </a:defRPr>
                          </a:lvl8pPr>
                          <a:lvl9pPr marL="3657600" algn="l" defTabSz="914400" rtl="0" eaLnBrk="1" latinLnBrk="0" hangingPunct="1">
                            <a:defRPr sz="10300" kern="1200">
                              <a:solidFill>
                                <a:schemeClr val="tx1"/>
                              </a:solidFill>
                              <a:latin typeface="Arial" charset="0"/>
                              <a:ea typeface="+mn-ea"/>
                              <a:cs typeface="+mn-cs"/>
                            </a:defRPr>
                          </a:lvl9pPr>
                        </a:lstStyle>
                        <a:p>
                          <a:pPr algn="ctr" defTabSz="5224730" fontAlgn="auto">
                            <a:spcBef>
                              <a:spcPts val="0"/>
                            </a:spcBef>
                            <a:spcAft>
                              <a:spcPts val="0"/>
                            </a:spcAft>
                            <a:defRPr/>
                          </a:pPr>
                          <a:r>
                            <a:rPr lang="en-US" sz="1800" b="1" dirty="0">
                              <a:solidFill>
                                <a:schemeClr val="tx1">
                                  <a:lumMod val="75000"/>
                                  <a:lumOff val="25000"/>
                                </a:schemeClr>
                              </a:solidFill>
                              <a:latin typeface="+mn-lt"/>
                            </a:rPr>
                            <a:t>Connection  on TCP  Socket </a:t>
                          </a:r>
                          <a:r>
                            <a:rPr lang="en-US" sz="1800" b="1" dirty="0">
                              <a:solidFill>
                                <a:schemeClr val="tx1">
                                  <a:lumMod val="75000"/>
                                  <a:lumOff val="25000"/>
                                </a:schemeClr>
                              </a:solidFill>
                              <a:latin typeface="+mn-lt"/>
                            </a:rPr>
                            <a:t>(client side)</a:t>
                          </a:r>
                          <a:endParaRPr lang="en-US" sz="1800" b="1" dirty="0">
                            <a:solidFill>
                              <a:schemeClr val="tx1">
                                <a:lumMod val="75000"/>
                                <a:lumOff val="25000"/>
                              </a:schemeClr>
                            </a:solidFill>
                            <a:latin typeface="+mn-lt"/>
                          </a:endParaRPr>
                        </a:p>
                      </a:txBody>
                      <a:useSpRect/>
                    </a:txSp>
                  </a:sp>
                  <a:sp>
                    <a:nvSpPr>
                      <a:cNvPr id="169" name="TextBox 168"/>
                      <a:cNvSpPr txBox="1">
                        <a:spLocks noChangeAspect="1"/>
                      </a:cNvSpPr>
                    </a:nvSpPr>
                    <a:spPr>
                      <a:xfrm>
                        <a:off x="6477000" y="22250400"/>
                        <a:ext cx="2605088" cy="646113"/>
                      </a:xfrm>
                      <a:prstGeom prst="rect">
                        <a:avLst/>
                      </a:prstGeom>
                      <a:noFill/>
                    </a:spPr>
                    <a:txSp>
                      <a:txBody>
                        <a:bodyPr lIns="91434" tIns="45717" rIns="91434" bIns="45717">
                          <a:spAutoFit/>
                        </a:bodyPr>
                        <a:lstStyle>
                          <a:defPPr>
                            <a:defRPr lang="en-US"/>
                          </a:defPPr>
                          <a:lvl1pPr algn="l" defTabSz="5224463" rtl="0" fontAlgn="base">
                            <a:spcBef>
                              <a:spcPct val="0"/>
                            </a:spcBef>
                            <a:spcAft>
                              <a:spcPct val="0"/>
                            </a:spcAft>
                            <a:defRPr sz="10300" kern="1200">
                              <a:solidFill>
                                <a:schemeClr val="tx1"/>
                              </a:solidFill>
                              <a:latin typeface="Arial" charset="0"/>
                              <a:ea typeface="+mn-ea"/>
                              <a:cs typeface="+mn-cs"/>
                            </a:defRPr>
                          </a:lvl1pPr>
                          <a:lvl2pPr marL="2611438" indent="-2154238" algn="l" defTabSz="5224463" rtl="0" fontAlgn="base">
                            <a:spcBef>
                              <a:spcPct val="0"/>
                            </a:spcBef>
                            <a:spcAft>
                              <a:spcPct val="0"/>
                            </a:spcAft>
                            <a:defRPr sz="10300" kern="1200">
                              <a:solidFill>
                                <a:schemeClr val="tx1"/>
                              </a:solidFill>
                              <a:latin typeface="Arial" charset="0"/>
                              <a:ea typeface="+mn-ea"/>
                              <a:cs typeface="+mn-cs"/>
                            </a:defRPr>
                          </a:lvl2pPr>
                          <a:lvl3pPr marL="5224463" indent="-4310063" algn="l" defTabSz="5224463" rtl="0" fontAlgn="base">
                            <a:spcBef>
                              <a:spcPct val="0"/>
                            </a:spcBef>
                            <a:spcAft>
                              <a:spcPct val="0"/>
                            </a:spcAft>
                            <a:defRPr sz="10300" kern="1200">
                              <a:solidFill>
                                <a:schemeClr val="tx1"/>
                              </a:solidFill>
                              <a:latin typeface="Arial" charset="0"/>
                              <a:ea typeface="+mn-ea"/>
                              <a:cs typeface="+mn-cs"/>
                            </a:defRPr>
                          </a:lvl3pPr>
                          <a:lvl4pPr marL="7835900" indent="-6464300" algn="l" defTabSz="5224463" rtl="0" fontAlgn="base">
                            <a:spcBef>
                              <a:spcPct val="0"/>
                            </a:spcBef>
                            <a:spcAft>
                              <a:spcPct val="0"/>
                            </a:spcAft>
                            <a:defRPr sz="10300" kern="1200">
                              <a:solidFill>
                                <a:schemeClr val="tx1"/>
                              </a:solidFill>
                              <a:latin typeface="Arial" charset="0"/>
                              <a:ea typeface="+mn-ea"/>
                              <a:cs typeface="+mn-cs"/>
                            </a:defRPr>
                          </a:lvl4pPr>
                          <a:lvl5pPr marL="10448925" indent="-8620125" algn="l" defTabSz="5224463" rtl="0" fontAlgn="base">
                            <a:spcBef>
                              <a:spcPct val="0"/>
                            </a:spcBef>
                            <a:spcAft>
                              <a:spcPct val="0"/>
                            </a:spcAft>
                            <a:defRPr sz="10300" kern="1200">
                              <a:solidFill>
                                <a:schemeClr val="tx1"/>
                              </a:solidFill>
                              <a:latin typeface="Arial" charset="0"/>
                              <a:ea typeface="+mn-ea"/>
                              <a:cs typeface="+mn-cs"/>
                            </a:defRPr>
                          </a:lvl5pPr>
                          <a:lvl6pPr marL="2286000" algn="l" defTabSz="914400" rtl="0" eaLnBrk="1" latinLnBrk="0" hangingPunct="1">
                            <a:defRPr sz="10300" kern="1200">
                              <a:solidFill>
                                <a:schemeClr val="tx1"/>
                              </a:solidFill>
                              <a:latin typeface="Arial" charset="0"/>
                              <a:ea typeface="+mn-ea"/>
                              <a:cs typeface="+mn-cs"/>
                            </a:defRPr>
                          </a:lvl6pPr>
                          <a:lvl7pPr marL="2743200" algn="l" defTabSz="914400" rtl="0" eaLnBrk="1" latinLnBrk="0" hangingPunct="1">
                            <a:defRPr sz="10300" kern="1200">
                              <a:solidFill>
                                <a:schemeClr val="tx1"/>
                              </a:solidFill>
                              <a:latin typeface="Arial" charset="0"/>
                              <a:ea typeface="+mn-ea"/>
                              <a:cs typeface="+mn-cs"/>
                            </a:defRPr>
                          </a:lvl7pPr>
                          <a:lvl8pPr marL="3200400" algn="l" defTabSz="914400" rtl="0" eaLnBrk="1" latinLnBrk="0" hangingPunct="1">
                            <a:defRPr sz="10300" kern="1200">
                              <a:solidFill>
                                <a:schemeClr val="tx1"/>
                              </a:solidFill>
                              <a:latin typeface="Arial" charset="0"/>
                              <a:ea typeface="+mn-ea"/>
                              <a:cs typeface="+mn-cs"/>
                            </a:defRPr>
                          </a:lvl8pPr>
                          <a:lvl9pPr marL="3657600" algn="l" defTabSz="914400" rtl="0" eaLnBrk="1" latinLnBrk="0" hangingPunct="1">
                            <a:defRPr sz="10300" kern="1200">
                              <a:solidFill>
                                <a:schemeClr val="tx1"/>
                              </a:solidFill>
                              <a:latin typeface="Arial" charset="0"/>
                              <a:ea typeface="+mn-ea"/>
                              <a:cs typeface="+mn-cs"/>
                            </a:defRPr>
                          </a:lvl9pPr>
                        </a:lstStyle>
                        <a:p>
                          <a:pPr algn="ctr" defTabSz="5224730" fontAlgn="auto">
                            <a:spcBef>
                              <a:spcPts val="0"/>
                            </a:spcBef>
                            <a:spcAft>
                              <a:spcPts val="0"/>
                            </a:spcAft>
                            <a:defRPr/>
                          </a:pPr>
                          <a:r>
                            <a:rPr lang="en-US" sz="1800" b="1" dirty="0">
                              <a:solidFill>
                                <a:schemeClr val="tx1">
                                  <a:lumMod val="75000"/>
                                  <a:lumOff val="25000"/>
                                </a:schemeClr>
                              </a:solidFill>
                              <a:latin typeface="+mn-lt"/>
                            </a:rPr>
                            <a:t>Connection  on p</a:t>
                          </a:r>
                          <a:r>
                            <a:rPr lang="en-US" sz="1800" b="1" dirty="0">
                              <a:solidFill>
                                <a:schemeClr val="tx1">
                                  <a:lumMod val="75000"/>
                                  <a:lumOff val="25000"/>
                                </a:schemeClr>
                              </a:solidFill>
                              <a:latin typeface="+mn-lt"/>
                            </a:rPr>
                            <a:t>arallel </a:t>
                          </a:r>
                          <a:r>
                            <a:rPr lang="en-US" sz="1800" b="1" dirty="0">
                              <a:solidFill>
                                <a:schemeClr val="tx1">
                                  <a:lumMod val="75000"/>
                                  <a:lumOff val="25000"/>
                                </a:schemeClr>
                              </a:solidFill>
                              <a:latin typeface="+mn-lt"/>
                            </a:rPr>
                            <a:t>s</a:t>
                          </a:r>
                          <a:r>
                            <a:rPr lang="en-US" sz="1800" b="1" dirty="0">
                              <a:solidFill>
                                <a:schemeClr val="tx1">
                                  <a:lumMod val="75000"/>
                                  <a:lumOff val="25000"/>
                                </a:schemeClr>
                              </a:solidFill>
                              <a:latin typeface="+mn-lt"/>
                            </a:rPr>
                            <a:t>ockets </a:t>
                          </a:r>
                          <a:r>
                            <a:rPr lang="en-US" sz="1800" b="1">
                              <a:solidFill>
                                <a:schemeClr val="tx1">
                                  <a:lumMod val="75000"/>
                                  <a:lumOff val="25000"/>
                                </a:schemeClr>
                              </a:solidFill>
                              <a:latin typeface="+mn-lt"/>
                            </a:rPr>
                            <a:t>(server side)</a:t>
                          </a:r>
                          <a:endParaRPr lang="en-US" sz="1800" b="1" dirty="0">
                            <a:solidFill>
                              <a:schemeClr val="tx1">
                                <a:lumMod val="75000"/>
                                <a:lumOff val="25000"/>
                              </a:schemeClr>
                            </a:solidFill>
                            <a:latin typeface="+mn-lt"/>
                          </a:endParaRPr>
                        </a:p>
                      </a:txBody>
                      <a:useSpRect/>
                    </a:txSp>
                  </a:sp>
                  <a:sp>
                    <a:nvSpPr>
                      <a:cNvPr id="171" name="Rounded Rectangle 170"/>
                      <a:cNvSpPr/>
                    </a:nvSpPr>
                    <a:spPr>
                      <a:xfrm>
                        <a:off x="4724400" y="25298400"/>
                        <a:ext cx="2590800" cy="914400"/>
                      </a:xfrm>
                      <a:prstGeom prst="roundRect">
                        <a:avLst/>
                      </a:prstGeom>
                      <a:solidFill>
                        <a:schemeClr val="accent6">
                          <a:lumMod val="60000"/>
                          <a:lumOff val="40000"/>
                        </a:schemeClr>
                      </a:solidFill>
                    </a:spPr>
                    <a:txSp>
                      <a:txBody>
                        <a:bodyPr anchor="ctr"/>
                        <a:lstStyle>
                          <a:defPPr>
                            <a:defRPr lang="en-US"/>
                          </a:defPPr>
                          <a:lvl1pPr algn="l" defTabSz="5224463" rtl="0" fontAlgn="base">
                            <a:spcBef>
                              <a:spcPct val="0"/>
                            </a:spcBef>
                            <a:spcAft>
                              <a:spcPct val="0"/>
                            </a:spcAft>
                            <a:defRPr sz="10300" kern="1200">
                              <a:solidFill>
                                <a:schemeClr val="lt1"/>
                              </a:solidFill>
                              <a:latin typeface="+mn-lt"/>
                              <a:ea typeface="+mn-ea"/>
                              <a:cs typeface="+mn-cs"/>
                            </a:defRPr>
                          </a:lvl1pPr>
                          <a:lvl2pPr marL="2611438" indent="-2154238" algn="l" defTabSz="5224463" rtl="0" fontAlgn="base">
                            <a:spcBef>
                              <a:spcPct val="0"/>
                            </a:spcBef>
                            <a:spcAft>
                              <a:spcPct val="0"/>
                            </a:spcAft>
                            <a:defRPr sz="10300" kern="1200">
                              <a:solidFill>
                                <a:schemeClr val="lt1"/>
                              </a:solidFill>
                              <a:latin typeface="+mn-lt"/>
                              <a:ea typeface="+mn-ea"/>
                              <a:cs typeface="+mn-cs"/>
                            </a:defRPr>
                          </a:lvl2pPr>
                          <a:lvl3pPr marL="5224463" indent="-4310063" algn="l" defTabSz="5224463" rtl="0" fontAlgn="base">
                            <a:spcBef>
                              <a:spcPct val="0"/>
                            </a:spcBef>
                            <a:spcAft>
                              <a:spcPct val="0"/>
                            </a:spcAft>
                            <a:defRPr sz="10300" kern="1200">
                              <a:solidFill>
                                <a:schemeClr val="lt1"/>
                              </a:solidFill>
                              <a:latin typeface="+mn-lt"/>
                              <a:ea typeface="+mn-ea"/>
                              <a:cs typeface="+mn-cs"/>
                            </a:defRPr>
                          </a:lvl3pPr>
                          <a:lvl4pPr marL="7835900" indent="-6464300" algn="l" defTabSz="5224463" rtl="0" fontAlgn="base">
                            <a:spcBef>
                              <a:spcPct val="0"/>
                            </a:spcBef>
                            <a:spcAft>
                              <a:spcPct val="0"/>
                            </a:spcAft>
                            <a:defRPr sz="10300" kern="1200">
                              <a:solidFill>
                                <a:schemeClr val="lt1"/>
                              </a:solidFill>
                              <a:latin typeface="+mn-lt"/>
                              <a:ea typeface="+mn-ea"/>
                              <a:cs typeface="+mn-cs"/>
                            </a:defRPr>
                          </a:lvl4pPr>
                          <a:lvl5pPr marL="10448925" indent="-8620125" algn="l" defTabSz="5224463" rtl="0" fontAlgn="base">
                            <a:spcBef>
                              <a:spcPct val="0"/>
                            </a:spcBef>
                            <a:spcAft>
                              <a:spcPct val="0"/>
                            </a:spcAft>
                            <a:defRPr sz="10300" kern="1200">
                              <a:solidFill>
                                <a:schemeClr val="lt1"/>
                              </a:solidFill>
                              <a:latin typeface="+mn-lt"/>
                              <a:ea typeface="+mn-ea"/>
                              <a:cs typeface="+mn-cs"/>
                            </a:defRPr>
                          </a:lvl5pPr>
                          <a:lvl6pPr marL="2286000" algn="l" defTabSz="914400" rtl="0" eaLnBrk="1" latinLnBrk="0" hangingPunct="1">
                            <a:defRPr sz="10300" kern="1200">
                              <a:solidFill>
                                <a:schemeClr val="lt1"/>
                              </a:solidFill>
                              <a:latin typeface="+mn-lt"/>
                              <a:ea typeface="+mn-ea"/>
                              <a:cs typeface="+mn-cs"/>
                            </a:defRPr>
                          </a:lvl6pPr>
                          <a:lvl7pPr marL="2743200" algn="l" defTabSz="914400" rtl="0" eaLnBrk="1" latinLnBrk="0" hangingPunct="1">
                            <a:defRPr sz="10300" kern="1200">
                              <a:solidFill>
                                <a:schemeClr val="lt1"/>
                              </a:solidFill>
                              <a:latin typeface="+mn-lt"/>
                              <a:ea typeface="+mn-ea"/>
                              <a:cs typeface="+mn-cs"/>
                            </a:defRPr>
                          </a:lvl7pPr>
                          <a:lvl8pPr marL="3200400" algn="l" defTabSz="914400" rtl="0" eaLnBrk="1" latinLnBrk="0" hangingPunct="1">
                            <a:defRPr sz="10300" kern="1200">
                              <a:solidFill>
                                <a:schemeClr val="lt1"/>
                              </a:solidFill>
                              <a:latin typeface="+mn-lt"/>
                              <a:ea typeface="+mn-ea"/>
                              <a:cs typeface="+mn-cs"/>
                            </a:defRPr>
                          </a:lvl8pPr>
                          <a:lvl9pPr marL="3657600" algn="l" defTabSz="914400" rtl="0" eaLnBrk="1" latinLnBrk="0" hangingPunct="1">
                            <a:defRPr sz="10300" kern="1200">
                              <a:solidFill>
                                <a:schemeClr val="lt1"/>
                              </a:solidFill>
                              <a:latin typeface="+mn-lt"/>
                              <a:ea typeface="+mn-ea"/>
                              <a:cs typeface="+mn-cs"/>
                            </a:defRPr>
                          </a:lvl9pPr>
                        </a:lstStyle>
                        <a:p>
                          <a:pPr algn="ctr" defTabSz="5224730" fontAlgn="auto">
                            <a:spcBef>
                              <a:spcPts val="0"/>
                            </a:spcBef>
                            <a:spcAft>
                              <a:spcPts val="0"/>
                            </a:spcAft>
                            <a:defRPr/>
                          </a:pPr>
                          <a:r>
                            <a:rPr lang="en-US" sz="1800" b="1" dirty="0">
                              <a:solidFill>
                                <a:schemeClr val="tx1">
                                  <a:lumMod val="85000"/>
                                  <a:lumOff val="15000"/>
                                </a:schemeClr>
                              </a:solidFill>
                            </a:rPr>
                            <a:t>Exchange data between Client, Agents , and Server</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2" name="Straight Arrow Connector 171"/>
                      <a:cNvCxnSpPr>
                        <a:cxnSpLocks noChangeAspect="1"/>
                        <a:stCxn id="146" idx="2"/>
                        <a:endCxn id="171" idx="0"/>
                      </a:cNvCxnSpPr>
                    </a:nvCxnSpPr>
                    <a:spPr>
                      <a:xfrm rot="16200000" flipH="1">
                        <a:off x="4476750" y="23755350"/>
                        <a:ext cx="990600" cy="2095500"/>
                      </a:xfrm>
                      <a:prstGeom prst="straightConnector1">
                        <a:avLst/>
                      </a:prstGeom>
                      <a:ln w="88900">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75" name="Straight Arrow Connector 174"/>
                      <a:cNvCxnSpPr>
                        <a:cxnSpLocks noChangeAspect="1"/>
                        <a:stCxn id="147" idx="2"/>
                        <a:endCxn id="171" idx="0"/>
                      </a:cNvCxnSpPr>
                    </a:nvCxnSpPr>
                    <a:spPr>
                      <a:xfrm rot="5400000">
                        <a:off x="6305550" y="23945850"/>
                        <a:ext cx="1066800" cy="1638300"/>
                      </a:xfrm>
                      <a:prstGeom prst="straightConnector1">
                        <a:avLst/>
                      </a:prstGeom>
                      <a:ln w="88900">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80" name="Straight Arrow Connector 179"/>
                      <a:cNvCxnSpPr>
                        <a:cxnSpLocks noChangeAspect="1"/>
                        <a:stCxn id="171" idx="2"/>
                        <a:endCxn id="184" idx="0"/>
                      </a:cNvCxnSpPr>
                    </a:nvCxnSpPr>
                    <a:spPr>
                      <a:xfrm rot="16200000" flipH="1">
                        <a:off x="5772150" y="26460450"/>
                        <a:ext cx="533400" cy="38100"/>
                      </a:xfrm>
                      <a:prstGeom prst="straightConnector1">
                        <a:avLst/>
                      </a:prstGeom>
                      <a:ln w="88900">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184" name="Rounded Rectangle 183"/>
                      <a:cNvSpPr/>
                    </a:nvSpPr>
                    <a:spPr>
                      <a:xfrm>
                        <a:off x="5029200" y="26746200"/>
                        <a:ext cx="2057400" cy="304800"/>
                      </a:xfrm>
                      <a:prstGeom prst="roundRect">
                        <a:avLst/>
                      </a:prstGeom>
                      <a:solidFill>
                        <a:schemeClr val="accent6">
                          <a:lumMod val="60000"/>
                          <a:lumOff val="40000"/>
                        </a:schemeClr>
                      </a:solidFill>
                    </a:spPr>
                    <a:txSp>
                      <a:txBody>
                        <a:bodyPr anchor="ctr"/>
                        <a:lstStyle>
                          <a:defPPr>
                            <a:defRPr lang="en-US"/>
                          </a:defPPr>
                          <a:lvl1pPr algn="l" defTabSz="5224463" rtl="0" fontAlgn="base">
                            <a:spcBef>
                              <a:spcPct val="0"/>
                            </a:spcBef>
                            <a:spcAft>
                              <a:spcPct val="0"/>
                            </a:spcAft>
                            <a:defRPr sz="10300" kern="1200">
                              <a:solidFill>
                                <a:schemeClr val="lt1"/>
                              </a:solidFill>
                              <a:latin typeface="+mn-lt"/>
                              <a:ea typeface="+mn-ea"/>
                              <a:cs typeface="+mn-cs"/>
                            </a:defRPr>
                          </a:lvl1pPr>
                          <a:lvl2pPr marL="2611438" indent="-2154238" algn="l" defTabSz="5224463" rtl="0" fontAlgn="base">
                            <a:spcBef>
                              <a:spcPct val="0"/>
                            </a:spcBef>
                            <a:spcAft>
                              <a:spcPct val="0"/>
                            </a:spcAft>
                            <a:defRPr sz="10300" kern="1200">
                              <a:solidFill>
                                <a:schemeClr val="lt1"/>
                              </a:solidFill>
                              <a:latin typeface="+mn-lt"/>
                              <a:ea typeface="+mn-ea"/>
                              <a:cs typeface="+mn-cs"/>
                            </a:defRPr>
                          </a:lvl2pPr>
                          <a:lvl3pPr marL="5224463" indent="-4310063" algn="l" defTabSz="5224463" rtl="0" fontAlgn="base">
                            <a:spcBef>
                              <a:spcPct val="0"/>
                            </a:spcBef>
                            <a:spcAft>
                              <a:spcPct val="0"/>
                            </a:spcAft>
                            <a:defRPr sz="10300" kern="1200">
                              <a:solidFill>
                                <a:schemeClr val="lt1"/>
                              </a:solidFill>
                              <a:latin typeface="+mn-lt"/>
                              <a:ea typeface="+mn-ea"/>
                              <a:cs typeface="+mn-cs"/>
                            </a:defRPr>
                          </a:lvl3pPr>
                          <a:lvl4pPr marL="7835900" indent="-6464300" algn="l" defTabSz="5224463" rtl="0" fontAlgn="base">
                            <a:spcBef>
                              <a:spcPct val="0"/>
                            </a:spcBef>
                            <a:spcAft>
                              <a:spcPct val="0"/>
                            </a:spcAft>
                            <a:defRPr sz="10300" kern="1200">
                              <a:solidFill>
                                <a:schemeClr val="lt1"/>
                              </a:solidFill>
                              <a:latin typeface="+mn-lt"/>
                              <a:ea typeface="+mn-ea"/>
                              <a:cs typeface="+mn-cs"/>
                            </a:defRPr>
                          </a:lvl4pPr>
                          <a:lvl5pPr marL="10448925" indent="-8620125" algn="l" defTabSz="5224463" rtl="0" fontAlgn="base">
                            <a:spcBef>
                              <a:spcPct val="0"/>
                            </a:spcBef>
                            <a:spcAft>
                              <a:spcPct val="0"/>
                            </a:spcAft>
                            <a:defRPr sz="10300" kern="1200">
                              <a:solidFill>
                                <a:schemeClr val="lt1"/>
                              </a:solidFill>
                              <a:latin typeface="+mn-lt"/>
                              <a:ea typeface="+mn-ea"/>
                              <a:cs typeface="+mn-cs"/>
                            </a:defRPr>
                          </a:lvl5pPr>
                          <a:lvl6pPr marL="2286000" algn="l" defTabSz="914400" rtl="0" eaLnBrk="1" latinLnBrk="0" hangingPunct="1">
                            <a:defRPr sz="10300" kern="1200">
                              <a:solidFill>
                                <a:schemeClr val="lt1"/>
                              </a:solidFill>
                              <a:latin typeface="+mn-lt"/>
                              <a:ea typeface="+mn-ea"/>
                              <a:cs typeface="+mn-cs"/>
                            </a:defRPr>
                          </a:lvl6pPr>
                          <a:lvl7pPr marL="2743200" algn="l" defTabSz="914400" rtl="0" eaLnBrk="1" latinLnBrk="0" hangingPunct="1">
                            <a:defRPr sz="10300" kern="1200">
                              <a:solidFill>
                                <a:schemeClr val="lt1"/>
                              </a:solidFill>
                              <a:latin typeface="+mn-lt"/>
                              <a:ea typeface="+mn-ea"/>
                              <a:cs typeface="+mn-cs"/>
                            </a:defRPr>
                          </a:lvl7pPr>
                          <a:lvl8pPr marL="3200400" algn="l" defTabSz="914400" rtl="0" eaLnBrk="1" latinLnBrk="0" hangingPunct="1">
                            <a:defRPr sz="10300" kern="1200">
                              <a:solidFill>
                                <a:schemeClr val="lt1"/>
                              </a:solidFill>
                              <a:latin typeface="+mn-lt"/>
                              <a:ea typeface="+mn-ea"/>
                              <a:cs typeface="+mn-cs"/>
                            </a:defRPr>
                          </a:lvl8pPr>
                          <a:lvl9pPr marL="3657600" algn="l" defTabSz="914400" rtl="0" eaLnBrk="1" latinLnBrk="0" hangingPunct="1">
                            <a:defRPr sz="10300" kern="1200">
                              <a:solidFill>
                                <a:schemeClr val="lt1"/>
                              </a:solidFill>
                              <a:latin typeface="+mn-lt"/>
                              <a:ea typeface="+mn-ea"/>
                              <a:cs typeface="+mn-cs"/>
                            </a:defRPr>
                          </a:lvl9pPr>
                        </a:lstStyle>
                        <a:p>
                          <a:pPr algn="ctr" defTabSz="5224730" fontAlgn="auto">
                            <a:spcBef>
                              <a:spcPts val="0"/>
                            </a:spcBef>
                            <a:spcAft>
                              <a:spcPts val="0"/>
                            </a:spcAft>
                            <a:defRPr/>
                          </a:pPr>
                          <a:r>
                            <a:rPr lang="en-US" sz="1800" b="1" dirty="0">
                              <a:solidFill>
                                <a:schemeClr val="tx1">
                                  <a:lumMod val="85000"/>
                                  <a:lumOff val="15000"/>
                                </a:schemeClr>
                              </a:solidFill>
                            </a:rPr>
                            <a:t>Close sockets </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8" name="Shape 187"/>
                      <a:cNvCxnSpPr>
                        <a:stCxn id="17" idx="3"/>
                        <a:endCxn id="26" idx="1"/>
                      </a:cNvCxnSpPr>
                    </a:nvCxnSpPr>
                    <a:spPr>
                      <a:xfrm>
                        <a:off x="7543800" y="19316700"/>
                        <a:ext cx="533400" cy="1295400"/>
                      </a:xfrm>
                      <a:prstGeom prst="curvedConnector3">
                        <a:avLst>
                          <a:gd name="adj1" fmla="val 0"/>
                        </a:avLst>
                      </a:prstGeom>
                      <a:ln w="6985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01BD2" w:rsidRDefault="00691C4C" w:rsidP="00325F00">
      <w:pPr>
        <w:pStyle w:val="Heading2"/>
      </w:pPr>
      <w:r>
        <w:t>P</w:t>
      </w:r>
      <w:r w:rsidR="00330B3A">
        <w:t xml:space="preserve">erformance </w:t>
      </w:r>
      <w:r>
        <w:t>M</w:t>
      </w:r>
      <w:r w:rsidR="00330B3A">
        <w:t>easurement</w:t>
      </w:r>
    </w:p>
    <w:p w:rsidR="00FA62F0" w:rsidRPr="00EF78E9" w:rsidRDefault="00FA62F0" w:rsidP="00691C4C">
      <w:pPr>
        <w:pStyle w:val="BodyTextIndent"/>
        <w:spacing w:after="120"/>
        <w:ind w:firstLine="0"/>
        <w:rPr>
          <w:sz w:val="20"/>
        </w:rPr>
      </w:pPr>
      <w:r w:rsidRPr="00EF78E9">
        <w:rPr>
          <w:sz w:val="20"/>
        </w:rPr>
        <w:t xml:space="preserve">In order to measure the performance of </w:t>
      </w:r>
      <w:r w:rsidR="002C495C" w:rsidRPr="00EF78E9">
        <w:rPr>
          <w:sz w:val="20"/>
        </w:rPr>
        <w:t>the</w:t>
      </w:r>
      <w:r w:rsidRPr="00EF78E9">
        <w:rPr>
          <w:sz w:val="20"/>
        </w:rPr>
        <w:t xml:space="preserve"> SOS service</w:t>
      </w:r>
      <w:r w:rsidR="00110CAB" w:rsidRPr="00EF78E9">
        <w:rPr>
          <w:sz w:val="20"/>
        </w:rPr>
        <w:t>,</w:t>
      </w:r>
      <w:r w:rsidRPr="00EF78E9">
        <w:rPr>
          <w:sz w:val="20"/>
        </w:rPr>
        <w:t xml:space="preserve"> iperf</w:t>
      </w:r>
      <w:r w:rsidR="00175F2B" w:rsidRPr="00EF78E9">
        <w:rPr>
          <w:sz w:val="20"/>
        </w:rPr>
        <w:t xml:space="preserve"> was used to measure the throughput</w:t>
      </w:r>
      <w:r w:rsidRPr="00EF78E9">
        <w:rPr>
          <w:sz w:val="20"/>
        </w:rPr>
        <w:t xml:space="preserve"> between two end points. The results are displayed in the table below. </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4"/>
        <w:gridCol w:w="1254"/>
        <w:gridCol w:w="1255"/>
        <w:gridCol w:w="1255"/>
      </w:tblGrid>
      <w:tr w:rsidR="003D750A">
        <w:trPr>
          <w:cnfStyle w:val="100000000000"/>
        </w:trPr>
        <w:tc>
          <w:tcPr>
            <w:cnfStyle w:val="001000000000"/>
            <w:tcW w:w="1254" w:type="dxa"/>
            <w:tcBorders>
              <w:top w:val="none" w:sz="0" w:space="0" w:color="auto"/>
              <w:left w:val="none" w:sz="0" w:space="0" w:color="auto"/>
              <w:bottom w:val="none" w:sz="0" w:space="0" w:color="auto"/>
              <w:right w:val="none" w:sz="0" w:space="0" w:color="auto"/>
            </w:tcBorders>
          </w:tcPr>
          <w:p w:rsidR="003D750A" w:rsidRDefault="003D750A" w:rsidP="00691C4C">
            <w:pPr>
              <w:pStyle w:val="BodyTextIndent"/>
              <w:spacing w:after="120"/>
              <w:ind w:firstLine="0"/>
            </w:pPr>
            <w:r>
              <w:t>Source</w:t>
            </w:r>
          </w:p>
        </w:tc>
        <w:tc>
          <w:tcPr>
            <w:tcW w:w="1254" w:type="dxa"/>
            <w:tcBorders>
              <w:top w:val="none" w:sz="0" w:space="0" w:color="auto"/>
              <w:left w:val="none" w:sz="0" w:space="0" w:color="auto"/>
              <w:bottom w:val="none" w:sz="0" w:space="0" w:color="auto"/>
              <w:right w:val="none" w:sz="0" w:space="0" w:color="auto"/>
            </w:tcBorders>
          </w:tcPr>
          <w:p w:rsidR="003D750A" w:rsidRDefault="003D750A" w:rsidP="00691C4C">
            <w:pPr>
              <w:pStyle w:val="BodyTextIndent"/>
              <w:spacing w:after="120"/>
              <w:ind w:firstLine="0"/>
              <w:cnfStyle w:val="100000000000"/>
            </w:pPr>
            <w:r>
              <w:t>Destination</w:t>
            </w:r>
          </w:p>
        </w:tc>
        <w:tc>
          <w:tcPr>
            <w:tcW w:w="1255" w:type="dxa"/>
            <w:tcBorders>
              <w:top w:val="none" w:sz="0" w:space="0" w:color="auto"/>
              <w:left w:val="none" w:sz="0" w:space="0" w:color="auto"/>
              <w:bottom w:val="none" w:sz="0" w:space="0" w:color="auto"/>
              <w:right w:val="none" w:sz="0" w:space="0" w:color="auto"/>
            </w:tcBorders>
          </w:tcPr>
          <w:p w:rsidR="003D750A" w:rsidRDefault="003D750A" w:rsidP="00691C4C">
            <w:pPr>
              <w:pStyle w:val="BodyTextIndent"/>
              <w:spacing w:after="120"/>
              <w:ind w:firstLine="0"/>
              <w:cnfStyle w:val="100000000000"/>
            </w:pPr>
            <w:r>
              <w:t>SOS (Mbps)</w:t>
            </w:r>
          </w:p>
        </w:tc>
        <w:tc>
          <w:tcPr>
            <w:tcW w:w="1255" w:type="dxa"/>
            <w:tcBorders>
              <w:top w:val="none" w:sz="0" w:space="0" w:color="auto"/>
              <w:left w:val="none" w:sz="0" w:space="0" w:color="auto"/>
              <w:bottom w:val="none" w:sz="0" w:space="0" w:color="auto"/>
              <w:right w:val="none" w:sz="0" w:space="0" w:color="auto"/>
            </w:tcBorders>
          </w:tcPr>
          <w:p w:rsidR="003D750A" w:rsidRDefault="003D750A" w:rsidP="00691C4C">
            <w:pPr>
              <w:pStyle w:val="BodyTextIndent"/>
              <w:spacing w:after="120"/>
              <w:ind w:firstLine="0"/>
              <w:cnfStyle w:val="100000000000"/>
            </w:pPr>
            <w:r>
              <w:t>TCP (Mbps)</w:t>
            </w:r>
          </w:p>
        </w:tc>
      </w:tr>
      <w:tr w:rsidR="003D750A">
        <w:trPr>
          <w:cnfStyle w:val="000000100000"/>
        </w:trPr>
        <w:tc>
          <w:tcPr>
            <w:cnfStyle w:val="001000000000"/>
            <w:tcW w:w="1254" w:type="dxa"/>
            <w:tcBorders>
              <w:right w:val="none" w:sz="0" w:space="0" w:color="auto"/>
            </w:tcBorders>
          </w:tcPr>
          <w:p w:rsidR="003D750A" w:rsidRPr="003D750A" w:rsidRDefault="003D750A" w:rsidP="00691C4C">
            <w:pPr>
              <w:pStyle w:val="BodyTextIndent"/>
              <w:spacing w:after="120"/>
              <w:ind w:firstLine="0"/>
              <w:rPr>
                <w:b w:val="0"/>
              </w:rPr>
            </w:pPr>
            <w:r w:rsidRPr="003D750A">
              <w:rPr>
                <w:b w:val="0"/>
              </w:rPr>
              <w:t>Clemson</w:t>
            </w:r>
          </w:p>
        </w:tc>
        <w:tc>
          <w:tcPr>
            <w:tcW w:w="1254" w:type="dxa"/>
            <w:tcBorders>
              <w:left w:val="none" w:sz="0" w:space="0" w:color="auto"/>
              <w:right w:val="none" w:sz="0" w:space="0" w:color="auto"/>
            </w:tcBorders>
          </w:tcPr>
          <w:p w:rsidR="003D750A" w:rsidRDefault="003D750A" w:rsidP="00691C4C">
            <w:pPr>
              <w:pStyle w:val="BodyTextIndent"/>
              <w:spacing w:after="120"/>
              <w:ind w:firstLine="0"/>
              <w:cnfStyle w:val="000000100000"/>
            </w:pPr>
            <w:r>
              <w:t>Wisconsin</w:t>
            </w:r>
          </w:p>
        </w:tc>
        <w:tc>
          <w:tcPr>
            <w:tcW w:w="1255" w:type="dxa"/>
            <w:tcBorders>
              <w:left w:val="none" w:sz="0" w:space="0" w:color="auto"/>
              <w:right w:val="none" w:sz="0" w:space="0" w:color="auto"/>
            </w:tcBorders>
          </w:tcPr>
          <w:p w:rsidR="003D750A" w:rsidRDefault="003D750A" w:rsidP="00691C4C">
            <w:pPr>
              <w:pStyle w:val="BodyTextIndent"/>
              <w:spacing w:after="120"/>
              <w:ind w:firstLine="0"/>
              <w:cnfStyle w:val="000000100000"/>
            </w:pPr>
            <w:r>
              <w:t>18.8</w:t>
            </w:r>
          </w:p>
        </w:tc>
        <w:tc>
          <w:tcPr>
            <w:tcW w:w="1255" w:type="dxa"/>
            <w:tcBorders>
              <w:left w:val="none" w:sz="0" w:space="0" w:color="auto"/>
            </w:tcBorders>
          </w:tcPr>
          <w:p w:rsidR="003D750A" w:rsidRDefault="003D750A" w:rsidP="00691C4C">
            <w:pPr>
              <w:pStyle w:val="BodyTextIndent"/>
              <w:spacing w:after="120"/>
              <w:ind w:firstLine="0"/>
              <w:cnfStyle w:val="000000100000"/>
            </w:pPr>
            <w:r>
              <w:t>1.21</w:t>
            </w:r>
          </w:p>
        </w:tc>
      </w:tr>
      <w:tr w:rsidR="003D750A">
        <w:trPr>
          <w:cnfStyle w:val="000000010000"/>
        </w:trPr>
        <w:tc>
          <w:tcPr>
            <w:cnfStyle w:val="001000000000"/>
            <w:tcW w:w="1254" w:type="dxa"/>
            <w:tcBorders>
              <w:right w:val="none" w:sz="0" w:space="0" w:color="auto"/>
            </w:tcBorders>
          </w:tcPr>
          <w:p w:rsidR="003D750A" w:rsidRPr="003D750A" w:rsidRDefault="003D750A" w:rsidP="00691C4C">
            <w:pPr>
              <w:pStyle w:val="BodyTextIndent"/>
              <w:spacing w:after="120"/>
              <w:ind w:firstLine="0"/>
              <w:rPr>
                <w:b w:val="0"/>
              </w:rPr>
            </w:pPr>
            <w:r w:rsidRPr="003D750A">
              <w:rPr>
                <w:b w:val="0"/>
              </w:rPr>
              <w:t>Clemson</w:t>
            </w:r>
          </w:p>
        </w:tc>
        <w:tc>
          <w:tcPr>
            <w:tcW w:w="1254" w:type="dxa"/>
            <w:tcBorders>
              <w:left w:val="none" w:sz="0" w:space="0" w:color="auto"/>
              <w:right w:val="none" w:sz="0" w:space="0" w:color="auto"/>
            </w:tcBorders>
          </w:tcPr>
          <w:p w:rsidR="003D750A" w:rsidRDefault="003D750A" w:rsidP="00691C4C">
            <w:pPr>
              <w:pStyle w:val="BodyTextIndent"/>
              <w:spacing w:after="120"/>
              <w:ind w:firstLine="0"/>
              <w:cnfStyle w:val="000000010000"/>
            </w:pPr>
            <w:r>
              <w:t>Stanford</w:t>
            </w:r>
          </w:p>
        </w:tc>
        <w:tc>
          <w:tcPr>
            <w:tcW w:w="1255" w:type="dxa"/>
            <w:tcBorders>
              <w:left w:val="none" w:sz="0" w:space="0" w:color="auto"/>
              <w:right w:val="none" w:sz="0" w:space="0" w:color="auto"/>
            </w:tcBorders>
          </w:tcPr>
          <w:p w:rsidR="003D750A" w:rsidRDefault="003D750A" w:rsidP="00691C4C">
            <w:pPr>
              <w:pStyle w:val="BodyTextIndent"/>
              <w:spacing w:after="120"/>
              <w:ind w:firstLine="0"/>
              <w:cnfStyle w:val="000000010000"/>
            </w:pPr>
            <w:r>
              <w:t>38.7</w:t>
            </w:r>
          </w:p>
        </w:tc>
        <w:tc>
          <w:tcPr>
            <w:tcW w:w="1255" w:type="dxa"/>
            <w:tcBorders>
              <w:left w:val="none" w:sz="0" w:space="0" w:color="auto"/>
            </w:tcBorders>
          </w:tcPr>
          <w:p w:rsidR="003D750A" w:rsidRDefault="003D750A" w:rsidP="00691C4C">
            <w:pPr>
              <w:pStyle w:val="BodyTextIndent"/>
              <w:spacing w:after="120"/>
              <w:ind w:firstLine="0"/>
              <w:cnfStyle w:val="000000010000"/>
            </w:pPr>
            <w:r>
              <w:t>3.55</w:t>
            </w:r>
          </w:p>
        </w:tc>
      </w:tr>
      <w:tr w:rsidR="003D750A">
        <w:trPr>
          <w:cnfStyle w:val="000000100000"/>
        </w:trPr>
        <w:tc>
          <w:tcPr>
            <w:cnfStyle w:val="001000000000"/>
            <w:tcW w:w="1254" w:type="dxa"/>
            <w:tcBorders>
              <w:bottom w:val="single" w:sz="4" w:space="0" w:color="auto"/>
              <w:right w:val="none" w:sz="0" w:space="0" w:color="auto"/>
            </w:tcBorders>
          </w:tcPr>
          <w:p w:rsidR="003D750A" w:rsidRPr="003D750A" w:rsidRDefault="003D750A" w:rsidP="00691C4C">
            <w:pPr>
              <w:pStyle w:val="BodyTextIndent"/>
              <w:spacing w:after="120"/>
              <w:ind w:firstLine="0"/>
              <w:rPr>
                <w:b w:val="0"/>
              </w:rPr>
            </w:pPr>
            <w:r w:rsidRPr="003D750A">
              <w:rPr>
                <w:b w:val="0"/>
              </w:rPr>
              <w:t>Stanford</w:t>
            </w:r>
          </w:p>
        </w:tc>
        <w:tc>
          <w:tcPr>
            <w:tcW w:w="1254" w:type="dxa"/>
            <w:tcBorders>
              <w:left w:val="none" w:sz="0" w:space="0" w:color="auto"/>
              <w:bottom w:val="single" w:sz="4" w:space="0" w:color="auto"/>
              <w:right w:val="none" w:sz="0" w:space="0" w:color="auto"/>
            </w:tcBorders>
          </w:tcPr>
          <w:p w:rsidR="003D750A" w:rsidRDefault="003D750A" w:rsidP="00691C4C">
            <w:pPr>
              <w:pStyle w:val="BodyTextIndent"/>
              <w:spacing w:after="120"/>
              <w:ind w:firstLine="0"/>
              <w:cnfStyle w:val="000000100000"/>
            </w:pPr>
            <w:r>
              <w:t>Wisconsin</w:t>
            </w:r>
          </w:p>
        </w:tc>
        <w:tc>
          <w:tcPr>
            <w:tcW w:w="1255" w:type="dxa"/>
            <w:tcBorders>
              <w:left w:val="none" w:sz="0" w:space="0" w:color="auto"/>
              <w:bottom w:val="single" w:sz="4" w:space="0" w:color="auto"/>
              <w:right w:val="none" w:sz="0" w:space="0" w:color="auto"/>
            </w:tcBorders>
          </w:tcPr>
          <w:p w:rsidR="003D750A" w:rsidRDefault="003D750A" w:rsidP="00691C4C">
            <w:pPr>
              <w:pStyle w:val="BodyTextIndent"/>
              <w:spacing w:after="120"/>
              <w:ind w:firstLine="0"/>
              <w:cnfStyle w:val="000000100000"/>
            </w:pPr>
            <w:r>
              <w:t>6.41</w:t>
            </w:r>
          </w:p>
        </w:tc>
        <w:tc>
          <w:tcPr>
            <w:tcW w:w="1255" w:type="dxa"/>
            <w:tcBorders>
              <w:left w:val="none" w:sz="0" w:space="0" w:color="auto"/>
              <w:bottom w:val="single" w:sz="4" w:space="0" w:color="auto"/>
            </w:tcBorders>
          </w:tcPr>
          <w:p w:rsidR="003D750A" w:rsidRDefault="003D750A" w:rsidP="00691C4C">
            <w:pPr>
              <w:pStyle w:val="BodyTextIndent"/>
              <w:spacing w:after="120"/>
              <w:ind w:firstLine="0"/>
              <w:cnfStyle w:val="000000100000"/>
            </w:pPr>
            <w:r>
              <w:t>.591</w:t>
            </w:r>
          </w:p>
        </w:tc>
      </w:tr>
      <w:tr w:rsidR="003D750A">
        <w:trPr>
          <w:cnfStyle w:val="000000010000"/>
        </w:trPr>
        <w:tc>
          <w:tcPr>
            <w:cnfStyle w:val="001000000000"/>
            <w:tcW w:w="1254" w:type="dxa"/>
            <w:tcBorders>
              <w:right w:val="none" w:sz="0" w:space="0" w:color="auto"/>
            </w:tcBorders>
          </w:tcPr>
          <w:p w:rsidR="003D750A" w:rsidRPr="003D750A" w:rsidRDefault="003D750A" w:rsidP="00691C4C">
            <w:pPr>
              <w:pStyle w:val="BodyTextIndent"/>
              <w:spacing w:after="120"/>
              <w:ind w:firstLine="0"/>
              <w:rPr>
                <w:b w:val="0"/>
              </w:rPr>
            </w:pPr>
            <w:r w:rsidRPr="003D750A">
              <w:rPr>
                <w:b w:val="0"/>
              </w:rPr>
              <w:t>Stanford</w:t>
            </w:r>
          </w:p>
        </w:tc>
        <w:tc>
          <w:tcPr>
            <w:tcW w:w="1254" w:type="dxa"/>
            <w:tcBorders>
              <w:left w:val="none" w:sz="0" w:space="0" w:color="auto"/>
              <w:right w:val="none" w:sz="0" w:space="0" w:color="auto"/>
            </w:tcBorders>
          </w:tcPr>
          <w:p w:rsidR="003D750A" w:rsidRDefault="003D750A" w:rsidP="00691C4C">
            <w:pPr>
              <w:pStyle w:val="BodyTextIndent"/>
              <w:spacing w:after="120"/>
              <w:ind w:firstLine="0"/>
              <w:cnfStyle w:val="000000010000"/>
            </w:pPr>
            <w:r>
              <w:t>Washington</w:t>
            </w:r>
          </w:p>
        </w:tc>
        <w:tc>
          <w:tcPr>
            <w:tcW w:w="1255" w:type="dxa"/>
            <w:tcBorders>
              <w:left w:val="none" w:sz="0" w:space="0" w:color="auto"/>
              <w:right w:val="none" w:sz="0" w:space="0" w:color="auto"/>
            </w:tcBorders>
          </w:tcPr>
          <w:p w:rsidR="003D750A" w:rsidRDefault="00CE6C7D" w:rsidP="00691C4C">
            <w:pPr>
              <w:pStyle w:val="BodyTextIndent"/>
              <w:spacing w:after="120"/>
              <w:ind w:firstLine="0"/>
              <w:cnfStyle w:val="000000010000"/>
            </w:pPr>
            <w:r>
              <w:t>*</w:t>
            </w:r>
            <w:r w:rsidR="009403C1">
              <w:t>TBD</w:t>
            </w:r>
          </w:p>
        </w:tc>
        <w:tc>
          <w:tcPr>
            <w:tcW w:w="1255" w:type="dxa"/>
            <w:tcBorders>
              <w:left w:val="none" w:sz="0" w:space="0" w:color="auto"/>
            </w:tcBorders>
          </w:tcPr>
          <w:p w:rsidR="003D750A" w:rsidRDefault="00CE6C7D" w:rsidP="00691C4C">
            <w:pPr>
              <w:pStyle w:val="BodyTextIndent"/>
              <w:spacing w:after="120"/>
              <w:ind w:firstLine="0"/>
              <w:cnfStyle w:val="000000010000"/>
            </w:pPr>
            <w:r>
              <w:t>*</w:t>
            </w:r>
            <w:r w:rsidR="009403C1">
              <w:t>TBD</w:t>
            </w:r>
          </w:p>
        </w:tc>
      </w:tr>
      <w:tr w:rsidR="003D750A">
        <w:trPr>
          <w:cnfStyle w:val="000000100000"/>
        </w:trPr>
        <w:tc>
          <w:tcPr>
            <w:cnfStyle w:val="001000000000"/>
            <w:tcW w:w="1254" w:type="dxa"/>
            <w:tcBorders>
              <w:right w:val="single" w:sz="4" w:space="0" w:color="auto"/>
            </w:tcBorders>
          </w:tcPr>
          <w:p w:rsidR="003D750A" w:rsidRPr="003D750A" w:rsidRDefault="003D750A" w:rsidP="00691C4C">
            <w:pPr>
              <w:pStyle w:val="BodyTextIndent"/>
              <w:spacing w:after="120"/>
              <w:ind w:firstLine="0"/>
              <w:rPr>
                <w:b w:val="0"/>
              </w:rPr>
            </w:pPr>
            <w:r>
              <w:rPr>
                <w:b w:val="0"/>
              </w:rPr>
              <w:t>Washington</w:t>
            </w:r>
          </w:p>
        </w:tc>
        <w:tc>
          <w:tcPr>
            <w:tcW w:w="1254" w:type="dxa"/>
            <w:tcBorders>
              <w:left w:val="single" w:sz="4" w:space="0" w:color="auto"/>
              <w:right w:val="single" w:sz="4" w:space="0" w:color="auto"/>
            </w:tcBorders>
          </w:tcPr>
          <w:p w:rsidR="003D750A" w:rsidRDefault="003D750A" w:rsidP="00691C4C">
            <w:pPr>
              <w:pStyle w:val="BodyTextIndent"/>
              <w:spacing w:after="120"/>
              <w:ind w:firstLine="0"/>
              <w:cnfStyle w:val="000000100000"/>
            </w:pPr>
            <w:r>
              <w:t>Clemson</w:t>
            </w:r>
          </w:p>
        </w:tc>
        <w:tc>
          <w:tcPr>
            <w:tcW w:w="1255" w:type="dxa"/>
            <w:tcBorders>
              <w:left w:val="single" w:sz="4" w:space="0" w:color="auto"/>
              <w:right w:val="single" w:sz="4" w:space="0" w:color="auto"/>
            </w:tcBorders>
          </w:tcPr>
          <w:p w:rsidR="003D750A" w:rsidRDefault="00CE6C7D" w:rsidP="00691C4C">
            <w:pPr>
              <w:pStyle w:val="BodyTextIndent"/>
              <w:spacing w:after="120"/>
              <w:ind w:firstLine="0"/>
              <w:cnfStyle w:val="000000100000"/>
            </w:pPr>
            <w:r>
              <w:t>*</w:t>
            </w:r>
            <w:r w:rsidR="009403C1">
              <w:t>TBD</w:t>
            </w:r>
          </w:p>
        </w:tc>
        <w:tc>
          <w:tcPr>
            <w:tcW w:w="1255" w:type="dxa"/>
            <w:tcBorders>
              <w:left w:val="single" w:sz="4" w:space="0" w:color="auto"/>
            </w:tcBorders>
          </w:tcPr>
          <w:p w:rsidR="003D750A" w:rsidRDefault="00CE6C7D" w:rsidP="00691C4C">
            <w:pPr>
              <w:pStyle w:val="BodyTextIndent"/>
              <w:spacing w:after="120"/>
              <w:ind w:firstLine="0"/>
              <w:cnfStyle w:val="000000100000"/>
            </w:pPr>
            <w:r>
              <w:t>*</w:t>
            </w:r>
            <w:r w:rsidR="009403C1">
              <w:t>TBD</w:t>
            </w:r>
          </w:p>
        </w:tc>
      </w:tr>
      <w:tr w:rsidR="003D750A">
        <w:trPr>
          <w:cnfStyle w:val="000000010000"/>
        </w:trPr>
        <w:tc>
          <w:tcPr>
            <w:cnfStyle w:val="001000000000"/>
            <w:tcW w:w="1254" w:type="dxa"/>
            <w:tcBorders>
              <w:right w:val="single" w:sz="4" w:space="0" w:color="auto"/>
            </w:tcBorders>
          </w:tcPr>
          <w:p w:rsidR="003D750A" w:rsidRDefault="003D750A" w:rsidP="00691C4C">
            <w:pPr>
              <w:pStyle w:val="BodyTextIndent"/>
              <w:spacing w:after="120"/>
              <w:ind w:firstLine="0"/>
              <w:rPr>
                <w:b w:val="0"/>
              </w:rPr>
            </w:pPr>
            <w:r>
              <w:rPr>
                <w:b w:val="0"/>
              </w:rPr>
              <w:t>Washington</w:t>
            </w:r>
          </w:p>
        </w:tc>
        <w:tc>
          <w:tcPr>
            <w:tcW w:w="1254" w:type="dxa"/>
            <w:tcBorders>
              <w:left w:val="single" w:sz="4" w:space="0" w:color="auto"/>
              <w:right w:val="single" w:sz="4" w:space="0" w:color="auto"/>
            </w:tcBorders>
          </w:tcPr>
          <w:p w:rsidR="003D750A" w:rsidRDefault="003D750A" w:rsidP="00691C4C">
            <w:pPr>
              <w:pStyle w:val="BodyTextIndent"/>
              <w:spacing w:after="120"/>
              <w:ind w:firstLine="0"/>
              <w:cnfStyle w:val="000000010000"/>
            </w:pPr>
            <w:r>
              <w:t>Wisconsin</w:t>
            </w:r>
          </w:p>
        </w:tc>
        <w:tc>
          <w:tcPr>
            <w:tcW w:w="1255" w:type="dxa"/>
            <w:tcBorders>
              <w:left w:val="single" w:sz="4" w:space="0" w:color="auto"/>
              <w:right w:val="single" w:sz="4" w:space="0" w:color="auto"/>
            </w:tcBorders>
          </w:tcPr>
          <w:p w:rsidR="003D750A" w:rsidRDefault="00CE6C7D" w:rsidP="00691C4C">
            <w:pPr>
              <w:pStyle w:val="BodyTextIndent"/>
              <w:spacing w:after="120"/>
              <w:ind w:firstLine="0"/>
              <w:cnfStyle w:val="000000010000"/>
            </w:pPr>
            <w:r>
              <w:t>*</w:t>
            </w:r>
            <w:r w:rsidR="009403C1">
              <w:t>TBD</w:t>
            </w:r>
          </w:p>
        </w:tc>
        <w:tc>
          <w:tcPr>
            <w:tcW w:w="1255" w:type="dxa"/>
            <w:tcBorders>
              <w:left w:val="single" w:sz="4" w:space="0" w:color="auto"/>
            </w:tcBorders>
          </w:tcPr>
          <w:p w:rsidR="003D750A" w:rsidRDefault="00CE6C7D" w:rsidP="00691C4C">
            <w:pPr>
              <w:pStyle w:val="BodyTextIndent"/>
              <w:spacing w:after="120"/>
              <w:ind w:firstLine="0"/>
              <w:cnfStyle w:val="000000010000"/>
            </w:pPr>
            <w:r>
              <w:t>*</w:t>
            </w:r>
            <w:r w:rsidR="009403C1">
              <w:t>TBD</w:t>
            </w:r>
          </w:p>
        </w:tc>
      </w:tr>
    </w:tbl>
    <w:p w:rsidR="000F1D7E" w:rsidRDefault="000F1D7E" w:rsidP="00691C4C">
      <w:pPr>
        <w:pStyle w:val="BodyTextIndent"/>
        <w:spacing w:after="120"/>
        <w:ind w:firstLine="0"/>
      </w:pPr>
    </w:p>
    <w:p w:rsidR="00691C4C" w:rsidRPr="00EF78E9" w:rsidRDefault="004A0A7F" w:rsidP="00201BD2">
      <w:pPr>
        <w:pStyle w:val="BodyTextIndent"/>
        <w:spacing w:after="120"/>
        <w:ind w:firstLine="0"/>
        <w:rPr>
          <w:sz w:val="20"/>
        </w:rPr>
      </w:pPr>
      <w:r w:rsidRPr="00EF78E9">
        <w:rPr>
          <w:sz w:val="20"/>
        </w:rPr>
        <w:t>*</w:t>
      </w:r>
      <w:r w:rsidR="003D750A" w:rsidRPr="00EF78E9">
        <w:rPr>
          <w:sz w:val="20"/>
        </w:rPr>
        <w:t>Note</w:t>
      </w:r>
      <w:r w:rsidR="00C867EA" w:rsidRPr="00EF78E9">
        <w:rPr>
          <w:sz w:val="20"/>
        </w:rPr>
        <w:t>:</w:t>
      </w:r>
      <w:r w:rsidR="003D750A" w:rsidRPr="00EF78E9">
        <w:rPr>
          <w:sz w:val="20"/>
        </w:rPr>
        <w:t xml:space="preserve"> we are still waiting for</w:t>
      </w:r>
      <w:r w:rsidR="00325F00" w:rsidRPr="00EF78E9">
        <w:rPr>
          <w:sz w:val="20"/>
        </w:rPr>
        <w:t xml:space="preserve"> the</w:t>
      </w:r>
      <w:r w:rsidR="003D750A" w:rsidRPr="00EF78E9">
        <w:rPr>
          <w:sz w:val="20"/>
        </w:rPr>
        <w:t xml:space="preserve"> network to be connected in Washington to</w:t>
      </w:r>
      <w:r w:rsidR="00417FAC" w:rsidRPr="00EF78E9">
        <w:rPr>
          <w:sz w:val="20"/>
        </w:rPr>
        <w:t xml:space="preserve"> ga</w:t>
      </w:r>
      <w:r w:rsidR="003D750A" w:rsidRPr="00EF78E9">
        <w:rPr>
          <w:sz w:val="20"/>
        </w:rPr>
        <w:t xml:space="preserve">ther these results. </w:t>
      </w:r>
    </w:p>
    <w:p w:rsidR="007F53AC" w:rsidRPr="00EF78E9" w:rsidRDefault="00325F00" w:rsidP="00201BD2">
      <w:pPr>
        <w:pStyle w:val="BodyTextIndent"/>
        <w:spacing w:after="120"/>
        <w:ind w:firstLine="0"/>
        <w:rPr>
          <w:sz w:val="20"/>
        </w:rPr>
      </w:pPr>
      <w:r w:rsidRPr="00EF78E9">
        <w:rPr>
          <w:sz w:val="20"/>
        </w:rPr>
        <w:t>As it can be not</w:t>
      </w:r>
      <w:r w:rsidR="00B17F31" w:rsidRPr="00EF78E9">
        <w:rPr>
          <w:sz w:val="20"/>
        </w:rPr>
        <w:t>ed from the results</w:t>
      </w:r>
      <w:r w:rsidR="00BA2DE0" w:rsidRPr="00EF78E9">
        <w:rPr>
          <w:sz w:val="20"/>
        </w:rPr>
        <w:t>,</w:t>
      </w:r>
      <w:r w:rsidR="00B17F31" w:rsidRPr="00EF78E9">
        <w:rPr>
          <w:sz w:val="20"/>
        </w:rPr>
        <w:t xml:space="preserve"> SOS is always able to out pe</w:t>
      </w:r>
      <w:r w:rsidR="00904B6D" w:rsidRPr="00EF78E9">
        <w:rPr>
          <w:sz w:val="20"/>
        </w:rPr>
        <w:t xml:space="preserve">rform TCP </w:t>
      </w:r>
      <w:r w:rsidRPr="00EF78E9">
        <w:rPr>
          <w:sz w:val="20"/>
        </w:rPr>
        <w:t>a</w:t>
      </w:r>
      <w:r w:rsidR="00904B6D" w:rsidRPr="00EF78E9">
        <w:rPr>
          <w:sz w:val="20"/>
        </w:rPr>
        <w:t xml:space="preserve">cross the </w:t>
      </w:r>
      <w:r w:rsidR="00243B23" w:rsidRPr="00EF78E9">
        <w:rPr>
          <w:sz w:val="20"/>
        </w:rPr>
        <w:t>long links that were tested</w:t>
      </w:r>
      <w:r w:rsidR="00B17F31" w:rsidRPr="00EF78E9">
        <w:rPr>
          <w:sz w:val="20"/>
        </w:rPr>
        <w:t>. This is largely due to how TCP</w:t>
      </w:r>
      <w:r w:rsidR="00B176D3" w:rsidRPr="00EF78E9">
        <w:rPr>
          <w:sz w:val="20"/>
        </w:rPr>
        <w:t xml:space="preserve"> (and SCTP)</w:t>
      </w:r>
      <w:r w:rsidR="00C212A8" w:rsidRPr="00EF78E9">
        <w:rPr>
          <w:sz w:val="20"/>
        </w:rPr>
        <w:t xml:space="preserve"> handle</w:t>
      </w:r>
      <w:r w:rsidR="00B17F31" w:rsidRPr="00EF78E9">
        <w:rPr>
          <w:sz w:val="20"/>
        </w:rPr>
        <w:t xml:space="preserve"> </w:t>
      </w:r>
      <w:r w:rsidR="00B17F31" w:rsidRPr="00EF78E9">
        <w:rPr>
          <w:sz w:val="20"/>
        </w:rPr>
        <w:lastRenderedPageBreak/>
        <w:t xml:space="preserve">congestion control. </w:t>
      </w:r>
      <w:r w:rsidR="00372E92" w:rsidRPr="00EF78E9">
        <w:rPr>
          <w:sz w:val="20"/>
        </w:rPr>
        <w:t>Si</w:t>
      </w:r>
      <w:r w:rsidRPr="00EF78E9">
        <w:rPr>
          <w:sz w:val="20"/>
        </w:rPr>
        <w:t>nce TCP (and SCTP) increase their</w:t>
      </w:r>
      <w:r w:rsidR="00372E92" w:rsidRPr="00EF78E9">
        <w:rPr>
          <w:sz w:val="20"/>
        </w:rPr>
        <w:t xml:space="preserve"> sending window size for each successful round trip </w:t>
      </w:r>
      <w:r w:rsidR="008A611B" w:rsidRPr="00EF78E9">
        <w:rPr>
          <w:sz w:val="20"/>
        </w:rPr>
        <w:t>transmission,</w:t>
      </w:r>
      <w:r w:rsidR="00E43979" w:rsidRPr="00EF78E9">
        <w:rPr>
          <w:sz w:val="20"/>
        </w:rPr>
        <w:t xml:space="preserve"> when the RTT is large</w:t>
      </w:r>
      <w:r w:rsidR="004E447E" w:rsidRPr="00EF78E9">
        <w:rPr>
          <w:sz w:val="20"/>
        </w:rPr>
        <w:t>,</w:t>
      </w:r>
      <w:r w:rsidR="00E43979" w:rsidRPr="00EF78E9">
        <w:rPr>
          <w:sz w:val="20"/>
        </w:rPr>
        <w:t xml:space="preserve"> it takes longer for the connection to grow. </w:t>
      </w:r>
      <w:r w:rsidR="00B176D3" w:rsidRPr="00EF78E9">
        <w:rPr>
          <w:sz w:val="20"/>
        </w:rPr>
        <w:t>Since SOS uses multiple connections</w:t>
      </w:r>
      <w:r w:rsidR="00343984" w:rsidRPr="00EF78E9">
        <w:rPr>
          <w:sz w:val="20"/>
        </w:rPr>
        <w:t>,</w:t>
      </w:r>
      <w:r w:rsidR="00B176D3" w:rsidRPr="00EF78E9">
        <w:rPr>
          <w:sz w:val="20"/>
        </w:rPr>
        <w:t xml:space="preserve"> it allows the sending window size to </w:t>
      </w:r>
      <w:r w:rsidR="00104BD4" w:rsidRPr="00EF78E9">
        <w:rPr>
          <w:sz w:val="20"/>
        </w:rPr>
        <w:t>grow</w:t>
      </w:r>
      <w:r w:rsidR="00B176D3" w:rsidRPr="00EF78E9">
        <w:rPr>
          <w:sz w:val="20"/>
        </w:rPr>
        <w:t xml:space="preserve"> </w:t>
      </w:r>
      <w:r w:rsidR="00343984" w:rsidRPr="00EF78E9">
        <w:rPr>
          <w:sz w:val="20"/>
        </w:rPr>
        <w:t>x</w:t>
      </w:r>
      <w:r w:rsidR="00B176D3" w:rsidRPr="00EF78E9">
        <w:rPr>
          <w:sz w:val="20"/>
        </w:rPr>
        <w:t xml:space="preserve"> number of connections faster. </w:t>
      </w:r>
      <w:r w:rsidR="00A54AEA" w:rsidRPr="00EF78E9">
        <w:rPr>
          <w:sz w:val="20"/>
        </w:rPr>
        <w:t xml:space="preserve"> </w:t>
      </w:r>
      <w:r w:rsidR="002C01D5" w:rsidRPr="00EF78E9">
        <w:rPr>
          <w:sz w:val="20"/>
        </w:rPr>
        <w:t>In addition to that</w:t>
      </w:r>
      <w:r w:rsidR="003F6C5A" w:rsidRPr="00EF78E9">
        <w:rPr>
          <w:sz w:val="20"/>
        </w:rPr>
        <w:t>,</w:t>
      </w:r>
      <w:r w:rsidR="002C01D5" w:rsidRPr="00EF78E9">
        <w:rPr>
          <w:sz w:val="20"/>
        </w:rPr>
        <w:t xml:space="preserve"> when a packet is dropped </w:t>
      </w:r>
      <w:r w:rsidR="00A54AEA" w:rsidRPr="00EF78E9">
        <w:rPr>
          <w:sz w:val="20"/>
        </w:rPr>
        <w:t>in TCP (and SCTP)</w:t>
      </w:r>
      <w:r w:rsidR="003F6C5A" w:rsidRPr="00EF78E9">
        <w:rPr>
          <w:sz w:val="20"/>
        </w:rPr>
        <w:t>,</w:t>
      </w:r>
      <w:r w:rsidR="00A54AEA" w:rsidRPr="00EF78E9">
        <w:rPr>
          <w:sz w:val="20"/>
        </w:rPr>
        <w:t xml:space="preserve"> </w:t>
      </w:r>
      <w:r w:rsidR="002C01D5" w:rsidRPr="00EF78E9">
        <w:rPr>
          <w:sz w:val="20"/>
        </w:rPr>
        <w:t>the s</w:t>
      </w:r>
      <w:r w:rsidR="00B97407" w:rsidRPr="00EF78E9">
        <w:rPr>
          <w:sz w:val="20"/>
        </w:rPr>
        <w:t xml:space="preserve">ending window size is </w:t>
      </w:r>
      <w:r w:rsidR="002C01D5" w:rsidRPr="00EF78E9">
        <w:rPr>
          <w:sz w:val="20"/>
        </w:rPr>
        <w:t xml:space="preserve">halved. </w:t>
      </w:r>
      <w:r w:rsidR="007C5F9A" w:rsidRPr="00EF78E9">
        <w:rPr>
          <w:sz w:val="20"/>
        </w:rPr>
        <w:t xml:space="preserve">Since </w:t>
      </w:r>
      <w:r w:rsidR="002C01D5" w:rsidRPr="00EF78E9">
        <w:rPr>
          <w:sz w:val="20"/>
        </w:rPr>
        <w:t xml:space="preserve">SOS uses </w:t>
      </w:r>
      <w:r w:rsidR="00EA5190" w:rsidRPr="00EF78E9">
        <w:rPr>
          <w:sz w:val="20"/>
        </w:rPr>
        <w:t xml:space="preserve">multiple </w:t>
      </w:r>
      <w:r w:rsidR="000B78CD" w:rsidRPr="00EF78E9">
        <w:rPr>
          <w:sz w:val="20"/>
        </w:rPr>
        <w:t>connections</w:t>
      </w:r>
      <w:r w:rsidR="00BC7F34" w:rsidRPr="00EF78E9">
        <w:rPr>
          <w:sz w:val="20"/>
        </w:rPr>
        <w:t xml:space="preserve"> when a dropped packet occurs</w:t>
      </w:r>
      <w:r w:rsidR="00343984" w:rsidRPr="00EF78E9">
        <w:rPr>
          <w:sz w:val="20"/>
        </w:rPr>
        <w:t>,</w:t>
      </w:r>
      <w:r w:rsidR="00BC7F34" w:rsidRPr="00EF78E9">
        <w:rPr>
          <w:sz w:val="20"/>
        </w:rPr>
        <w:t xml:space="preserve"> only</w:t>
      </w:r>
      <w:r w:rsidR="00380BA8" w:rsidRPr="00EF78E9">
        <w:rPr>
          <w:sz w:val="20"/>
        </w:rPr>
        <w:t xml:space="preserve"> that connection is</w:t>
      </w:r>
      <w:r w:rsidR="00BC7F34" w:rsidRPr="00EF78E9">
        <w:rPr>
          <w:sz w:val="20"/>
        </w:rPr>
        <w:t xml:space="preserve"> </w:t>
      </w:r>
      <w:r w:rsidR="00380BA8" w:rsidRPr="00EF78E9">
        <w:rPr>
          <w:sz w:val="20"/>
        </w:rPr>
        <w:t>affected</w:t>
      </w:r>
      <w:r w:rsidR="00343984" w:rsidRPr="00EF78E9">
        <w:rPr>
          <w:sz w:val="20"/>
        </w:rPr>
        <w:t>.</w:t>
      </w:r>
      <w:r w:rsidR="00172862" w:rsidRPr="00EF78E9">
        <w:rPr>
          <w:sz w:val="20"/>
        </w:rPr>
        <w:t xml:space="preserve"> </w:t>
      </w:r>
      <w:r w:rsidR="00343984" w:rsidRPr="00EF78E9">
        <w:rPr>
          <w:sz w:val="20"/>
        </w:rPr>
        <w:t>T</w:t>
      </w:r>
      <w:r w:rsidR="00BC7F34" w:rsidRPr="00EF78E9">
        <w:rPr>
          <w:sz w:val="20"/>
        </w:rPr>
        <w:t>herefore</w:t>
      </w:r>
      <w:r w:rsidR="00343984" w:rsidRPr="00EF78E9">
        <w:rPr>
          <w:sz w:val="20"/>
        </w:rPr>
        <w:t>,</w:t>
      </w:r>
      <w:r w:rsidR="000B78CD" w:rsidRPr="00EF78E9">
        <w:rPr>
          <w:sz w:val="20"/>
        </w:rPr>
        <w:t xml:space="preserve"> only a fraction of the tot</w:t>
      </w:r>
      <w:r w:rsidR="00DF5B88" w:rsidRPr="00EF78E9">
        <w:rPr>
          <w:sz w:val="20"/>
        </w:rPr>
        <w:t>al sending window size is lost</w:t>
      </w:r>
      <w:r w:rsidR="003F6C5A" w:rsidRPr="00EF78E9">
        <w:rPr>
          <w:sz w:val="20"/>
        </w:rPr>
        <w:t>,</w:t>
      </w:r>
      <w:r w:rsidR="00172862" w:rsidRPr="00EF78E9">
        <w:rPr>
          <w:sz w:val="20"/>
        </w:rPr>
        <w:t xml:space="preserve"> </w:t>
      </w:r>
      <w:r w:rsidR="003F6C5A" w:rsidRPr="00EF78E9">
        <w:rPr>
          <w:sz w:val="20"/>
        </w:rPr>
        <w:t>as opposed to half of the total sending window size</w:t>
      </w:r>
      <w:r w:rsidR="00DF5B88" w:rsidRPr="00EF78E9">
        <w:rPr>
          <w:sz w:val="20"/>
        </w:rPr>
        <w:t>.</w:t>
      </w:r>
    </w:p>
    <w:p w:rsidR="007F53AC" w:rsidRDefault="007F53AC" w:rsidP="007F53AC">
      <w:pPr>
        <w:pStyle w:val="Heading2"/>
      </w:pPr>
      <w:r>
        <w:t>Lessons Learned</w:t>
      </w:r>
    </w:p>
    <w:p w:rsidR="007F53AC" w:rsidRPr="00EF78E9" w:rsidRDefault="001A3406" w:rsidP="007F53AC">
      <w:pPr>
        <w:rPr>
          <w:sz w:val="20"/>
        </w:rPr>
      </w:pPr>
      <w:r w:rsidRPr="00EF78E9">
        <w:rPr>
          <w:sz w:val="20"/>
        </w:rPr>
        <w:t>One lesson that was learned during the development process was that OpenFlow enabled hardware switches are unable to modify L3 and L4 fields of a packet at line rate. This is because these switches do not yet support this feature in hardware. In order to solve this problem</w:t>
      </w:r>
      <w:r w:rsidR="00834EC2" w:rsidRPr="00EF78E9">
        <w:rPr>
          <w:sz w:val="20"/>
        </w:rPr>
        <w:t>,</w:t>
      </w:r>
      <w:r w:rsidRPr="00EF78E9">
        <w:rPr>
          <w:sz w:val="20"/>
        </w:rPr>
        <w:t xml:space="preserve"> our agents are equipped with a software OpenFlow switch (openVswitch). Using this</w:t>
      </w:r>
      <w:r w:rsidR="0052264A" w:rsidRPr="00EF78E9">
        <w:rPr>
          <w:sz w:val="20"/>
        </w:rPr>
        <w:t>,</w:t>
      </w:r>
      <w:r w:rsidRPr="00EF78E9">
        <w:rPr>
          <w:sz w:val="20"/>
        </w:rPr>
        <w:t xml:space="preserve"> packets </w:t>
      </w:r>
      <w:r w:rsidR="00834EC2" w:rsidRPr="00EF78E9">
        <w:rPr>
          <w:sz w:val="20"/>
        </w:rPr>
        <w:t>can</w:t>
      </w:r>
      <w:r w:rsidRPr="00EF78E9">
        <w:rPr>
          <w:sz w:val="20"/>
        </w:rPr>
        <w:t xml:space="preserve"> be modified at near line rate</w:t>
      </w:r>
      <w:r w:rsidR="0052264A" w:rsidRPr="00EF78E9">
        <w:rPr>
          <w:sz w:val="20"/>
        </w:rPr>
        <w:t xml:space="preserve">. The reason </w:t>
      </w:r>
      <w:r w:rsidR="00E90636" w:rsidRPr="00EF78E9">
        <w:rPr>
          <w:sz w:val="20"/>
        </w:rPr>
        <w:t>for this is because</w:t>
      </w:r>
      <w:r w:rsidR="0052264A" w:rsidRPr="00EF78E9">
        <w:rPr>
          <w:sz w:val="20"/>
        </w:rPr>
        <w:t xml:space="preserve"> the hardwa</w:t>
      </w:r>
      <w:r w:rsidR="00392E18" w:rsidRPr="00EF78E9">
        <w:rPr>
          <w:sz w:val="20"/>
        </w:rPr>
        <w:t>re switches CPU</w:t>
      </w:r>
      <w:r w:rsidR="00E90636" w:rsidRPr="00EF78E9">
        <w:rPr>
          <w:sz w:val="20"/>
        </w:rPr>
        <w:t xml:space="preserve"> we were using were</w:t>
      </w:r>
      <w:r w:rsidR="00392E18" w:rsidRPr="00EF78E9">
        <w:rPr>
          <w:sz w:val="20"/>
        </w:rPr>
        <w:t xml:space="preserve"> quite slow. As a note</w:t>
      </w:r>
      <w:r w:rsidR="00343984" w:rsidRPr="00EF78E9">
        <w:rPr>
          <w:sz w:val="20"/>
        </w:rPr>
        <w:t>,</w:t>
      </w:r>
      <w:r w:rsidR="00392E18" w:rsidRPr="00EF78E9">
        <w:rPr>
          <w:sz w:val="20"/>
        </w:rPr>
        <w:t xml:space="preserve"> the PCs running the agent software </w:t>
      </w:r>
      <w:r w:rsidR="00834EC2" w:rsidRPr="00EF78E9">
        <w:rPr>
          <w:sz w:val="20"/>
        </w:rPr>
        <w:t>were old Pentium 4 commodity PC</w:t>
      </w:r>
      <w:r w:rsidR="00392E18" w:rsidRPr="00EF78E9">
        <w:rPr>
          <w:sz w:val="20"/>
        </w:rPr>
        <w:t xml:space="preserve">s </w:t>
      </w:r>
      <w:r w:rsidR="00140ECA" w:rsidRPr="00EF78E9">
        <w:rPr>
          <w:sz w:val="20"/>
        </w:rPr>
        <w:t xml:space="preserve">and the agent software barely created a load on these PCs. </w:t>
      </w:r>
    </w:p>
    <w:p w:rsidR="007F53AC" w:rsidRDefault="007F53AC" w:rsidP="00201BD2">
      <w:pPr>
        <w:pStyle w:val="BodyTextIndent"/>
        <w:spacing w:after="120"/>
        <w:ind w:firstLine="0"/>
      </w:pPr>
    </w:p>
    <w:p w:rsidR="00691C4C" w:rsidRDefault="00CB6DAC" w:rsidP="00691C4C">
      <w:pPr>
        <w:pStyle w:val="Heading1"/>
      </w:pPr>
      <w:r>
        <w:t xml:space="preserve">IMPLICATIONS ON </w:t>
      </w:r>
      <w:r w:rsidR="00691C4C">
        <w:t>FUTURE INTERNET S</w:t>
      </w:r>
      <w:r>
        <w:t>ERVICES ARCHITECTURE</w:t>
      </w:r>
    </w:p>
    <w:p w:rsidR="00691C4C" w:rsidRDefault="00691C4C" w:rsidP="00691C4C">
      <w:pPr>
        <w:pStyle w:val="Heading2"/>
      </w:pPr>
      <w:r>
        <w:t>C</w:t>
      </w:r>
      <w:r w:rsidR="00CB6DAC">
        <w:t>loud</w:t>
      </w:r>
      <w:r>
        <w:t xml:space="preserve"> C</w:t>
      </w:r>
      <w:r w:rsidR="00CB6DAC">
        <w:t>omputing</w:t>
      </w:r>
    </w:p>
    <w:p w:rsidR="00691C4C" w:rsidRPr="00EF78E9" w:rsidRDefault="002756DF" w:rsidP="00691C4C">
      <w:pPr>
        <w:pStyle w:val="BodyTextIndent"/>
        <w:spacing w:after="120"/>
        <w:ind w:firstLine="0"/>
        <w:rPr>
          <w:sz w:val="20"/>
        </w:rPr>
      </w:pPr>
      <w:r w:rsidRPr="00EF78E9">
        <w:rPr>
          <w:sz w:val="20"/>
        </w:rPr>
        <w:t xml:space="preserve">Cloud computing </w:t>
      </w:r>
      <w:r w:rsidR="00B27303" w:rsidRPr="00EF78E9">
        <w:rPr>
          <w:sz w:val="20"/>
        </w:rPr>
        <w:t xml:space="preserve">has emerged as the mainstream model for future Internet based computing and storage. </w:t>
      </w:r>
      <w:r w:rsidR="0005348B" w:rsidRPr="00EF78E9">
        <w:rPr>
          <w:sz w:val="20"/>
        </w:rPr>
        <w:t xml:space="preserve">Via Internet based resource allocation services, </w:t>
      </w:r>
      <w:r w:rsidR="00DD7554" w:rsidRPr="00EF78E9">
        <w:rPr>
          <w:sz w:val="20"/>
        </w:rPr>
        <w:t xml:space="preserve">end users from individuals to enterprises can flexibly </w:t>
      </w:r>
      <w:r w:rsidR="00231C02" w:rsidRPr="00EF78E9">
        <w:rPr>
          <w:sz w:val="20"/>
        </w:rPr>
        <w:t xml:space="preserve">request the needed computing and storage resources on demand for their applications. </w:t>
      </w:r>
      <w:r w:rsidR="004A2C80" w:rsidRPr="00EF78E9">
        <w:rPr>
          <w:sz w:val="20"/>
        </w:rPr>
        <w:t>State-of-the-art cloud computing platforms (e.g., Amazon EC2, VMware vCloud, Eucalyptus, etc.) allo</w:t>
      </w:r>
      <w:r w:rsidR="00863470" w:rsidRPr="00EF78E9">
        <w:rPr>
          <w:sz w:val="20"/>
        </w:rPr>
        <w:t>cate static computing and storage instances upon request. While these services provide some capabilities of IP subnet customization for th</w:t>
      </w:r>
      <w:r w:rsidR="00F730C9" w:rsidRPr="00EF78E9">
        <w:rPr>
          <w:sz w:val="20"/>
        </w:rPr>
        <w:t xml:space="preserve">e allocated hosts, it is still challenging to support seamless live process migration with identical network setups.  This is critical for scenarios such as data center disaster recovery at a different site or intra-/inter-site process migration for load balancing </w:t>
      </w:r>
      <w:r w:rsidR="005C743F" w:rsidRPr="00EF78E9">
        <w:rPr>
          <w:sz w:val="20"/>
        </w:rPr>
        <w:t xml:space="preserve">purposes. </w:t>
      </w:r>
      <w:r w:rsidR="001C3A20" w:rsidRPr="00EF78E9">
        <w:rPr>
          <w:sz w:val="20"/>
        </w:rPr>
        <w:t xml:space="preserve">With SOS decoupling the network </w:t>
      </w:r>
      <w:r w:rsidR="00DE4EBA" w:rsidRPr="00EF78E9">
        <w:rPr>
          <w:sz w:val="20"/>
        </w:rPr>
        <w:t>from the edge, various agent solutions can be devised to seamlessly mask network f</w:t>
      </w:r>
      <w:r w:rsidR="00343984" w:rsidRPr="00EF78E9">
        <w:rPr>
          <w:sz w:val="20"/>
        </w:rPr>
        <w:t>ailures from computing hosts, or</w:t>
      </w:r>
      <w:r w:rsidR="00DE4EBA" w:rsidRPr="00EF78E9">
        <w:rPr>
          <w:sz w:val="20"/>
        </w:rPr>
        <w:t xml:space="preserve"> vice versa, host migrations from the network</w:t>
      </w:r>
      <w:r w:rsidR="00F13265" w:rsidRPr="00EF78E9">
        <w:rPr>
          <w:sz w:val="20"/>
        </w:rPr>
        <w:t xml:space="preserve"> and remote peers</w:t>
      </w:r>
      <w:r w:rsidR="00DE4EBA" w:rsidRPr="00EF78E9">
        <w:rPr>
          <w:sz w:val="20"/>
        </w:rPr>
        <w:t>.</w:t>
      </w:r>
    </w:p>
    <w:p w:rsidR="00691C4C" w:rsidRDefault="00691C4C" w:rsidP="00691C4C">
      <w:pPr>
        <w:pStyle w:val="Heading2"/>
      </w:pPr>
      <w:r>
        <w:t>M</w:t>
      </w:r>
      <w:r w:rsidR="00CB6DAC">
        <w:t>obile</w:t>
      </w:r>
      <w:r>
        <w:t xml:space="preserve"> C</w:t>
      </w:r>
      <w:r w:rsidR="00CB6DAC">
        <w:t>omputing</w:t>
      </w:r>
    </w:p>
    <w:p w:rsidR="00691C4C" w:rsidRPr="00EF78E9" w:rsidRDefault="00036189" w:rsidP="00691C4C">
      <w:pPr>
        <w:pStyle w:val="BodyTextIndent"/>
        <w:spacing w:after="120"/>
        <w:ind w:firstLine="0"/>
        <w:rPr>
          <w:sz w:val="20"/>
        </w:rPr>
      </w:pPr>
      <w:r w:rsidRPr="00EF78E9">
        <w:rPr>
          <w:sz w:val="20"/>
        </w:rPr>
        <w:t xml:space="preserve">Mobile computing is predicted to </w:t>
      </w:r>
      <w:r w:rsidR="00E066CC" w:rsidRPr="00EF78E9">
        <w:rPr>
          <w:sz w:val="20"/>
        </w:rPr>
        <w:t>become the dominant mode of Internet access in the near future (2 billion wired servers/PCs vs. 10 billion mobile data devices by 2020</w:t>
      </w:r>
      <w:r w:rsidR="00D65DA1" w:rsidRPr="00EF78E9">
        <w:rPr>
          <w:sz w:val="20"/>
        </w:rPr>
        <w:t xml:space="preserve"> [11</w:t>
      </w:r>
      <w:r w:rsidR="00402E3E" w:rsidRPr="00EF78E9">
        <w:rPr>
          <w:sz w:val="20"/>
        </w:rPr>
        <w:t>]</w:t>
      </w:r>
      <w:r w:rsidR="00E066CC" w:rsidRPr="00EF78E9">
        <w:rPr>
          <w:sz w:val="20"/>
        </w:rPr>
        <w:t>)</w:t>
      </w:r>
      <w:r w:rsidR="00691C4C" w:rsidRPr="00EF78E9">
        <w:rPr>
          <w:sz w:val="20"/>
        </w:rPr>
        <w:t>.</w:t>
      </w:r>
      <w:r w:rsidR="00402E3E" w:rsidRPr="00EF78E9">
        <w:rPr>
          <w:sz w:val="20"/>
        </w:rPr>
        <w:t xml:space="preserve"> To add to this prediction, the automotive industry is moving swiftly to connect cars to the Internet [</w:t>
      </w:r>
      <w:r w:rsidR="00D65DA1" w:rsidRPr="00EF78E9">
        <w:rPr>
          <w:sz w:val="20"/>
        </w:rPr>
        <w:t>12</w:t>
      </w:r>
      <w:r w:rsidR="00402E3E" w:rsidRPr="00EF78E9">
        <w:rPr>
          <w:sz w:val="20"/>
        </w:rPr>
        <w:t xml:space="preserve">]. To date, supporting seamless </w:t>
      </w:r>
      <w:r w:rsidR="007A0CC6" w:rsidRPr="00EF78E9">
        <w:rPr>
          <w:sz w:val="20"/>
        </w:rPr>
        <w:t xml:space="preserve">Internet connection for mobile devices translates to significant handover overheads, delicate </w:t>
      </w:r>
      <w:r w:rsidR="007A0CC6" w:rsidRPr="00EF78E9">
        <w:rPr>
          <w:sz w:val="20"/>
        </w:rPr>
        <w:lastRenderedPageBreak/>
        <w:t>mobile IP agent configurations on base stations,</w:t>
      </w:r>
      <w:r w:rsidR="00E066CC" w:rsidRPr="00EF78E9">
        <w:rPr>
          <w:sz w:val="20"/>
        </w:rPr>
        <w:t xml:space="preserve"> </w:t>
      </w:r>
      <w:r w:rsidR="007A0CC6" w:rsidRPr="00EF78E9">
        <w:rPr>
          <w:sz w:val="20"/>
        </w:rPr>
        <w:t>and inferior end-to-end performance. With SOS, a wider variety of innovated agent implementations can be developed and deployed in Internet to support and enhance seamless mobile connection performance, thereby enabling more mobile applications to leverage the abundant cloud resources on Internet.</w:t>
      </w:r>
      <w:r w:rsidR="00C6749A" w:rsidRPr="00EF78E9">
        <w:rPr>
          <w:sz w:val="20"/>
        </w:rPr>
        <w:t xml:space="preserve"> With SDN and SOS, mobile end users also have the opportunity to reveal their mobility preference, projection, and history to </w:t>
      </w:r>
      <w:r w:rsidR="00C6749A" w:rsidRPr="00EF78E9">
        <w:rPr>
          <w:i/>
          <w:sz w:val="20"/>
        </w:rPr>
        <w:t>proactively</w:t>
      </w:r>
      <w:r w:rsidR="00C6749A" w:rsidRPr="00EF78E9">
        <w:rPr>
          <w:sz w:val="20"/>
        </w:rPr>
        <w:t xml:space="preserve"> provision network forwarding services to achieve zero latency </w:t>
      </w:r>
      <w:r w:rsidR="00EC46ED" w:rsidRPr="00EF78E9">
        <w:rPr>
          <w:sz w:val="20"/>
        </w:rPr>
        <w:t>across link and network handovers.</w:t>
      </w:r>
    </w:p>
    <w:p w:rsidR="00691C4C" w:rsidRDefault="00691C4C" w:rsidP="00691C4C">
      <w:pPr>
        <w:pStyle w:val="Heading2"/>
      </w:pPr>
      <w:r>
        <w:t>C</w:t>
      </w:r>
      <w:r w:rsidR="00CB6DAC">
        <w:t>ontent</w:t>
      </w:r>
      <w:r w:rsidR="00A22137">
        <w:t>/M</w:t>
      </w:r>
      <w:r w:rsidR="00CB6DAC">
        <w:t>edia</w:t>
      </w:r>
      <w:r>
        <w:t xml:space="preserve"> D</w:t>
      </w:r>
      <w:r w:rsidR="00CB6DAC">
        <w:t>elivery</w:t>
      </w:r>
      <w:r>
        <w:t xml:space="preserve"> </w:t>
      </w:r>
    </w:p>
    <w:p w:rsidR="00691C4C" w:rsidRPr="00EF78E9" w:rsidRDefault="005D283C" w:rsidP="00691C4C">
      <w:pPr>
        <w:pStyle w:val="BodyTextIndent"/>
        <w:spacing w:after="120"/>
        <w:ind w:firstLine="0"/>
        <w:rPr>
          <w:sz w:val="20"/>
        </w:rPr>
      </w:pPr>
      <w:r w:rsidRPr="00EF78E9">
        <w:rPr>
          <w:sz w:val="20"/>
        </w:rPr>
        <w:t>Content/media delivery has already been an important mode of Internet usage for years</w:t>
      </w:r>
      <w:r w:rsidR="00691C4C" w:rsidRPr="00EF78E9">
        <w:rPr>
          <w:sz w:val="20"/>
        </w:rPr>
        <w:t>.</w:t>
      </w:r>
      <w:r w:rsidRPr="00EF78E9">
        <w:rPr>
          <w:sz w:val="20"/>
        </w:rPr>
        <w:t xml:space="preserve"> Plenty of solutions, such as cache proxies, content distribution networks, and quality of service provisioning</w:t>
      </w:r>
      <w:r w:rsidR="00691C4C" w:rsidRPr="00EF78E9">
        <w:rPr>
          <w:sz w:val="20"/>
        </w:rPr>
        <w:t xml:space="preserve"> </w:t>
      </w:r>
      <w:r w:rsidRPr="00EF78E9">
        <w:rPr>
          <w:sz w:val="20"/>
        </w:rPr>
        <w:t>techniques have been studied and deployed.</w:t>
      </w:r>
      <w:r w:rsidR="001E48AE" w:rsidRPr="00EF78E9">
        <w:rPr>
          <w:sz w:val="20"/>
        </w:rPr>
        <w:t xml:space="preserve"> Deployment of such services in the network, however, is predominantly a network provider decision and involves significant man power to set up and maintain.  This led to little or no room for customizing application and/or user specific connection</w:t>
      </w:r>
      <w:r w:rsidRPr="00EF78E9">
        <w:rPr>
          <w:sz w:val="20"/>
        </w:rPr>
        <w:t xml:space="preserve"> </w:t>
      </w:r>
      <w:r w:rsidR="001E48AE" w:rsidRPr="00EF78E9">
        <w:rPr>
          <w:sz w:val="20"/>
        </w:rPr>
        <w:t xml:space="preserve">service levels. With the SOS architecture, </w:t>
      </w:r>
      <w:r w:rsidR="007308FF" w:rsidRPr="00EF78E9">
        <w:rPr>
          <w:sz w:val="20"/>
        </w:rPr>
        <w:t>novel network services are envisioned to be openly deployed as new SOS agents through a standardized procedure</w:t>
      </w:r>
      <w:r w:rsidR="009468B1" w:rsidRPr="00EF78E9">
        <w:rPr>
          <w:sz w:val="20"/>
        </w:rPr>
        <w:t>.</w:t>
      </w:r>
      <w:r w:rsidR="007308FF" w:rsidRPr="00EF78E9">
        <w:rPr>
          <w:sz w:val="20"/>
        </w:rPr>
        <w:t xml:space="preserve"> </w:t>
      </w:r>
      <w:r w:rsidR="009468B1" w:rsidRPr="00EF78E9">
        <w:rPr>
          <w:sz w:val="20"/>
        </w:rPr>
        <w:t>This procedure allows new</w:t>
      </w:r>
      <w:r w:rsidR="007308FF" w:rsidRPr="00EF78E9">
        <w:rPr>
          <w:sz w:val="20"/>
        </w:rPr>
        <w:t xml:space="preserve"> applications </w:t>
      </w:r>
      <w:r w:rsidR="009468B1" w:rsidRPr="00EF78E9">
        <w:rPr>
          <w:sz w:val="20"/>
        </w:rPr>
        <w:t>to</w:t>
      </w:r>
      <w:r w:rsidR="007308FF" w:rsidRPr="00EF78E9">
        <w:rPr>
          <w:sz w:val="20"/>
        </w:rPr>
        <w:t xml:space="preserve"> be released in conjunction with their customized SOS agents </w:t>
      </w:r>
      <w:r w:rsidR="009468B1" w:rsidRPr="00EF78E9">
        <w:rPr>
          <w:sz w:val="20"/>
        </w:rPr>
        <w:t>that</w:t>
      </w:r>
      <w:r w:rsidR="007308FF" w:rsidRPr="00EF78E9">
        <w:rPr>
          <w:sz w:val="20"/>
        </w:rPr>
        <w:t xml:space="preserve"> are aware of application specific performance requirements</w:t>
      </w:r>
      <w:r w:rsidR="009468B1" w:rsidRPr="00EF78E9">
        <w:rPr>
          <w:sz w:val="20"/>
        </w:rPr>
        <w:t>.</w:t>
      </w:r>
      <w:r w:rsidR="007308FF" w:rsidRPr="00EF78E9">
        <w:rPr>
          <w:sz w:val="20"/>
        </w:rPr>
        <w:t xml:space="preserve"> </w:t>
      </w:r>
      <w:r w:rsidR="009468B1" w:rsidRPr="00EF78E9">
        <w:rPr>
          <w:sz w:val="20"/>
        </w:rPr>
        <w:t>In turn, the agents</w:t>
      </w:r>
      <w:r w:rsidR="007308FF" w:rsidRPr="00EF78E9">
        <w:rPr>
          <w:sz w:val="20"/>
        </w:rPr>
        <w:t xml:space="preserve"> optimize the network forwarding strategies accordingly over the SOS paradigm.</w:t>
      </w:r>
    </w:p>
    <w:p w:rsidR="00190BD1" w:rsidRDefault="00F70668" w:rsidP="00190BD1">
      <w:pPr>
        <w:pStyle w:val="Heading1"/>
      </w:pPr>
      <w:r>
        <w:t>CONCLUSIONS</w:t>
      </w:r>
      <w:r w:rsidR="00052F5B">
        <w:t xml:space="preserve"> AND FUTURE WORK</w:t>
      </w:r>
    </w:p>
    <w:p w:rsidR="00C244AD" w:rsidRPr="00EF78E9" w:rsidRDefault="00C244AD" w:rsidP="00C244AD">
      <w:pPr>
        <w:rPr>
          <w:sz w:val="20"/>
        </w:rPr>
      </w:pPr>
      <w:r w:rsidRPr="00EF78E9">
        <w:rPr>
          <w:sz w:val="20"/>
        </w:rPr>
        <w:t>In the future</w:t>
      </w:r>
      <w:r w:rsidR="009468B1" w:rsidRPr="00EF78E9">
        <w:rPr>
          <w:sz w:val="20"/>
        </w:rPr>
        <w:t>,</w:t>
      </w:r>
      <w:r w:rsidRPr="00EF78E9">
        <w:rPr>
          <w:sz w:val="20"/>
        </w:rPr>
        <w:t xml:space="preserve"> it is planned to implement an OpenFlow controller that is able to make use of multiple paths in a network. This should allow for an even greater increase in end to end throughput. </w:t>
      </w:r>
      <w:r w:rsidR="00034DF7" w:rsidRPr="00EF78E9">
        <w:rPr>
          <w:sz w:val="20"/>
        </w:rPr>
        <w:t>It is also planed to investigate the different traffic types that this serv</w:t>
      </w:r>
      <w:r w:rsidR="009468B1" w:rsidRPr="00EF78E9">
        <w:rPr>
          <w:sz w:val="20"/>
        </w:rPr>
        <w:t>ice would benefit</w:t>
      </w:r>
      <w:r w:rsidR="00680439" w:rsidRPr="00EF78E9">
        <w:rPr>
          <w:sz w:val="20"/>
        </w:rPr>
        <w:t xml:space="preserve">. </w:t>
      </w:r>
    </w:p>
    <w:p w:rsidR="00680439" w:rsidRPr="00EF78E9" w:rsidRDefault="00680439" w:rsidP="00C244AD">
      <w:pPr>
        <w:rPr>
          <w:sz w:val="20"/>
        </w:rPr>
      </w:pPr>
    </w:p>
    <w:p w:rsidR="00190BD1" w:rsidRPr="00EF78E9" w:rsidRDefault="005E280E" w:rsidP="00190BD1">
      <w:pPr>
        <w:rPr>
          <w:sz w:val="20"/>
        </w:rPr>
      </w:pPr>
      <w:r w:rsidRPr="00EF78E9">
        <w:rPr>
          <w:sz w:val="20"/>
        </w:rPr>
        <w:t xml:space="preserve">With SDN being deployed more widespread </w:t>
      </w:r>
      <w:r w:rsidR="0023644C" w:rsidRPr="00EF78E9">
        <w:rPr>
          <w:sz w:val="20"/>
        </w:rPr>
        <w:t>a</w:t>
      </w:r>
      <w:r w:rsidRPr="00EF78E9">
        <w:rPr>
          <w:sz w:val="20"/>
        </w:rPr>
        <w:t xml:space="preserve">cross the </w:t>
      </w:r>
      <w:r w:rsidR="009468B1" w:rsidRPr="00EF78E9">
        <w:rPr>
          <w:sz w:val="20"/>
        </w:rPr>
        <w:t>I</w:t>
      </w:r>
      <w:r w:rsidRPr="00EF78E9">
        <w:rPr>
          <w:sz w:val="20"/>
        </w:rPr>
        <w:t>nternet</w:t>
      </w:r>
      <w:r w:rsidR="00417FAC" w:rsidRPr="00EF78E9">
        <w:rPr>
          <w:sz w:val="20"/>
        </w:rPr>
        <w:t>,</w:t>
      </w:r>
      <w:r w:rsidRPr="00EF78E9">
        <w:rPr>
          <w:sz w:val="20"/>
        </w:rPr>
        <w:t xml:space="preserve"> it allows for easier deployment and development of su</w:t>
      </w:r>
      <w:r w:rsidR="00CB13E5" w:rsidRPr="00EF78E9">
        <w:rPr>
          <w:sz w:val="20"/>
        </w:rPr>
        <w:t>ch services as the Steroid OpenF</w:t>
      </w:r>
      <w:r w:rsidRPr="00EF78E9">
        <w:rPr>
          <w:sz w:val="20"/>
        </w:rPr>
        <w:t>low Service described in this paper.</w:t>
      </w:r>
      <w:r w:rsidR="00680439" w:rsidRPr="00EF78E9">
        <w:rPr>
          <w:sz w:val="20"/>
        </w:rPr>
        <w:t xml:space="preserve"> These services deployed would allow</w:t>
      </w:r>
      <w:r w:rsidR="0023644C" w:rsidRPr="00EF78E9">
        <w:rPr>
          <w:sz w:val="20"/>
        </w:rPr>
        <w:t xml:space="preserve"> for</w:t>
      </w:r>
      <w:r w:rsidR="00680439" w:rsidRPr="00EF78E9">
        <w:rPr>
          <w:sz w:val="20"/>
        </w:rPr>
        <w:t xml:space="preserve"> enhancements</w:t>
      </w:r>
      <w:r w:rsidR="0023644C" w:rsidRPr="00EF78E9">
        <w:rPr>
          <w:sz w:val="20"/>
        </w:rPr>
        <w:t xml:space="preserve"> to</w:t>
      </w:r>
      <w:r w:rsidR="00680439" w:rsidRPr="00EF78E9">
        <w:rPr>
          <w:sz w:val="20"/>
        </w:rPr>
        <w:t xml:space="preserve"> be added seamlessly to </w:t>
      </w:r>
      <w:r w:rsidR="0023644C" w:rsidRPr="00EF78E9">
        <w:rPr>
          <w:sz w:val="20"/>
        </w:rPr>
        <w:t>a network</w:t>
      </w:r>
      <w:r w:rsidR="00417FAC" w:rsidRPr="00EF78E9">
        <w:rPr>
          <w:sz w:val="20"/>
        </w:rPr>
        <w:t>, which in turn world improve</w:t>
      </w:r>
      <w:r w:rsidR="00680439" w:rsidRPr="00EF78E9">
        <w:rPr>
          <w:sz w:val="20"/>
        </w:rPr>
        <w:t xml:space="preserve"> end users experiences.  </w:t>
      </w:r>
    </w:p>
    <w:p w:rsidR="00394FD4" w:rsidRPr="00394FD4" w:rsidRDefault="00394FD4" w:rsidP="00394FD4"/>
    <w:p w:rsidR="00F70668" w:rsidRDefault="00F70668" w:rsidP="00F70668">
      <w:pPr>
        <w:pStyle w:val="Heading1"/>
      </w:pPr>
      <w:r>
        <w:t>ACKNOWLEDGEMEMTS</w:t>
      </w:r>
    </w:p>
    <w:p w:rsidR="00394FD4" w:rsidRPr="00EF78E9" w:rsidRDefault="00D30431" w:rsidP="0092220B">
      <w:pPr>
        <w:rPr>
          <w:sz w:val="20"/>
        </w:rPr>
      </w:pPr>
      <w:r w:rsidRPr="00EF78E9">
        <w:rPr>
          <w:sz w:val="20"/>
        </w:rPr>
        <w:t xml:space="preserve">The presented work is supported in part by a National Science Foundation grant CNS-0944089. The authors would also like to express their thanks to the technical supports provided by the Clemson Computing and Information Technology (CCIT) and the GENI OpenFlow project teams at Stanford University, University of Wisconsin, University of Washington, and the GENI Project Office at BBN </w:t>
      </w:r>
      <w:r w:rsidR="00F549F4" w:rsidRPr="00EF78E9">
        <w:rPr>
          <w:sz w:val="20"/>
        </w:rPr>
        <w:t>Technologies</w:t>
      </w:r>
      <w:r w:rsidRPr="00EF78E9">
        <w:rPr>
          <w:sz w:val="20"/>
        </w:rPr>
        <w:t>.</w:t>
      </w:r>
    </w:p>
    <w:p w:rsidR="00F70668" w:rsidRPr="00F70668" w:rsidRDefault="00F70668" w:rsidP="00F70668">
      <w:pPr>
        <w:keepNext/>
        <w:numPr>
          <w:ilvl w:val="0"/>
          <w:numId w:val="1"/>
        </w:numPr>
        <w:spacing w:before="120" w:after="0"/>
        <w:jc w:val="left"/>
        <w:outlineLvl w:val="0"/>
        <w:rPr>
          <w:b/>
          <w:kern w:val="28"/>
          <w:sz w:val="24"/>
        </w:rPr>
      </w:pPr>
      <w:r w:rsidRPr="00F70668">
        <w:rPr>
          <w:b/>
          <w:kern w:val="28"/>
          <w:sz w:val="24"/>
        </w:rPr>
        <w:lastRenderedPageBreak/>
        <w:t>REFERENCES</w:t>
      </w:r>
    </w:p>
    <w:p w:rsidR="0041576C" w:rsidRPr="00EF78E9" w:rsidRDefault="004159B8" w:rsidP="0041576C">
      <w:pPr>
        <w:pStyle w:val="References0"/>
        <w:rPr>
          <w:sz w:val="20"/>
        </w:rPr>
      </w:pPr>
      <w:r w:rsidRPr="00EF78E9">
        <w:rPr>
          <w:sz w:val="20"/>
        </w:rPr>
        <w:t>The OpenFlow Consortium, http://openflow.org/, last accessed in Jul. 2011.</w:t>
      </w:r>
    </w:p>
    <w:p w:rsidR="00775A44" w:rsidRPr="00EF78E9" w:rsidRDefault="004159B8" w:rsidP="0041576C">
      <w:pPr>
        <w:pStyle w:val="References0"/>
        <w:rPr>
          <w:sz w:val="20"/>
        </w:rPr>
      </w:pPr>
      <w:r w:rsidRPr="00EF78E9">
        <w:rPr>
          <w:sz w:val="20"/>
        </w:rPr>
        <w:t>The Open Networking Foundation, http://www.opennetworkingfoundation.org/, last accessed in Jul. 2011.</w:t>
      </w:r>
    </w:p>
    <w:p w:rsidR="00775A44" w:rsidRPr="00EF78E9" w:rsidRDefault="00DA581A" w:rsidP="0041576C">
      <w:pPr>
        <w:pStyle w:val="References0"/>
        <w:rPr>
          <w:sz w:val="20"/>
        </w:rPr>
      </w:pPr>
      <w:r w:rsidRPr="00EF78E9">
        <w:rPr>
          <w:sz w:val="20"/>
        </w:rPr>
        <w:t>GENI: Exploring Networks of the Future, http://www.geni.net/, last accessed in Jul. 2011.</w:t>
      </w:r>
    </w:p>
    <w:p w:rsidR="00DA581A" w:rsidRPr="00EF78E9" w:rsidRDefault="00DA581A" w:rsidP="0041576C">
      <w:pPr>
        <w:pStyle w:val="References0"/>
        <w:rPr>
          <w:sz w:val="20"/>
        </w:rPr>
      </w:pPr>
      <w:r w:rsidRPr="00EF78E9">
        <w:rPr>
          <w:sz w:val="20"/>
        </w:rPr>
        <w:t>The 9</w:t>
      </w:r>
      <w:r w:rsidRPr="00EF78E9">
        <w:rPr>
          <w:sz w:val="20"/>
          <w:vertAlign w:val="superscript"/>
        </w:rPr>
        <w:t>th</w:t>
      </w:r>
      <w:r w:rsidRPr="00EF78E9">
        <w:rPr>
          <w:sz w:val="20"/>
        </w:rPr>
        <w:t xml:space="preserve"> GENI Engineering Conference, http://groups.geni.net/geni/wiki/Gec9Agenda, last accessed in Jul. 2011.</w:t>
      </w:r>
    </w:p>
    <w:p w:rsidR="00775A44" w:rsidRPr="00EF78E9" w:rsidRDefault="00DA581A" w:rsidP="0041576C">
      <w:pPr>
        <w:pStyle w:val="References0"/>
        <w:rPr>
          <w:sz w:val="20"/>
        </w:rPr>
      </w:pPr>
      <w:r w:rsidRPr="00EF78E9">
        <w:rPr>
          <w:sz w:val="20"/>
        </w:rPr>
        <w:t>GEC9 demos,</w:t>
      </w:r>
      <w:r w:rsidR="002E6053" w:rsidRPr="00EF78E9">
        <w:rPr>
          <w:sz w:val="20"/>
        </w:rPr>
        <w:t xml:space="preserve"> </w:t>
      </w:r>
      <w:r w:rsidRPr="00EF78E9">
        <w:rPr>
          <w:sz w:val="20"/>
        </w:rPr>
        <w:t>http://groups.geni.net/geni/attachment/wiki/Gec9Agenda/WednesdayMorning.pptx, last accessed in Jul. 2011.</w:t>
      </w:r>
    </w:p>
    <w:p w:rsidR="000F482E" w:rsidRPr="00EF78E9" w:rsidRDefault="000F482E" w:rsidP="000F482E">
      <w:pPr>
        <w:pStyle w:val="References0"/>
        <w:rPr>
          <w:sz w:val="20"/>
        </w:rPr>
      </w:pPr>
      <w:r w:rsidRPr="00EF78E9">
        <w:rPr>
          <w:sz w:val="20"/>
        </w:rPr>
        <w:t>IETF, “RFC 3775: IP Mobility Support for IPv6,” http://www.ietf.org/rfc/rfc3775.txt, Jan. 2004.</w:t>
      </w:r>
    </w:p>
    <w:p w:rsidR="00775A44" w:rsidRPr="00EF78E9" w:rsidRDefault="001B453A" w:rsidP="000F482E">
      <w:pPr>
        <w:pStyle w:val="References0"/>
        <w:rPr>
          <w:sz w:val="20"/>
        </w:rPr>
      </w:pPr>
      <w:r w:rsidRPr="00EF78E9">
        <w:rPr>
          <w:sz w:val="20"/>
        </w:rPr>
        <w:t>H. Balakrishnan, et al., “Improving TCP/IP Performance over Wireless Networks,” in Proceedings of ACM MobiCom’95, pp.2-11, 1995.</w:t>
      </w:r>
    </w:p>
    <w:p w:rsidR="002B7F27" w:rsidRPr="00EF78E9" w:rsidRDefault="002B7F27" w:rsidP="002B7F27">
      <w:pPr>
        <w:pStyle w:val="References0"/>
        <w:rPr>
          <w:sz w:val="20"/>
        </w:rPr>
      </w:pPr>
      <w:r w:rsidRPr="00EF78E9">
        <w:rPr>
          <w:sz w:val="20"/>
        </w:rPr>
        <w:t xml:space="preserve">N. McKeown, T. Anderson, H. Balakrishnan, G. Parulkar, L. Peterson, J. Rexford, S. Shenker, and J.Turner. OpenFlow: enabling innovation in campus networks. </w:t>
      </w:r>
      <w:r w:rsidRPr="00EF78E9">
        <w:rPr>
          <w:i/>
          <w:sz w:val="20"/>
        </w:rPr>
        <w:t>ACM SIGCOMM Computer Communication Review</w:t>
      </w:r>
      <w:r w:rsidRPr="00EF78E9">
        <w:rPr>
          <w:sz w:val="20"/>
        </w:rPr>
        <w:t xml:space="preserve">, 38(2): 69-74, April 2008. </w:t>
      </w:r>
    </w:p>
    <w:p w:rsidR="002B7F27" w:rsidRPr="00EF78E9" w:rsidRDefault="002B7F27" w:rsidP="002B7F27">
      <w:pPr>
        <w:pStyle w:val="References0"/>
        <w:rPr>
          <w:sz w:val="20"/>
        </w:rPr>
      </w:pPr>
      <w:r w:rsidRPr="00EF78E9">
        <w:rPr>
          <w:sz w:val="20"/>
        </w:rPr>
        <w:t xml:space="preserve">Openflow, http://flowvisor.org. Last accessed in Jul. 2011. </w:t>
      </w:r>
    </w:p>
    <w:p w:rsidR="002B7F27" w:rsidRPr="00EF78E9" w:rsidRDefault="002B7F27" w:rsidP="00893910">
      <w:pPr>
        <w:pStyle w:val="References0"/>
        <w:rPr>
          <w:sz w:val="20"/>
        </w:rPr>
      </w:pPr>
      <w:r w:rsidRPr="00EF78E9">
        <w:rPr>
          <w:sz w:val="20"/>
        </w:rPr>
        <w:t>Explore Networks of the future, http://geni.net. Last accessed Jul. 2011</w:t>
      </w:r>
    </w:p>
    <w:p w:rsidR="0021506B" w:rsidRPr="00EF78E9" w:rsidRDefault="00702B53" w:rsidP="0041576C">
      <w:pPr>
        <w:pStyle w:val="References0"/>
        <w:rPr>
          <w:sz w:val="20"/>
        </w:rPr>
      </w:pPr>
      <w:r w:rsidRPr="00EF78E9">
        <w:rPr>
          <w:sz w:val="20"/>
        </w:rPr>
        <w:t xml:space="preserve">The MobilityFirst Project, http://www.nets-fia.net/Meetings/Nov10/MobilityFirst_FIAmtg_summary_11.10.pdf, last accessed in Jul. 2011. </w:t>
      </w:r>
    </w:p>
    <w:p w:rsidR="00775A44" w:rsidRPr="00EF78E9" w:rsidRDefault="00702B53" w:rsidP="0041576C">
      <w:pPr>
        <w:pStyle w:val="References0"/>
        <w:rPr>
          <w:sz w:val="20"/>
        </w:rPr>
      </w:pPr>
      <w:r w:rsidRPr="00EF78E9">
        <w:rPr>
          <w:sz w:val="20"/>
        </w:rPr>
        <w:t xml:space="preserve">Networked Vehicle Association, http:// www.networkedvehicle.org/. </w:t>
      </w:r>
      <w:r w:rsidR="00CA2E58" w:rsidRPr="00EF78E9">
        <w:rPr>
          <w:sz w:val="20"/>
        </w:rPr>
        <w:t>Last</w:t>
      </w:r>
      <w:r w:rsidR="006B6E7E" w:rsidRPr="00EF78E9">
        <w:rPr>
          <w:sz w:val="20"/>
        </w:rPr>
        <w:t xml:space="preserve"> accessed in Jul</w:t>
      </w:r>
      <w:r w:rsidRPr="00EF78E9">
        <w:rPr>
          <w:sz w:val="20"/>
        </w:rPr>
        <w:t>. 2011.</w:t>
      </w:r>
    </w:p>
    <w:sectPr w:rsidR="00775A44" w:rsidRPr="00EF78E9" w:rsidSect="004D5CDC">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197" w:rsidRDefault="00CA0197">
      <w:r>
        <w:separator/>
      </w:r>
    </w:p>
  </w:endnote>
  <w:endnote w:type="continuationSeparator" w:id="1">
    <w:p w:rsidR="00CA0197" w:rsidRDefault="00CA01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iriam">
    <w:altName w:val="Lucida Sans Unicode"/>
    <w:charset w:val="B1"/>
    <w:family w:val="swiss"/>
    <w:pitch w:val="variable"/>
    <w:sig w:usb0="00000800"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C2" w:rsidRDefault="00F0596E">
    <w:pPr>
      <w:pStyle w:val="Footer"/>
      <w:framePr w:wrap="around" w:vAnchor="text" w:hAnchor="margin" w:xAlign="center" w:y="1"/>
      <w:rPr>
        <w:rStyle w:val="PageNumber"/>
      </w:rPr>
    </w:pPr>
    <w:r>
      <w:rPr>
        <w:rStyle w:val="PageNumber"/>
      </w:rPr>
      <w:fldChar w:fldCharType="begin"/>
    </w:r>
    <w:r w:rsidR="00834EC2">
      <w:rPr>
        <w:rStyle w:val="PageNumber"/>
      </w:rPr>
      <w:instrText xml:space="preserve">PAGE  </w:instrText>
    </w:r>
    <w:r>
      <w:rPr>
        <w:rStyle w:val="PageNumber"/>
      </w:rPr>
      <w:fldChar w:fldCharType="end"/>
    </w:r>
  </w:p>
  <w:p w:rsidR="00834EC2" w:rsidRDefault="00834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197" w:rsidRDefault="00CA0197">
      <w:r>
        <w:separator/>
      </w:r>
    </w:p>
  </w:footnote>
  <w:footnote w:type="continuationSeparator" w:id="1">
    <w:p w:rsidR="00CA0197" w:rsidRDefault="00CA01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F3D37C9"/>
    <w:multiLevelType w:val="hybridMultilevel"/>
    <w:tmpl w:val="9088473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9603E"/>
    <w:multiLevelType w:val="multilevel"/>
    <w:tmpl w:val="47B6729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val="0"/>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0842F38"/>
    <w:multiLevelType w:val="hybridMultilevel"/>
    <w:tmpl w:val="482A06F2"/>
    <w:lvl w:ilvl="0" w:tplc="B89A95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7">
    <w:nsid w:val="74CD3300"/>
    <w:multiLevelType w:val="hybridMultilevel"/>
    <w:tmpl w:val="2228A3FE"/>
    <w:lvl w:ilvl="0" w:tplc="621C3D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5"/>
  </w:num>
  <w:num w:numId="4">
    <w:abstractNumId w:val="4"/>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2"/>
  </w:num>
  <w:num w:numId="15">
    <w:abstractNumId w:val="3"/>
  </w:num>
  <w:num w:numId="16">
    <w:abstractNumId w:val="7"/>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C08CF"/>
    <w:rsid w:val="00000546"/>
    <w:rsid w:val="00002BD6"/>
    <w:rsid w:val="00006D3C"/>
    <w:rsid w:val="00011957"/>
    <w:rsid w:val="00017384"/>
    <w:rsid w:val="00024A19"/>
    <w:rsid w:val="00030E20"/>
    <w:rsid w:val="00034BD1"/>
    <w:rsid w:val="00034DF7"/>
    <w:rsid w:val="000355F6"/>
    <w:rsid w:val="00035603"/>
    <w:rsid w:val="00036189"/>
    <w:rsid w:val="00040F90"/>
    <w:rsid w:val="000454C2"/>
    <w:rsid w:val="00052F5B"/>
    <w:rsid w:val="0005348B"/>
    <w:rsid w:val="00054FC7"/>
    <w:rsid w:val="00063002"/>
    <w:rsid w:val="0006426F"/>
    <w:rsid w:val="000647BB"/>
    <w:rsid w:val="00065476"/>
    <w:rsid w:val="00072915"/>
    <w:rsid w:val="000734B7"/>
    <w:rsid w:val="000800D5"/>
    <w:rsid w:val="0008545E"/>
    <w:rsid w:val="000953B7"/>
    <w:rsid w:val="0009634A"/>
    <w:rsid w:val="000A0AD1"/>
    <w:rsid w:val="000B78CD"/>
    <w:rsid w:val="000C3C2B"/>
    <w:rsid w:val="000C5346"/>
    <w:rsid w:val="000C6DF1"/>
    <w:rsid w:val="000D43D7"/>
    <w:rsid w:val="000E71C9"/>
    <w:rsid w:val="000F1D7E"/>
    <w:rsid w:val="000F328E"/>
    <w:rsid w:val="000F482E"/>
    <w:rsid w:val="000F5E0A"/>
    <w:rsid w:val="00104BD4"/>
    <w:rsid w:val="00110726"/>
    <w:rsid w:val="00110CAB"/>
    <w:rsid w:val="001116A0"/>
    <w:rsid w:val="00113C32"/>
    <w:rsid w:val="00126029"/>
    <w:rsid w:val="00130CE0"/>
    <w:rsid w:val="001310C2"/>
    <w:rsid w:val="00132AA7"/>
    <w:rsid w:val="001351F7"/>
    <w:rsid w:val="00140ECA"/>
    <w:rsid w:val="00154CFF"/>
    <w:rsid w:val="001571CB"/>
    <w:rsid w:val="0015745D"/>
    <w:rsid w:val="00160EF6"/>
    <w:rsid w:val="00167277"/>
    <w:rsid w:val="00172159"/>
    <w:rsid w:val="00172862"/>
    <w:rsid w:val="00175F2B"/>
    <w:rsid w:val="00183070"/>
    <w:rsid w:val="00187CEE"/>
    <w:rsid w:val="00190B3A"/>
    <w:rsid w:val="00190BD1"/>
    <w:rsid w:val="00194BAD"/>
    <w:rsid w:val="0019749F"/>
    <w:rsid w:val="001A26F2"/>
    <w:rsid w:val="001A3406"/>
    <w:rsid w:val="001B1AAE"/>
    <w:rsid w:val="001B453A"/>
    <w:rsid w:val="001C3A20"/>
    <w:rsid w:val="001C3EAC"/>
    <w:rsid w:val="001C4ECF"/>
    <w:rsid w:val="001C6509"/>
    <w:rsid w:val="001C7955"/>
    <w:rsid w:val="001D06E0"/>
    <w:rsid w:val="001D1B0E"/>
    <w:rsid w:val="001E48AE"/>
    <w:rsid w:val="001E4A9D"/>
    <w:rsid w:val="001E75A9"/>
    <w:rsid w:val="001F0413"/>
    <w:rsid w:val="001F2B5B"/>
    <w:rsid w:val="001F4029"/>
    <w:rsid w:val="00201BD2"/>
    <w:rsid w:val="00203E52"/>
    <w:rsid w:val="002065CC"/>
    <w:rsid w:val="0021506B"/>
    <w:rsid w:val="00215D81"/>
    <w:rsid w:val="00220FC9"/>
    <w:rsid w:val="00223B50"/>
    <w:rsid w:val="002250B6"/>
    <w:rsid w:val="00227CF6"/>
    <w:rsid w:val="00231C02"/>
    <w:rsid w:val="0023459E"/>
    <w:rsid w:val="0023644C"/>
    <w:rsid w:val="00243B23"/>
    <w:rsid w:val="00244FD7"/>
    <w:rsid w:val="002533B2"/>
    <w:rsid w:val="0025462F"/>
    <w:rsid w:val="00254D3D"/>
    <w:rsid w:val="002610B2"/>
    <w:rsid w:val="00273C1F"/>
    <w:rsid w:val="00274CA2"/>
    <w:rsid w:val="002756DF"/>
    <w:rsid w:val="00280FF9"/>
    <w:rsid w:val="00283F4B"/>
    <w:rsid w:val="00293C91"/>
    <w:rsid w:val="00295DEB"/>
    <w:rsid w:val="002A1B93"/>
    <w:rsid w:val="002A45B2"/>
    <w:rsid w:val="002B084D"/>
    <w:rsid w:val="002B1595"/>
    <w:rsid w:val="002B3BDD"/>
    <w:rsid w:val="002B43DB"/>
    <w:rsid w:val="002B7958"/>
    <w:rsid w:val="002B7F27"/>
    <w:rsid w:val="002C01D5"/>
    <w:rsid w:val="002C075D"/>
    <w:rsid w:val="002C2269"/>
    <w:rsid w:val="002C495C"/>
    <w:rsid w:val="002C5000"/>
    <w:rsid w:val="002D14A8"/>
    <w:rsid w:val="002D28F0"/>
    <w:rsid w:val="002D3818"/>
    <w:rsid w:val="002D6A57"/>
    <w:rsid w:val="002D743D"/>
    <w:rsid w:val="002D744B"/>
    <w:rsid w:val="002E526F"/>
    <w:rsid w:val="002E6053"/>
    <w:rsid w:val="002E6CA4"/>
    <w:rsid w:val="002F1350"/>
    <w:rsid w:val="002F463D"/>
    <w:rsid w:val="00300653"/>
    <w:rsid w:val="003008BB"/>
    <w:rsid w:val="00302D80"/>
    <w:rsid w:val="00302F2C"/>
    <w:rsid w:val="003069D8"/>
    <w:rsid w:val="00306A8C"/>
    <w:rsid w:val="00307C1C"/>
    <w:rsid w:val="00313E3E"/>
    <w:rsid w:val="00321302"/>
    <w:rsid w:val="00323145"/>
    <w:rsid w:val="00325F00"/>
    <w:rsid w:val="00326CAC"/>
    <w:rsid w:val="00330B3A"/>
    <w:rsid w:val="00335F20"/>
    <w:rsid w:val="003361FB"/>
    <w:rsid w:val="003371D9"/>
    <w:rsid w:val="003428AB"/>
    <w:rsid w:val="00343984"/>
    <w:rsid w:val="00351FB2"/>
    <w:rsid w:val="00353E3E"/>
    <w:rsid w:val="00355657"/>
    <w:rsid w:val="00365A98"/>
    <w:rsid w:val="00372E92"/>
    <w:rsid w:val="00375025"/>
    <w:rsid w:val="00376574"/>
    <w:rsid w:val="0038059E"/>
    <w:rsid w:val="00380BA8"/>
    <w:rsid w:val="00384F64"/>
    <w:rsid w:val="00390D27"/>
    <w:rsid w:val="00392E18"/>
    <w:rsid w:val="003948CC"/>
    <w:rsid w:val="00394FD4"/>
    <w:rsid w:val="003950B8"/>
    <w:rsid w:val="003962F2"/>
    <w:rsid w:val="003A0C34"/>
    <w:rsid w:val="003A7B84"/>
    <w:rsid w:val="003A7D51"/>
    <w:rsid w:val="003B4153"/>
    <w:rsid w:val="003C471E"/>
    <w:rsid w:val="003C587F"/>
    <w:rsid w:val="003C7666"/>
    <w:rsid w:val="003D750A"/>
    <w:rsid w:val="003E3258"/>
    <w:rsid w:val="003E3B40"/>
    <w:rsid w:val="003E76F3"/>
    <w:rsid w:val="003F17EF"/>
    <w:rsid w:val="003F195B"/>
    <w:rsid w:val="003F26BA"/>
    <w:rsid w:val="003F6C5A"/>
    <w:rsid w:val="00402447"/>
    <w:rsid w:val="00402E3E"/>
    <w:rsid w:val="00406D82"/>
    <w:rsid w:val="004107B8"/>
    <w:rsid w:val="00411D5A"/>
    <w:rsid w:val="004137C1"/>
    <w:rsid w:val="00415365"/>
    <w:rsid w:val="0041576C"/>
    <w:rsid w:val="004159B8"/>
    <w:rsid w:val="00416914"/>
    <w:rsid w:val="00416FC9"/>
    <w:rsid w:val="00417FAC"/>
    <w:rsid w:val="00421674"/>
    <w:rsid w:val="00423480"/>
    <w:rsid w:val="00423C4F"/>
    <w:rsid w:val="004255B7"/>
    <w:rsid w:val="00425D92"/>
    <w:rsid w:val="00427F01"/>
    <w:rsid w:val="00433489"/>
    <w:rsid w:val="004342DF"/>
    <w:rsid w:val="0043747F"/>
    <w:rsid w:val="00442F48"/>
    <w:rsid w:val="004647AA"/>
    <w:rsid w:val="00471D05"/>
    <w:rsid w:val="004732BC"/>
    <w:rsid w:val="00474255"/>
    <w:rsid w:val="00474AA8"/>
    <w:rsid w:val="00481B80"/>
    <w:rsid w:val="00485B9C"/>
    <w:rsid w:val="004866AF"/>
    <w:rsid w:val="00486756"/>
    <w:rsid w:val="00486FF1"/>
    <w:rsid w:val="00487446"/>
    <w:rsid w:val="00491E16"/>
    <w:rsid w:val="004A024C"/>
    <w:rsid w:val="004A0A7F"/>
    <w:rsid w:val="004A19DC"/>
    <w:rsid w:val="004A2C80"/>
    <w:rsid w:val="004A43ED"/>
    <w:rsid w:val="004A4E77"/>
    <w:rsid w:val="004A78F8"/>
    <w:rsid w:val="004A7B3F"/>
    <w:rsid w:val="004B0D5A"/>
    <w:rsid w:val="004B249C"/>
    <w:rsid w:val="004B362D"/>
    <w:rsid w:val="004C0501"/>
    <w:rsid w:val="004C4344"/>
    <w:rsid w:val="004C5D24"/>
    <w:rsid w:val="004C6AC6"/>
    <w:rsid w:val="004D5CDC"/>
    <w:rsid w:val="004D6225"/>
    <w:rsid w:val="004E22D5"/>
    <w:rsid w:val="004E3E98"/>
    <w:rsid w:val="004E447E"/>
    <w:rsid w:val="004E56A3"/>
    <w:rsid w:val="004F52B5"/>
    <w:rsid w:val="004F6AC0"/>
    <w:rsid w:val="00500206"/>
    <w:rsid w:val="00501274"/>
    <w:rsid w:val="00515B2B"/>
    <w:rsid w:val="00520960"/>
    <w:rsid w:val="00521A57"/>
    <w:rsid w:val="0052264A"/>
    <w:rsid w:val="00523A15"/>
    <w:rsid w:val="00524FDE"/>
    <w:rsid w:val="00525AB8"/>
    <w:rsid w:val="00533D4C"/>
    <w:rsid w:val="00536152"/>
    <w:rsid w:val="00536CA5"/>
    <w:rsid w:val="00542710"/>
    <w:rsid w:val="00543891"/>
    <w:rsid w:val="00545AD5"/>
    <w:rsid w:val="00551B38"/>
    <w:rsid w:val="00552370"/>
    <w:rsid w:val="00554BED"/>
    <w:rsid w:val="00561CE7"/>
    <w:rsid w:val="00570497"/>
    <w:rsid w:val="005749AA"/>
    <w:rsid w:val="00576B55"/>
    <w:rsid w:val="005771A0"/>
    <w:rsid w:val="005832E7"/>
    <w:rsid w:val="00583CC1"/>
    <w:rsid w:val="00584EF0"/>
    <w:rsid w:val="00595E0F"/>
    <w:rsid w:val="005A0D22"/>
    <w:rsid w:val="005B152B"/>
    <w:rsid w:val="005B6A93"/>
    <w:rsid w:val="005C1C89"/>
    <w:rsid w:val="005C743F"/>
    <w:rsid w:val="005D1A25"/>
    <w:rsid w:val="005D20BA"/>
    <w:rsid w:val="005D283C"/>
    <w:rsid w:val="005D6993"/>
    <w:rsid w:val="005D6C99"/>
    <w:rsid w:val="005E0865"/>
    <w:rsid w:val="005E280E"/>
    <w:rsid w:val="005E67FD"/>
    <w:rsid w:val="005E6C87"/>
    <w:rsid w:val="005F0D8F"/>
    <w:rsid w:val="00603207"/>
    <w:rsid w:val="006046CA"/>
    <w:rsid w:val="00604AF0"/>
    <w:rsid w:val="0060524D"/>
    <w:rsid w:val="00605E32"/>
    <w:rsid w:val="006064F6"/>
    <w:rsid w:val="00611C92"/>
    <w:rsid w:val="0061287C"/>
    <w:rsid w:val="006140F8"/>
    <w:rsid w:val="0061710B"/>
    <w:rsid w:val="00630B90"/>
    <w:rsid w:val="00633727"/>
    <w:rsid w:val="00636F31"/>
    <w:rsid w:val="00637BFC"/>
    <w:rsid w:val="006452C2"/>
    <w:rsid w:val="0064571D"/>
    <w:rsid w:val="006466CE"/>
    <w:rsid w:val="0066037C"/>
    <w:rsid w:val="00662EEA"/>
    <w:rsid w:val="00667F8A"/>
    <w:rsid w:val="006704D7"/>
    <w:rsid w:val="00671232"/>
    <w:rsid w:val="00673DC2"/>
    <w:rsid w:val="00680439"/>
    <w:rsid w:val="00681F06"/>
    <w:rsid w:val="00682A8E"/>
    <w:rsid w:val="006837BB"/>
    <w:rsid w:val="0068547D"/>
    <w:rsid w:val="00686A46"/>
    <w:rsid w:val="00691C4C"/>
    <w:rsid w:val="00692E48"/>
    <w:rsid w:val="0069356A"/>
    <w:rsid w:val="00694A86"/>
    <w:rsid w:val="006A044B"/>
    <w:rsid w:val="006A1FA3"/>
    <w:rsid w:val="006A31B0"/>
    <w:rsid w:val="006A541C"/>
    <w:rsid w:val="006A6072"/>
    <w:rsid w:val="006B496F"/>
    <w:rsid w:val="006B4A96"/>
    <w:rsid w:val="006B4E1F"/>
    <w:rsid w:val="006B6E7E"/>
    <w:rsid w:val="006C120D"/>
    <w:rsid w:val="006C1A27"/>
    <w:rsid w:val="006D1726"/>
    <w:rsid w:val="006D219A"/>
    <w:rsid w:val="006D4236"/>
    <w:rsid w:val="006D451E"/>
    <w:rsid w:val="006D471F"/>
    <w:rsid w:val="006D6831"/>
    <w:rsid w:val="006D7B06"/>
    <w:rsid w:val="006E4579"/>
    <w:rsid w:val="006F003C"/>
    <w:rsid w:val="00702B53"/>
    <w:rsid w:val="00706862"/>
    <w:rsid w:val="00714279"/>
    <w:rsid w:val="0072113E"/>
    <w:rsid w:val="00723455"/>
    <w:rsid w:val="00724A6B"/>
    <w:rsid w:val="0073059A"/>
    <w:rsid w:val="007308FF"/>
    <w:rsid w:val="00734CCF"/>
    <w:rsid w:val="00740A64"/>
    <w:rsid w:val="00742504"/>
    <w:rsid w:val="00755EA7"/>
    <w:rsid w:val="0075606F"/>
    <w:rsid w:val="007676C0"/>
    <w:rsid w:val="00774202"/>
    <w:rsid w:val="00775A44"/>
    <w:rsid w:val="007765B6"/>
    <w:rsid w:val="0078167A"/>
    <w:rsid w:val="00783E0D"/>
    <w:rsid w:val="007914B6"/>
    <w:rsid w:val="00793DF2"/>
    <w:rsid w:val="00797E0C"/>
    <w:rsid w:val="007A0CC6"/>
    <w:rsid w:val="007A2C1B"/>
    <w:rsid w:val="007A303F"/>
    <w:rsid w:val="007A523B"/>
    <w:rsid w:val="007A7CC2"/>
    <w:rsid w:val="007B1F82"/>
    <w:rsid w:val="007B69CA"/>
    <w:rsid w:val="007C08CF"/>
    <w:rsid w:val="007C3600"/>
    <w:rsid w:val="007C5F9A"/>
    <w:rsid w:val="007C63B7"/>
    <w:rsid w:val="007C7D1F"/>
    <w:rsid w:val="007D3B95"/>
    <w:rsid w:val="007D4663"/>
    <w:rsid w:val="007D66E9"/>
    <w:rsid w:val="007E0B58"/>
    <w:rsid w:val="007E4C91"/>
    <w:rsid w:val="007E69D6"/>
    <w:rsid w:val="007E712E"/>
    <w:rsid w:val="007F53AC"/>
    <w:rsid w:val="008016BB"/>
    <w:rsid w:val="00807F99"/>
    <w:rsid w:val="008101C8"/>
    <w:rsid w:val="008147DA"/>
    <w:rsid w:val="0081695F"/>
    <w:rsid w:val="00824A70"/>
    <w:rsid w:val="00825491"/>
    <w:rsid w:val="008265EB"/>
    <w:rsid w:val="00831863"/>
    <w:rsid w:val="00834E6A"/>
    <w:rsid w:val="00834EC2"/>
    <w:rsid w:val="00835D00"/>
    <w:rsid w:val="00842072"/>
    <w:rsid w:val="008424D5"/>
    <w:rsid w:val="008503B0"/>
    <w:rsid w:val="0085130C"/>
    <w:rsid w:val="008536AF"/>
    <w:rsid w:val="008571DE"/>
    <w:rsid w:val="00863470"/>
    <w:rsid w:val="00864DB6"/>
    <w:rsid w:val="008657DC"/>
    <w:rsid w:val="0087467E"/>
    <w:rsid w:val="008806D6"/>
    <w:rsid w:val="00884C6F"/>
    <w:rsid w:val="00885DC7"/>
    <w:rsid w:val="0088765D"/>
    <w:rsid w:val="00893910"/>
    <w:rsid w:val="008952CC"/>
    <w:rsid w:val="0089783F"/>
    <w:rsid w:val="008A3398"/>
    <w:rsid w:val="008A37DF"/>
    <w:rsid w:val="008A4D4E"/>
    <w:rsid w:val="008A552D"/>
    <w:rsid w:val="008A611B"/>
    <w:rsid w:val="008B166C"/>
    <w:rsid w:val="008B197E"/>
    <w:rsid w:val="008B2F54"/>
    <w:rsid w:val="008B65F7"/>
    <w:rsid w:val="008C0080"/>
    <w:rsid w:val="008C1F1B"/>
    <w:rsid w:val="008D07AF"/>
    <w:rsid w:val="008D3054"/>
    <w:rsid w:val="008D52FD"/>
    <w:rsid w:val="008D6B20"/>
    <w:rsid w:val="008E1230"/>
    <w:rsid w:val="008F78FE"/>
    <w:rsid w:val="009004E8"/>
    <w:rsid w:val="00900959"/>
    <w:rsid w:val="009016AC"/>
    <w:rsid w:val="00901DFE"/>
    <w:rsid w:val="00903A9E"/>
    <w:rsid w:val="00904B6D"/>
    <w:rsid w:val="00905594"/>
    <w:rsid w:val="00914FAC"/>
    <w:rsid w:val="00916DFA"/>
    <w:rsid w:val="0092220B"/>
    <w:rsid w:val="0092647D"/>
    <w:rsid w:val="0092680F"/>
    <w:rsid w:val="00927CE9"/>
    <w:rsid w:val="00937D70"/>
    <w:rsid w:val="009403C1"/>
    <w:rsid w:val="00941BD2"/>
    <w:rsid w:val="00942F1B"/>
    <w:rsid w:val="009432F6"/>
    <w:rsid w:val="009466B9"/>
    <w:rsid w:val="009468B1"/>
    <w:rsid w:val="009478F2"/>
    <w:rsid w:val="00950B36"/>
    <w:rsid w:val="009516B9"/>
    <w:rsid w:val="00952C7E"/>
    <w:rsid w:val="009532FB"/>
    <w:rsid w:val="00953D76"/>
    <w:rsid w:val="00955A2E"/>
    <w:rsid w:val="00955E4C"/>
    <w:rsid w:val="009607E1"/>
    <w:rsid w:val="009665F7"/>
    <w:rsid w:val="00967C34"/>
    <w:rsid w:val="0097397F"/>
    <w:rsid w:val="00973A8E"/>
    <w:rsid w:val="00973FAB"/>
    <w:rsid w:val="00981658"/>
    <w:rsid w:val="00982B43"/>
    <w:rsid w:val="009837B0"/>
    <w:rsid w:val="00983A05"/>
    <w:rsid w:val="009842FA"/>
    <w:rsid w:val="00985A1E"/>
    <w:rsid w:val="00996B64"/>
    <w:rsid w:val="009A2937"/>
    <w:rsid w:val="009A6275"/>
    <w:rsid w:val="009B2D65"/>
    <w:rsid w:val="009B495B"/>
    <w:rsid w:val="009B4FC2"/>
    <w:rsid w:val="009B5B79"/>
    <w:rsid w:val="009B701B"/>
    <w:rsid w:val="009C7F9A"/>
    <w:rsid w:val="009D0E6E"/>
    <w:rsid w:val="009E357A"/>
    <w:rsid w:val="009E43B8"/>
    <w:rsid w:val="009E4791"/>
    <w:rsid w:val="009E4C1C"/>
    <w:rsid w:val="009E5510"/>
    <w:rsid w:val="009E608C"/>
    <w:rsid w:val="009F2840"/>
    <w:rsid w:val="009F334B"/>
    <w:rsid w:val="009F4FBA"/>
    <w:rsid w:val="00A067BE"/>
    <w:rsid w:val="00A105B5"/>
    <w:rsid w:val="00A22137"/>
    <w:rsid w:val="00A25B07"/>
    <w:rsid w:val="00A25B61"/>
    <w:rsid w:val="00A423C6"/>
    <w:rsid w:val="00A46B4E"/>
    <w:rsid w:val="00A47C32"/>
    <w:rsid w:val="00A54AEA"/>
    <w:rsid w:val="00A564A2"/>
    <w:rsid w:val="00A57A66"/>
    <w:rsid w:val="00A66E61"/>
    <w:rsid w:val="00A67BD8"/>
    <w:rsid w:val="00A722D3"/>
    <w:rsid w:val="00A75C86"/>
    <w:rsid w:val="00A778EA"/>
    <w:rsid w:val="00A80E0A"/>
    <w:rsid w:val="00A81F6E"/>
    <w:rsid w:val="00A84508"/>
    <w:rsid w:val="00AA01A4"/>
    <w:rsid w:val="00AA557E"/>
    <w:rsid w:val="00AB11BA"/>
    <w:rsid w:val="00AB2178"/>
    <w:rsid w:val="00AC048A"/>
    <w:rsid w:val="00AC0AEF"/>
    <w:rsid w:val="00AC7ADD"/>
    <w:rsid w:val="00AD0916"/>
    <w:rsid w:val="00AD1394"/>
    <w:rsid w:val="00AD272F"/>
    <w:rsid w:val="00AD3F6A"/>
    <w:rsid w:val="00AE2664"/>
    <w:rsid w:val="00AF4092"/>
    <w:rsid w:val="00AF52EA"/>
    <w:rsid w:val="00AF59D3"/>
    <w:rsid w:val="00B0233B"/>
    <w:rsid w:val="00B06A6D"/>
    <w:rsid w:val="00B1074C"/>
    <w:rsid w:val="00B14F4A"/>
    <w:rsid w:val="00B176D3"/>
    <w:rsid w:val="00B17F31"/>
    <w:rsid w:val="00B21BAF"/>
    <w:rsid w:val="00B27303"/>
    <w:rsid w:val="00B3026E"/>
    <w:rsid w:val="00B30F84"/>
    <w:rsid w:val="00B4131C"/>
    <w:rsid w:val="00B526BC"/>
    <w:rsid w:val="00B5531F"/>
    <w:rsid w:val="00B610F6"/>
    <w:rsid w:val="00B629E5"/>
    <w:rsid w:val="00B638FA"/>
    <w:rsid w:val="00B6413D"/>
    <w:rsid w:val="00B641FB"/>
    <w:rsid w:val="00B6609D"/>
    <w:rsid w:val="00B75B74"/>
    <w:rsid w:val="00B916FD"/>
    <w:rsid w:val="00B9277D"/>
    <w:rsid w:val="00B94039"/>
    <w:rsid w:val="00B97407"/>
    <w:rsid w:val="00BA2DE0"/>
    <w:rsid w:val="00BC3A76"/>
    <w:rsid w:val="00BC7F34"/>
    <w:rsid w:val="00BD3431"/>
    <w:rsid w:val="00BD3E7A"/>
    <w:rsid w:val="00BD4754"/>
    <w:rsid w:val="00BD681C"/>
    <w:rsid w:val="00BD71EA"/>
    <w:rsid w:val="00BF3697"/>
    <w:rsid w:val="00BF7B05"/>
    <w:rsid w:val="00C02C8A"/>
    <w:rsid w:val="00C036F0"/>
    <w:rsid w:val="00C110A0"/>
    <w:rsid w:val="00C212A8"/>
    <w:rsid w:val="00C244AD"/>
    <w:rsid w:val="00C24FDC"/>
    <w:rsid w:val="00C264DE"/>
    <w:rsid w:val="00C3583E"/>
    <w:rsid w:val="00C36069"/>
    <w:rsid w:val="00C36709"/>
    <w:rsid w:val="00C367F7"/>
    <w:rsid w:val="00C36D5C"/>
    <w:rsid w:val="00C374C1"/>
    <w:rsid w:val="00C42872"/>
    <w:rsid w:val="00C45230"/>
    <w:rsid w:val="00C45291"/>
    <w:rsid w:val="00C555C5"/>
    <w:rsid w:val="00C55AB6"/>
    <w:rsid w:val="00C632DA"/>
    <w:rsid w:val="00C6482F"/>
    <w:rsid w:val="00C658A0"/>
    <w:rsid w:val="00C6749A"/>
    <w:rsid w:val="00C82289"/>
    <w:rsid w:val="00C84E24"/>
    <w:rsid w:val="00C867EA"/>
    <w:rsid w:val="00C9376F"/>
    <w:rsid w:val="00C937F3"/>
    <w:rsid w:val="00CA0197"/>
    <w:rsid w:val="00CA1880"/>
    <w:rsid w:val="00CA2E58"/>
    <w:rsid w:val="00CB13E5"/>
    <w:rsid w:val="00CB3E68"/>
    <w:rsid w:val="00CB4646"/>
    <w:rsid w:val="00CB6DAC"/>
    <w:rsid w:val="00CB77DA"/>
    <w:rsid w:val="00CC6BCD"/>
    <w:rsid w:val="00CD0950"/>
    <w:rsid w:val="00CD1068"/>
    <w:rsid w:val="00CD2535"/>
    <w:rsid w:val="00CD4563"/>
    <w:rsid w:val="00CD766F"/>
    <w:rsid w:val="00CD7EC6"/>
    <w:rsid w:val="00CE04F5"/>
    <w:rsid w:val="00CE2B2E"/>
    <w:rsid w:val="00CE6083"/>
    <w:rsid w:val="00CE6C7D"/>
    <w:rsid w:val="00CF22A2"/>
    <w:rsid w:val="00CF485A"/>
    <w:rsid w:val="00D03FEF"/>
    <w:rsid w:val="00D1713C"/>
    <w:rsid w:val="00D17D25"/>
    <w:rsid w:val="00D30431"/>
    <w:rsid w:val="00D312BA"/>
    <w:rsid w:val="00D31FEB"/>
    <w:rsid w:val="00D3292B"/>
    <w:rsid w:val="00D347B6"/>
    <w:rsid w:val="00D46812"/>
    <w:rsid w:val="00D52811"/>
    <w:rsid w:val="00D53184"/>
    <w:rsid w:val="00D531C9"/>
    <w:rsid w:val="00D5630D"/>
    <w:rsid w:val="00D5749B"/>
    <w:rsid w:val="00D65DA1"/>
    <w:rsid w:val="00D705D6"/>
    <w:rsid w:val="00D72F61"/>
    <w:rsid w:val="00D84525"/>
    <w:rsid w:val="00DA1321"/>
    <w:rsid w:val="00DA18F9"/>
    <w:rsid w:val="00DA2104"/>
    <w:rsid w:val="00DA2B2E"/>
    <w:rsid w:val="00DA5661"/>
    <w:rsid w:val="00DA581A"/>
    <w:rsid w:val="00DA678E"/>
    <w:rsid w:val="00DA70EA"/>
    <w:rsid w:val="00DA7AC3"/>
    <w:rsid w:val="00DC165A"/>
    <w:rsid w:val="00DC3149"/>
    <w:rsid w:val="00DC37D4"/>
    <w:rsid w:val="00DD0B4B"/>
    <w:rsid w:val="00DD1E59"/>
    <w:rsid w:val="00DD7554"/>
    <w:rsid w:val="00DE0487"/>
    <w:rsid w:val="00DE2EC9"/>
    <w:rsid w:val="00DE38E7"/>
    <w:rsid w:val="00DE4EBA"/>
    <w:rsid w:val="00DE6C37"/>
    <w:rsid w:val="00DF5B88"/>
    <w:rsid w:val="00E018CE"/>
    <w:rsid w:val="00E01ED0"/>
    <w:rsid w:val="00E05544"/>
    <w:rsid w:val="00E06551"/>
    <w:rsid w:val="00E066CC"/>
    <w:rsid w:val="00E15BE9"/>
    <w:rsid w:val="00E26518"/>
    <w:rsid w:val="00E30231"/>
    <w:rsid w:val="00E30B49"/>
    <w:rsid w:val="00E3178B"/>
    <w:rsid w:val="00E41C38"/>
    <w:rsid w:val="00E429B4"/>
    <w:rsid w:val="00E43979"/>
    <w:rsid w:val="00E4401F"/>
    <w:rsid w:val="00E50B64"/>
    <w:rsid w:val="00E56CC8"/>
    <w:rsid w:val="00E634AA"/>
    <w:rsid w:val="00E65717"/>
    <w:rsid w:val="00E6643A"/>
    <w:rsid w:val="00E67E3B"/>
    <w:rsid w:val="00E70B59"/>
    <w:rsid w:val="00E73C52"/>
    <w:rsid w:val="00E80112"/>
    <w:rsid w:val="00E801D8"/>
    <w:rsid w:val="00E81679"/>
    <w:rsid w:val="00E90636"/>
    <w:rsid w:val="00E91050"/>
    <w:rsid w:val="00E91FC1"/>
    <w:rsid w:val="00E973C1"/>
    <w:rsid w:val="00EA3164"/>
    <w:rsid w:val="00EA48F6"/>
    <w:rsid w:val="00EA4E6E"/>
    <w:rsid w:val="00EA5190"/>
    <w:rsid w:val="00EA6F25"/>
    <w:rsid w:val="00EC1F6A"/>
    <w:rsid w:val="00EC46ED"/>
    <w:rsid w:val="00EC6C8A"/>
    <w:rsid w:val="00ED05A8"/>
    <w:rsid w:val="00ED3D93"/>
    <w:rsid w:val="00EE02AB"/>
    <w:rsid w:val="00EE25FA"/>
    <w:rsid w:val="00EE7D46"/>
    <w:rsid w:val="00EF3446"/>
    <w:rsid w:val="00EF78E9"/>
    <w:rsid w:val="00F021ED"/>
    <w:rsid w:val="00F0596E"/>
    <w:rsid w:val="00F13265"/>
    <w:rsid w:val="00F22DC5"/>
    <w:rsid w:val="00F33BFF"/>
    <w:rsid w:val="00F35175"/>
    <w:rsid w:val="00F36247"/>
    <w:rsid w:val="00F45603"/>
    <w:rsid w:val="00F4678A"/>
    <w:rsid w:val="00F50EFB"/>
    <w:rsid w:val="00F549F4"/>
    <w:rsid w:val="00F70668"/>
    <w:rsid w:val="00F7189C"/>
    <w:rsid w:val="00F730C9"/>
    <w:rsid w:val="00F815B6"/>
    <w:rsid w:val="00F83107"/>
    <w:rsid w:val="00F862BD"/>
    <w:rsid w:val="00F921EC"/>
    <w:rsid w:val="00F92E16"/>
    <w:rsid w:val="00F96495"/>
    <w:rsid w:val="00F96C93"/>
    <w:rsid w:val="00FA22A7"/>
    <w:rsid w:val="00FA62F0"/>
    <w:rsid w:val="00FB1F84"/>
    <w:rsid w:val="00FB2210"/>
    <w:rsid w:val="00FB52B2"/>
    <w:rsid w:val="00FC1980"/>
    <w:rsid w:val="00FC6BE8"/>
    <w:rsid w:val="00FC711E"/>
    <w:rsid w:val="00FD3705"/>
    <w:rsid w:val="00FD4C1A"/>
    <w:rsid w:val="00FF2E2C"/>
    <w:rsid w:val="00FF6C9E"/>
    <w:rsid w:val="00FF7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0668"/>
    <w:pPr>
      <w:spacing w:after="80"/>
      <w:jc w:val="both"/>
    </w:pPr>
    <w:rPr>
      <w:sz w:val="18"/>
    </w:rPr>
  </w:style>
  <w:style w:type="paragraph" w:styleId="Heading1">
    <w:name w:val="heading 1"/>
    <w:basedOn w:val="Normal"/>
    <w:next w:val="Normal"/>
    <w:qFormat/>
    <w:rsid w:val="000734B7"/>
    <w:pPr>
      <w:keepNext/>
      <w:numPr>
        <w:numId w:val="1"/>
      </w:numPr>
      <w:spacing w:before="40" w:after="0"/>
      <w:jc w:val="left"/>
      <w:outlineLvl w:val="0"/>
    </w:pPr>
    <w:rPr>
      <w:b/>
      <w:kern w:val="28"/>
      <w:sz w:val="24"/>
    </w:rPr>
  </w:style>
  <w:style w:type="paragraph" w:styleId="Heading2">
    <w:name w:val="heading 2"/>
    <w:basedOn w:val="Heading1"/>
    <w:next w:val="Normal"/>
    <w:qFormat/>
    <w:rsid w:val="000734B7"/>
    <w:pPr>
      <w:numPr>
        <w:ilvl w:val="1"/>
      </w:numPr>
      <w:outlineLvl w:val="1"/>
    </w:pPr>
  </w:style>
  <w:style w:type="paragraph" w:styleId="Heading3">
    <w:name w:val="heading 3"/>
    <w:basedOn w:val="Heading2"/>
    <w:next w:val="Normal"/>
    <w:qFormat/>
    <w:rsid w:val="000734B7"/>
    <w:pPr>
      <w:numPr>
        <w:ilvl w:val="2"/>
      </w:numPr>
      <w:outlineLvl w:val="2"/>
    </w:pPr>
    <w:rPr>
      <w:b w:val="0"/>
      <w:i/>
      <w:sz w:val="22"/>
    </w:rPr>
  </w:style>
  <w:style w:type="paragraph" w:styleId="Heading4">
    <w:name w:val="heading 4"/>
    <w:basedOn w:val="Heading3"/>
    <w:next w:val="Normal"/>
    <w:qFormat/>
    <w:rsid w:val="000734B7"/>
    <w:pPr>
      <w:numPr>
        <w:ilvl w:val="3"/>
      </w:numPr>
      <w:outlineLvl w:val="3"/>
    </w:pPr>
  </w:style>
  <w:style w:type="paragraph" w:styleId="Heading5">
    <w:name w:val="heading 5"/>
    <w:basedOn w:val="ListNumber3"/>
    <w:next w:val="Normal"/>
    <w:qFormat/>
    <w:rsid w:val="000734B7"/>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734B7"/>
    <w:pPr>
      <w:numPr>
        <w:ilvl w:val="5"/>
        <w:numId w:val="1"/>
      </w:numPr>
      <w:spacing w:before="240" w:after="60"/>
      <w:outlineLvl w:val="5"/>
    </w:pPr>
    <w:rPr>
      <w:rFonts w:ascii="Arial" w:hAnsi="Arial"/>
      <w:i/>
      <w:sz w:val="22"/>
    </w:rPr>
  </w:style>
  <w:style w:type="paragraph" w:styleId="Heading7">
    <w:name w:val="heading 7"/>
    <w:basedOn w:val="Normal"/>
    <w:next w:val="Normal"/>
    <w:qFormat/>
    <w:rsid w:val="000734B7"/>
    <w:pPr>
      <w:numPr>
        <w:ilvl w:val="6"/>
        <w:numId w:val="1"/>
      </w:numPr>
      <w:spacing w:before="240" w:after="60"/>
      <w:outlineLvl w:val="6"/>
    </w:pPr>
    <w:rPr>
      <w:rFonts w:ascii="Arial" w:hAnsi="Arial"/>
    </w:rPr>
  </w:style>
  <w:style w:type="paragraph" w:styleId="Heading8">
    <w:name w:val="heading 8"/>
    <w:basedOn w:val="Normal"/>
    <w:next w:val="Normal"/>
    <w:qFormat/>
    <w:rsid w:val="000734B7"/>
    <w:pPr>
      <w:numPr>
        <w:ilvl w:val="7"/>
        <w:numId w:val="1"/>
      </w:numPr>
      <w:spacing w:before="240" w:after="60"/>
      <w:outlineLvl w:val="7"/>
    </w:pPr>
    <w:rPr>
      <w:rFonts w:ascii="Arial" w:hAnsi="Arial"/>
      <w:i/>
    </w:rPr>
  </w:style>
  <w:style w:type="paragraph" w:styleId="Heading9">
    <w:name w:val="heading 9"/>
    <w:basedOn w:val="Normal"/>
    <w:next w:val="Normal"/>
    <w:qFormat/>
    <w:rsid w:val="000734B7"/>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734B7"/>
    <w:rPr>
      <w:rFonts w:ascii="Times New Roman" w:hAnsi="Times New Roman"/>
      <w:sz w:val="18"/>
      <w:vertAlign w:val="superscript"/>
    </w:rPr>
  </w:style>
  <w:style w:type="paragraph" w:customStyle="1" w:styleId="Author">
    <w:name w:val="Author"/>
    <w:basedOn w:val="Normal"/>
    <w:rsid w:val="000734B7"/>
    <w:pPr>
      <w:jc w:val="center"/>
    </w:pPr>
    <w:rPr>
      <w:rFonts w:ascii="Helvetica" w:hAnsi="Helvetica"/>
      <w:sz w:val="24"/>
    </w:rPr>
  </w:style>
  <w:style w:type="paragraph" w:customStyle="1" w:styleId="Paper-Title">
    <w:name w:val="Paper-Title"/>
    <w:basedOn w:val="Normal"/>
    <w:rsid w:val="000734B7"/>
    <w:pPr>
      <w:spacing w:after="120"/>
      <w:jc w:val="center"/>
    </w:pPr>
    <w:rPr>
      <w:rFonts w:ascii="Helvetica" w:hAnsi="Helvetica"/>
      <w:b/>
      <w:sz w:val="36"/>
    </w:rPr>
  </w:style>
  <w:style w:type="paragraph" w:customStyle="1" w:styleId="Affiliations">
    <w:name w:val="Affiliations"/>
    <w:basedOn w:val="Normal"/>
    <w:rsid w:val="000734B7"/>
    <w:pPr>
      <w:jc w:val="center"/>
    </w:pPr>
    <w:rPr>
      <w:rFonts w:ascii="Helvetica" w:hAnsi="Helvetica"/>
      <w:sz w:val="20"/>
    </w:rPr>
  </w:style>
  <w:style w:type="paragraph" w:styleId="FootnoteText">
    <w:name w:val="footnote text"/>
    <w:basedOn w:val="Normal"/>
    <w:semiHidden/>
    <w:rsid w:val="000734B7"/>
    <w:pPr>
      <w:ind w:left="144" w:hanging="144"/>
    </w:pPr>
  </w:style>
  <w:style w:type="paragraph" w:customStyle="1" w:styleId="Bullet">
    <w:name w:val="Bullet"/>
    <w:basedOn w:val="Normal"/>
    <w:rsid w:val="000734B7"/>
    <w:pPr>
      <w:ind w:left="144" w:hanging="144"/>
    </w:pPr>
  </w:style>
  <w:style w:type="paragraph" w:styleId="Footer">
    <w:name w:val="footer"/>
    <w:basedOn w:val="Normal"/>
    <w:rsid w:val="000734B7"/>
    <w:pPr>
      <w:tabs>
        <w:tab w:val="center" w:pos="4320"/>
        <w:tab w:val="right" w:pos="8640"/>
      </w:tabs>
    </w:pPr>
  </w:style>
  <w:style w:type="paragraph" w:customStyle="1" w:styleId="E-Mail">
    <w:name w:val="E-Mail"/>
    <w:basedOn w:val="Author"/>
    <w:rsid w:val="000734B7"/>
    <w:pPr>
      <w:spacing w:after="60"/>
    </w:pPr>
  </w:style>
  <w:style w:type="paragraph" w:customStyle="1" w:styleId="Abstract">
    <w:name w:val="Abstract"/>
    <w:basedOn w:val="Heading1"/>
    <w:rsid w:val="000734B7"/>
    <w:pPr>
      <w:numPr>
        <w:numId w:val="0"/>
      </w:numPr>
      <w:spacing w:before="0" w:after="120"/>
      <w:jc w:val="both"/>
      <w:outlineLvl w:val="9"/>
    </w:pPr>
    <w:rPr>
      <w:b w:val="0"/>
      <w:sz w:val="18"/>
    </w:rPr>
  </w:style>
  <w:style w:type="paragraph" w:styleId="ListNumber3">
    <w:name w:val="List Number 3"/>
    <w:basedOn w:val="Normal"/>
    <w:rsid w:val="000734B7"/>
    <w:pPr>
      <w:ind w:left="1080" w:hanging="360"/>
    </w:pPr>
  </w:style>
  <w:style w:type="paragraph" w:customStyle="1" w:styleId="Captions">
    <w:name w:val="Captions"/>
    <w:basedOn w:val="Normal"/>
    <w:rsid w:val="000734B7"/>
    <w:pPr>
      <w:framePr w:w="4680" w:h="2160" w:hRule="exact" w:hSpace="187" w:wrap="around" w:hAnchor="text" w:yAlign="bottom" w:anchorLock="1"/>
      <w:jc w:val="center"/>
    </w:pPr>
    <w:rPr>
      <w:b/>
    </w:rPr>
  </w:style>
  <w:style w:type="paragraph" w:customStyle="1" w:styleId="References0">
    <w:name w:val="References"/>
    <w:basedOn w:val="Normal"/>
    <w:rsid w:val="000734B7"/>
    <w:pPr>
      <w:numPr>
        <w:numId w:val="2"/>
      </w:numPr>
      <w:jc w:val="left"/>
    </w:pPr>
  </w:style>
  <w:style w:type="character" w:styleId="PageNumber">
    <w:name w:val="page number"/>
    <w:basedOn w:val="DefaultParagraphFont"/>
    <w:rsid w:val="000734B7"/>
  </w:style>
  <w:style w:type="paragraph" w:styleId="BodyTextIndent">
    <w:name w:val="Body Text Indent"/>
    <w:basedOn w:val="Normal"/>
    <w:rsid w:val="000734B7"/>
    <w:pPr>
      <w:spacing w:after="0"/>
      <w:ind w:firstLine="360"/>
    </w:pPr>
  </w:style>
  <w:style w:type="paragraph" w:styleId="DocumentMap">
    <w:name w:val="Document Map"/>
    <w:basedOn w:val="Normal"/>
    <w:semiHidden/>
    <w:rsid w:val="000734B7"/>
    <w:pPr>
      <w:shd w:val="clear" w:color="auto" w:fill="000080"/>
    </w:pPr>
    <w:rPr>
      <w:rFonts w:ascii="Tahoma" w:hAnsi="Tahoma" w:cs="Tahoma"/>
    </w:rPr>
  </w:style>
  <w:style w:type="paragraph" w:styleId="Caption">
    <w:name w:val="caption"/>
    <w:basedOn w:val="Normal"/>
    <w:next w:val="Normal"/>
    <w:qFormat/>
    <w:rsid w:val="000734B7"/>
    <w:pPr>
      <w:jc w:val="center"/>
    </w:pPr>
    <w:rPr>
      <w:rFonts w:cs="Miriam"/>
      <w:b/>
      <w:bCs/>
      <w:szCs w:val="18"/>
      <w:lang w:eastAsia="en-AU"/>
    </w:rPr>
  </w:style>
  <w:style w:type="paragraph" w:styleId="BodyText">
    <w:name w:val="Body Text"/>
    <w:basedOn w:val="Normal"/>
    <w:rsid w:val="000734B7"/>
    <w:pPr>
      <w:framePr w:w="4680" w:h="2112" w:hRule="exact" w:hSpace="187" w:wrap="around" w:vAnchor="page" w:hAnchor="page" w:x="1155" w:y="12245" w:anchorLock="1"/>
      <w:spacing w:after="0"/>
    </w:pPr>
    <w:rPr>
      <w:sz w:val="16"/>
    </w:rPr>
  </w:style>
  <w:style w:type="character" w:styleId="Hyperlink">
    <w:name w:val="Hyperlink"/>
    <w:rsid w:val="000734B7"/>
    <w:rPr>
      <w:color w:val="0000FF"/>
      <w:u w:val="single"/>
    </w:rPr>
  </w:style>
  <w:style w:type="paragraph" w:styleId="Header">
    <w:name w:val="header"/>
    <w:basedOn w:val="Normal"/>
    <w:rsid w:val="000734B7"/>
    <w:pPr>
      <w:tabs>
        <w:tab w:val="center" w:pos="4320"/>
        <w:tab w:val="right" w:pos="8640"/>
      </w:tabs>
    </w:pPr>
  </w:style>
  <w:style w:type="paragraph" w:customStyle="1" w:styleId="figurecaption">
    <w:name w:val="figure caption"/>
    <w:rsid w:val="00E429B4"/>
    <w:pPr>
      <w:numPr>
        <w:numId w:val="3"/>
      </w:numPr>
      <w:spacing w:before="80" w:after="200"/>
      <w:jc w:val="center"/>
    </w:pPr>
    <w:rPr>
      <w:rFonts w:eastAsia="SimSun"/>
      <w:noProof/>
      <w:sz w:val="16"/>
      <w:szCs w:val="16"/>
    </w:rPr>
  </w:style>
  <w:style w:type="paragraph" w:customStyle="1" w:styleId="references">
    <w:name w:val="references"/>
    <w:rsid w:val="00E429B4"/>
    <w:pPr>
      <w:numPr>
        <w:numId w:val="4"/>
      </w:numPr>
      <w:spacing w:after="50" w:line="180" w:lineRule="exact"/>
      <w:jc w:val="both"/>
    </w:pPr>
    <w:rPr>
      <w:rFonts w:eastAsia="MS Mincho"/>
      <w:noProof/>
      <w:sz w:val="16"/>
      <w:szCs w:val="16"/>
    </w:rPr>
  </w:style>
  <w:style w:type="table" w:styleId="TableGrid">
    <w:name w:val="Table Grid"/>
    <w:basedOn w:val="TableNormal"/>
    <w:rsid w:val="003D75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1">
    <w:name w:val="Light Grid Accent 1"/>
    <w:basedOn w:val="TableNormal"/>
    <w:uiPriority w:val="62"/>
    <w:rsid w:val="003D750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3D750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rsid w:val="00B17F31"/>
    <w:pPr>
      <w:spacing w:after="0"/>
    </w:pPr>
    <w:rPr>
      <w:rFonts w:ascii="Tahoma" w:hAnsi="Tahoma" w:cs="Tahoma"/>
      <w:sz w:val="16"/>
      <w:szCs w:val="16"/>
    </w:rPr>
  </w:style>
  <w:style w:type="character" w:customStyle="1" w:styleId="BalloonTextChar">
    <w:name w:val="Balloon Text Char"/>
    <w:basedOn w:val="DefaultParagraphFont"/>
    <w:link w:val="BalloonText"/>
    <w:rsid w:val="00B17F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641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2C908-BB7C-934E-8A8F-8C350450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3</cp:revision>
  <cp:lastPrinted>2011-07-21T17:52:00Z</cp:lastPrinted>
  <dcterms:created xsi:type="dcterms:W3CDTF">2011-07-21T17:52:00Z</dcterms:created>
  <dcterms:modified xsi:type="dcterms:W3CDTF">2011-07-21T17:59:00Z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