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DocTitle"/>
      </w:pPr>
      <w:r>
        <w:t xml:space="preserve">CPE Service Assurance Workflow</w:t>
      </w:r>
    </w:p>
    <w:p>
      <w:pPr>
        <w:pStyle w:val="DocSub"/>
      </w:pPr>
      <w:r>
        <w:t xml:space="preserve">Architecture and Engineering Handover — e2e_CPE_service_assurance</w:t>
      </w:r>
    </w:p>
    <w:p>
      <w:pPr>
        <w:pStyle w:val="DocSub"/>
      </w:pPr>
      <w:r>
        <w:t xml:space="preserve">Revision as of commit 0296d09, 16 August 2026</w:t>
      </w:r>
    </w:p>
    <w:p>
      <w:pPr>
        <w:pStyle w:val="Normal"/>
      </w:pPr>
    </w:p>
    <w:p>
      <w:pPr>
        <w:pStyle w:val="Heading1"/>
      </w:pPr>
      <w:r>
        <w:t xml:space="preserve">1. Purpose and scope</w:t>
      </w:r>
    </w:p>
    <w:p>
      <w:pPr>
        <w:pStyle w:val="Normal"/>
      </w:pPr>
      <w:r>
        <w:t xml:space="preserve">This document describes the architecture, interfaces and execution model of the CPE service assurance workflow implemented in the </w:t>
      </w:r>
      <w:r>
        <w:rPr>
          <w:rFonts w:ascii="Consolas" w:hAnsi="Consolas"/>
          <w:sz w:val="18"/>
        </w:rPr>
        <w:t xml:space="preserve">e2e_CPE_service_assurance</w:t>
      </w:r>
      <w:r>
        <w:t xml:space="preserve"> repository. It is written for an engineer who will maintain or extend the code and has not seen it before.</w:t>
      </w:r>
    </w:p>
    <w:p>
      <w:pPr>
        <w:pStyle w:val="Normal"/>
      </w:pPr>
      <w:r>
        <w:t xml:space="preserve">Everything stated here was verified against the working tree rather than taken from README prose or docstrings. Where the code and its own documentation disagree, the document says so and states which one was observed to be true. Counts quoted throughout — 98 source files, 24 routers, 762 tests — were produced by running the tooling, not by reading.</w:t>
      </w:r>
    </w:p>
    <w:p>
      <w:pPr>
        <w:pStyle w:val="Normal"/>
      </w:pPr>
      <w:r>
        <w:t xml:space="preserve">The single most important thing for a newcomer to understand is covered in section 6: the graph is deliberately and explicitly partial. Roughly half the decision logic is implemented and tested but not yet attached to the executable graph. This is a declared, build-enforced state, not an accident, and misreading it is the easiest way to draw the wrong conclusion about what the system currently does.</w:t>
      </w:r>
    </w:p>
    <w:p>
      <w:pPr>
        <w:pStyle w:val="Heading1"/>
      </w:pPr>
      <w:r>
        <w:t xml:space="preserve">2. Problem domain</w:t>
      </w:r>
    </w:p>
    <w:p>
      <w:pPr>
        <w:pStyle w:val="Normal"/>
      </w:pPr>
      <w:r>
        <w:t xml:space="preserve">The system automates fault assurance for customer premises equipment on a hybrid access network. Two access technologies are in scope, HFC (coaxial, with taps) and PON (fibre, with ODPs), and the workflow must work identically across both while respecting that their physical boundary objects differ.</w:t>
      </w:r>
    </w:p>
    <w:p>
      <w:pPr>
        <w:pStyle w:val="Normal"/>
      </w:pPr>
      <w:r>
        <w:t xml:space="preserve">The organising concept of the whole design is the demarcation between two field crews, and almost every routing decision eventually reduces to it:</w:t>
      </w:r>
    </w:p>
    <w:p>
      <w:pPr>
        <w:pStyle w:val="Bullet"/>
        <w:ind w:left="284" w:hanging="284"/>
      </w:pPr>
      <w:r>
        <w:t xml:space="preserve">•   </w:t>
      </w:r>
      <w:r>
        <w:rPr>
          <w:b/>
        </w:rPr>
        <w:t xml:space="preserve">Clean Boots</w:t>
      </w:r>
      <w:r>
        <w:t xml:space="preserve"> — the premises side. CPE, inside-home wiring, the drop, and the customer environment. A technician who can enter the home.</w:t>
      </w:r>
    </w:p>
    <w:p>
      <w:pPr>
        <w:pStyle w:val="Bullet"/>
        <w:ind w:left="284" w:hanging="284"/>
      </w:pPr>
      <w:r>
        <w:t xml:space="preserve">•   </w:t>
      </w:r>
      <w:r>
        <w:rPr>
          <w:b/>
        </w:rPr>
        <w:t xml:space="preserve">Dirty Boots</w:t>
      </w:r>
      <w:r>
        <w:t xml:space="preserve"> — the plant side. Distribution, feeder, node or OLT, headend or central office, and power. Outside plant crews with different skills, permits and equipment.</w:t>
      </w:r>
    </w:p>
    <w:p>
      <w:pPr>
        <w:pStyle w:val="Bullet"/>
        <w:ind w:left="284" w:hanging="284"/>
      </w:pPr>
      <w:r>
        <w:t xml:space="preserve">•   </w:t>
      </w:r>
      <w:r>
        <w:rPr>
          <w:b/>
        </w:rPr>
        <w:t xml:space="preserve">Joint</w:t>
      </w:r>
      <w:r>
        <w:t xml:space="preserve"> — the tap or ODP itself, the boundary object, which needs both crews present because neither can prove the fault is on the other's side alone.</w:t>
      </w:r>
    </w:p>
    <w:p>
      <w:pPr>
        <w:pStyle w:val="Normal"/>
      </w:pPr>
      <w:r>
        <w:t xml:space="preserve">Sending the wrong crew is the expensive failure mode this system exists to prevent: it costs a truck roll, delays restoration, and usually produces a repeat visit. A great deal of the code is therefore concerned with proving which side of the demarcation a fault sits on before committing to a dispatch, and with recording the evidence for that conclusion so it can be audited afterwards.</w:t>
      </w:r>
    </w:p>
    <w:p>
      <w:pPr>
        <w:pStyle w:val="Normal"/>
      </w:pPr>
      <w:r>
        <w:t xml:space="preserve">Beyond dispatch, the workflow also attempts cheaper remedies first — remote repair against the device management system, and guided customer self-help — and only escalates to a physical visit when those are exhausted or inapplicable.</w:t>
      </w:r>
    </w:p>
    <w:p>
      <w:r>
        <w:br w:type="page"/>
      </w:r>
    </w:p>
    <w:p>
      <w:pPr>
        <w:pStyle w:val="Heading1"/>
      </w:pPr>
      <w:r>
        <w:t xml:space="preserve">3. Architecture at a glance</w:t>
      </w:r>
    </w:p>
    <w:p>
      <w:pPr>
        <w:pStyle w:val="Normal"/>
      </w:pPr>
      <w:r>
        <w:t xml:space="preserve">The system is a layered Python package. Nothing above the graph layer exists today: there is no HTTP server and no user interface in this repository. The compiled graph is the public product, and a caller embeds it.</w:t>
      </w:r>
    </w:p>
    <w:p>
      <w:pPr>
        <w:pStyle w:val="Code"/>
      </w:pPr>
      <w:r>
        <w:t xml:space="preserve">  +--------------------------------------------------------------------------+</w:t>
      </w:r>
    </w:p>
    <w:p>
      <w:pPr>
        <w:pStyle w:val="Code"/>
      </w:pPr>
      <w:r>
        <w:t xml:space="preserve">  |  CALLER  (not in this repo: HTTP service, scheduler, or test harness)     |</w:t>
      </w:r>
    </w:p>
    <w:p>
      <w:pPr>
        <w:pStyle w:val="Code"/>
      </w:pPr>
      <w:r>
        <w:t xml:space="preserve">  +--------------------------------------------------------------------------+</w:t>
      </w:r>
    </w:p>
    <w:p>
      <w:pPr>
        <w:pStyle w:val="Code"/>
      </w:pPr>
      <w:r>
        <w:t xml:space="preserve">                                    |</w:t>
      </w:r>
    </w:p>
    <w:p>
      <w:pPr>
        <w:pStyle w:val="Code"/>
      </w:pPr>
      <w:r>
        <w:t xml:space="preserve">                                    v  compile_parent_graph(checkpointer)</w:t>
      </w:r>
    </w:p>
    <w:p>
      <w:pPr>
        <w:pStyle w:val="Code"/>
      </w:pPr>
      <w:r>
        <w:t xml:space="preserve">  +--------------------------------------------------------------------------+</w:t>
      </w:r>
    </w:p>
    <w:p>
      <w:pPr>
        <w:pStyle w:val="Code"/>
      </w:pPr>
      <w:r>
        <w:t xml:space="preserve">  |  GRAPH LAYER          lpr_cpe.graph                                       |</w:t>
      </w:r>
    </w:p>
    <w:p>
      <w:pPr>
        <w:pStyle w:val="Code"/>
      </w:pPr>
      <w:r>
        <w:t xml:space="preserve">  |    builder.py   topology tables + build-time consistency checks           |</w:t>
      </w:r>
    </w:p>
    <w:p>
      <w:pPr>
        <w:pStyle w:val="Code"/>
      </w:pPr>
      <w:r>
        <w:t xml:space="preserve">  |    state.py     IncidentState contract and its reducers                   |</w:t>
      </w:r>
    </w:p>
    <w:p>
      <w:pPr>
        <w:pStyle w:val="Code"/>
      </w:pPr>
      <w:r>
        <w:t xml:space="preserve">  |    routing.py   24 pure decision functions (D01..D24)                     |</w:t>
      </w:r>
    </w:p>
    <w:p>
      <w:pPr>
        <w:pStyle w:val="Code"/>
      </w:pPr>
      <w:r>
        <w:t xml:space="preserve">  |    nodes/       11 parent node bodies (P01..P11)                          |</w:t>
      </w:r>
    </w:p>
    <w:p>
      <w:pPr>
        <w:pStyle w:val="Code"/>
      </w:pPr>
      <w:r>
        <w:t xml:space="preserve">  |    subgraphs/   remote_resolution (6 nodes), self_help (8 nodes)          |</w:t>
      </w:r>
    </w:p>
    <w:p>
      <w:pPr>
        <w:pStyle w:val="Code"/>
      </w:pPr>
      <w:r>
        <w:t xml:space="preserve">  |    guards.py    budget ceilings, escalation                               |</w:t>
      </w:r>
    </w:p>
    <w:p>
      <w:pPr>
        <w:pStyle w:val="Code"/>
      </w:pPr>
      <w:r>
        <w:t xml:space="preserve">  |    interrupts.py  human approval gates                                    |</w:t>
      </w:r>
    </w:p>
    <w:p>
      <w:pPr>
        <w:pStyle w:val="Code"/>
      </w:pPr>
      <w:r>
        <w:t xml:space="preserve">  +--------------------------------------------------------------------------+</w:t>
      </w:r>
    </w:p>
    <w:p>
      <w:pPr>
        <w:pStyle w:val="Code"/>
      </w:pPr>
      <w:r>
        <w:t xml:space="preserve">       |                  |                    |                   |</w:t>
      </w:r>
    </w:p>
    <w:p>
      <w:pPr>
        <w:pStyle w:val="Code"/>
      </w:pPr>
      <w:r>
        <w:t xml:space="preserve">       v                  v                    v                   v</w:t>
      </w:r>
    </w:p>
    <w:p>
      <w:pPr>
        <w:pStyle w:val="Code"/>
      </w:pPr>
      <w:r>
        <w:t xml:space="preserve">  +----------+   +-----------------+   +---------------+   +----------------+</w:t>
      </w:r>
    </w:p>
    <w:p>
      <w:pPr>
        <w:pStyle w:val="Code"/>
      </w:pPr>
      <w:r>
        <w:t xml:space="preserve">  | DOMAIN   |   | POLICIES        |   | DECISION      |   | DETECTORS      |</w:t>
      </w:r>
    </w:p>
    <w:p>
      <w:pPr>
        <w:pStyle w:val="Code"/>
      </w:pPr>
      <w:r>
        <w:t xml:space="preserve">  | models,  |   | pack.yaml,      |   | SERVICES      |   | 13 heuristic   |</w:t>
      </w:r>
    </w:p>
    <w:p>
      <w:pPr>
        <w:pStyle w:val="Code"/>
      </w:pPr>
      <w:r>
        <w:t xml:space="preserve">  | enums,   |   | loader, engine  |   | rca, impact,  |   | classifiers    |</w:t>
      </w:r>
    </w:p>
    <w:p>
      <w:pPr>
        <w:pStyle w:val="Code"/>
      </w:pPr>
      <w:r>
        <w:t xml:space="preserve">  | lifecycle|   | (fail closed)   |   | blast_radius  |   |                |</w:t>
      </w:r>
    </w:p>
    <w:p>
      <w:pPr>
        <w:pStyle w:val="Code"/>
      </w:pPr>
      <w:r>
        <w:t xml:space="preserve">  +----------+   +-----------------+   +---------------+   +----------------+</w:t>
      </w:r>
    </w:p>
    <w:p>
      <w:pPr>
        <w:pStyle w:val="Code"/>
      </w:pPr>
      <w:r>
        <w:t xml:space="preserve">       |                  |                    |                   |</w:t>
      </w:r>
    </w:p>
    <w:p>
      <w:pPr>
        <w:pStyle w:val="Code"/>
      </w:pPr>
      <w:r>
        <w:t xml:space="preserve">       v                  v                    v                   v</w:t>
      </w:r>
    </w:p>
    <w:p>
      <w:pPr>
        <w:pStyle w:val="Code"/>
      </w:pPr>
      <w:r>
        <w:t xml:space="preserve">  +--------------------------------------------------------------------------+</w:t>
      </w:r>
    </w:p>
    <w:p>
      <w:pPr>
        <w:pStyle w:val="Code"/>
      </w:pPr>
      <w:r>
        <w:t xml:space="preserve">  |  INTEGRATIONS   10 adapter families, all behind a single WriteGate        |</w:t>
      </w:r>
    </w:p>
    <w:p>
      <w:pPr>
        <w:pStyle w:val="Code"/>
      </w:pPr>
      <w:r>
        <w:t xml:space="preserve">  |  nxt  cpe  hfc  pon  tmf  wfm  inventory  jtrack  gis  communications     |</w:t>
      </w:r>
    </w:p>
    <w:p>
      <w:pPr>
        <w:pStyle w:val="Code"/>
      </w:pPr>
      <w:r>
        <w:t xml:space="preserve">  +--------------------------------------------------------------------------+</w:t>
      </w:r>
    </w:p>
    <w:p>
      <w:pPr>
        <w:pStyle w:val="Code"/>
      </w:pPr>
      <w:r>
        <w:t xml:space="preserve">       |                                              |</w:t>
      </w:r>
    </w:p>
    <w:p>
      <w:pPr>
        <w:pStyle w:val="Code"/>
      </w:pPr>
      <w:r>
        <w:t xml:space="preserve">       v                                              v</w:t>
      </w:r>
    </w:p>
    <w:p>
      <w:pPr>
        <w:pStyle w:val="Code"/>
      </w:pPr>
      <w:r>
        <w:t xml:space="preserve">  +---------------------------+          +-------------------------------------+</w:t>
      </w:r>
    </w:p>
    <w:p>
      <w:pPr>
        <w:pStyle w:val="Code"/>
      </w:pPr>
      <w:r>
        <w:t xml:space="preserve">  | PERSISTENCE               |          | OBSERVABILITY                       |</w:t>
      </w:r>
    </w:p>
    <w:p>
      <w:pPr>
        <w:pStyle w:val="Code"/>
      </w:pPr>
      <w:r>
        <w:t xml:space="preserve">  | checkpointer, serde       |          | kpi, tracing, logging (redacted)    |</w:t>
      </w:r>
    </w:p>
    <w:p>
      <w:pPr>
        <w:pStyle w:val="Code"/>
      </w:pPr>
      <w:r>
        <w:t xml:space="preserve">  +---------------------------+          +-------------------------------------+</w:t>
      </w:r>
    </w:p>
    <w:p>
      <w:pPr>
        <w:pStyle w:val="Normal"/>
      </w:pPr>
      <w:r>
        <w:t xml:space="preserve">There are 98 Python files under </w:t>
      </w:r>
      <w:r>
        <w:rPr>
          <w:rFonts w:ascii="Consolas" w:hAnsi="Consolas"/>
          <w:sz w:val="18"/>
        </w:rPr>
        <w:t xml:space="preserve">src/lpr_cpe</w:t>
      </w:r>
      <w:r>
        <w:t xml:space="preserve">. Supporting packages not shown above are </w:t>
      </w:r>
      <w:r>
        <w:rPr>
          <w:rFonts w:ascii="Consolas" w:hAnsi="Consolas"/>
          <w:sz w:val="18"/>
        </w:rPr>
        <w:t xml:space="preserve">config</w:t>
      </w:r>
      <w:r>
        <w:t xml:space="preserve"> (frozen settings and clock), </w:t>
      </w:r>
      <w:r>
        <w:rPr>
          <w:rFonts w:ascii="Consolas" w:hAnsi="Consolas"/>
          <w:sz w:val="18"/>
        </w:rPr>
        <w:t xml:space="preserve">dispatch</w:t>
      </w:r>
      <w:r>
        <w:t xml:space="preserve"> (crew assignment optimiser), </w:t>
      </w:r>
      <w:r>
        <w:rPr>
          <w:rFonts w:ascii="Consolas" w:hAnsi="Consolas"/>
          <w:sz w:val="18"/>
        </w:rPr>
        <w:t xml:space="preserve">security</w:t>
      </w:r>
      <w:r>
        <w:t xml:space="preserve"> (RBAC, redaction) and </w:t>
      </w:r>
      <w:r>
        <w:rPr>
          <w:rFonts w:ascii="Consolas" w:hAnsi="Consolas"/>
          <w:sz w:val="18"/>
        </w:rPr>
        <w:t xml:space="preserve">simulation</w:t>
      </w:r>
      <w:r>
        <w:t xml:space="preserve"> (fixtures and deterministic replay).</w:t>
      </w:r>
    </w:p>
    <w:p>
      <w:pPr>
        <w:pStyle w:val="Heading2"/>
      </w:pPr>
      <w:r>
        <w:t xml:space="preserve">3.1 Design principles that recur</w:t>
      </w:r>
    </w:p>
    <w:p>
      <w:pPr>
        <w:pStyle w:val="Normal"/>
      </w:pPr>
      <w:r>
        <w:t xml:space="preserve">Four rules explain most of the code's shape, and a reader who holds them will find the structure predictable:</w:t>
      </w:r>
    </w:p>
    <w:p>
      <w:pPr>
        <w:pStyle w:val="Bullet"/>
        <w:ind w:left="284" w:hanging="284"/>
      </w:pPr>
      <w:r>
        <w:t xml:space="preserve">•   </w:t>
      </w:r>
      <w:r>
        <w:rPr>
          <w:b/>
        </w:rPr>
        <w:t xml:space="preserve">One owner per fact.</w:t>
      </w:r>
      <w:r>
        <w:t xml:space="preserve"> Any rule that could be restated in two places is instead centralised and imported. Status transitions live only in </w:t>
      </w:r>
      <w:r>
        <w:rPr>
          <w:rFonts w:ascii="Consolas" w:hAnsi="Consolas"/>
          <w:sz w:val="18"/>
        </w:rPr>
        <w:t xml:space="preserve">domain/lifecycle.py</w:t>
      </w:r>
      <w:r>
        <w:t xml:space="preserve">; the crew boundary lives only in </w:t>
      </w:r>
      <w:r>
        <w:rPr>
          <w:rFonts w:ascii="Consolas" w:hAnsi="Consolas"/>
          <w:sz w:val="18"/>
        </w:rPr>
        <w:t xml:space="preserve">domain/boundaries.py</w:t>
      </w:r>
      <w:r>
        <w:t xml:space="preserve">; blast radius lives only in </w:t>
      </w:r>
      <w:r>
        <w:rPr>
          <w:rFonts w:ascii="Consolas" w:hAnsi="Consolas"/>
          <w:sz w:val="18"/>
        </w:rPr>
        <w:t xml:space="preserve">decision_services/blast_radius.py</w:t>
      </w:r>
      <w:r>
        <w:t xml:space="preserve">. Ranking of resolution options is a property on the model, not a sort key at the call site, so that two nodes cannot rank the same options differently.</w:t>
      </w:r>
    </w:p>
    <w:p>
      <w:pPr>
        <w:pStyle w:val="Bullet"/>
        <w:ind w:left="284" w:hanging="284"/>
      </w:pPr>
      <w:r>
        <w:t xml:space="preserve">•   </w:t>
      </w:r>
      <w:r>
        <w:rPr>
          <w:b/>
        </w:rPr>
        <w:t xml:space="preserve">Fail closed.</w:t>
      </w:r>
      <w:r>
        <w:t xml:space="preserve"> The policy engine has no permissive default. A missing rule blocks. An unreadable policy pack blocks every action rather than allowing any. An unknown decision class is held to the strictest available bar.</w:t>
      </w:r>
    </w:p>
    <w:p>
      <w:pPr>
        <w:pStyle w:val="Bullet"/>
        <w:ind w:left="284" w:hanging="284"/>
      </w:pPr>
      <w:r>
        <w:t xml:space="preserve">•   </w:t>
      </w:r>
      <w:r>
        <w:rPr>
          <w:b/>
        </w:rPr>
        <w:t xml:space="preserve">Prefer the form the type checker can see.</w:t>
      </w:r>
      <w:r>
        <w:t xml:space="preserve"> Where a shorter dynamic form and a longer typed form both work, the typed form is chosen deliberately, because </w:t>
      </w:r>
      <w:r>
        <w:rPr>
          <w:rFonts w:ascii="Consolas" w:hAnsi="Consolas"/>
          <w:sz w:val="18"/>
        </w:rPr>
        <w:t xml:space="preserve">model_copy(update={...})</w:t>
      </w:r>
      <w:r>
        <w:t xml:space="preserve"> bypasses both pydantic validation and mypy.</w:t>
      </w:r>
    </w:p>
    <w:p>
      <w:pPr>
        <w:pStyle w:val="Bullet"/>
        <w:ind w:left="284" w:hanging="284"/>
      </w:pPr>
      <w:r>
        <w:t xml:space="preserve">•   </w:t>
      </w:r>
      <w:r>
        <w:rPr>
          <w:b/>
        </w:rPr>
        <w:t xml:space="preserve">A guard must be shown able to go red before it is trusted.</w:t>
      </w:r>
      <w:r>
        <w:t xml:space="preserve"> Test docstrings record the observed failure text from deliberately reintroducing the defect. A green suite is not accepted as evidence that a new test guards anything.</w:t>
      </w:r>
    </w:p>
    <w:p>
      <w:r>
        <w:br w:type="page"/>
      </w:r>
    </w:p>
    <w:p>
      <w:pPr>
        <w:pStyle w:val="Heading1"/>
      </w:pPr>
      <w:r>
        <w:t xml:space="preserve">4. The state contract</w:t>
      </w:r>
    </w:p>
    <w:p>
      <w:pPr>
        <w:pStyle w:val="Normal"/>
      </w:pPr>
      <w:r>
        <w:rPr>
          <w:rFonts w:ascii="Consolas" w:hAnsi="Consolas"/>
          <w:sz w:val="18"/>
        </w:rPr>
        <w:t xml:space="preserve">IncidentState</w:t>
      </w:r>
      <w:r>
        <w:t xml:space="preserve"> in </w:t>
      </w:r>
      <w:r>
        <w:rPr>
          <w:rFonts w:ascii="Consolas" w:hAnsi="Consolas"/>
          <w:sz w:val="18"/>
        </w:rPr>
        <w:t xml:space="preserve">graph/state.py</w:t>
      </w:r>
      <w:r>
        <w:t xml:space="preserve"> is a </w:t>
      </w:r>
      <w:r>
        <w:rPr>
          <w:rFonts w:ascii="Consolas" w:hAnsi="Consolas"/>
          <w:sz w:val="18"/>
        </w:rPr>
        <w:t xml:space="preserve">TypedDict</w:t>
      </w:r>
      <w:r>
        <w:t xml:space="preserve"> with </w:t>
      </w:r>
      <w:r>
        <w:rPr>
          <w:rFonts w:ascii="Consolas" w:hAnsi="Consolas"/>
          <w:sz w:val="18"/>
        </w:rPr>
        <w:t xml:space="preserve">total=False</w:t>
      </w:r>
      <w:r>
        <w:t xml:space="preserve"> and roughly 52 channels covering identity, topology, evidence, diagnosis, resolution, field work, governance, closure and audit. It is the only thing nodes read from and write to; nodes do not call each other.</w:t>
      </w:r>
    </w:p>
    <w:p>
      <w:pPr>
        <w:pStyle w:val="Normal"/>
      </w:pPr>
      <w:r>
        <w:t xml:space="preserve">What makes the contract interesting is the reducers. LangGraph merges each node's returned partial state into the accumulated state using a per-channel reducer, and this system uses that mechanism to enforce invariants that would otherwise have to be policed by convention:</w:t>
      </w:r>
    </w:p>
    <w:p>
      <w:pPr>
        <w:pStyle w:val="Bullet"/>
        <w:ind w:left="284" w:hanging="284"/>
      </w:pPr>
      <w:r>
        <w:t xml:space="preserve">•   </w:t>
      </w:r>
      <w:r>
        <w:rPr>
          <w:b/>
        </w:rPr>
        <w:t xml:space="preserve">`append_unique`</w:t>
      </w:r>
      <w:r>
        <w:t xml:space="preserve"> — evidence items, test results, action records, approvals, audit events and KPI events. De-duplicates on a natural key, which is what makes node replay safe.</w:t>
      </w:r>
    </w:p>
    <w:p>
      <w:pPr>
        <w:pStyle w:val="Bullet"/>
        <w:ind w:left="284" w:hanging="284"/>
      </w:pPr>
      <w:r>
        <w:t xml:space="preserve">•   </w:t>
      </w:r>
      <w:r>
        <w:rPr>
          <w:b/>
        </w:rPr>
        <w:t xml:space="preserve">`append_revision`</w:t>
      </w:r>
      <w:r>
        <w:t xml:space="preserve"> — work orders and MR records. Append-only history, collapsing only consecutive duplicates, so the sequence of revisions survives for audit.</w:t>
      </w:r>
    </w:p>
    <w:p>
      <w:pPr>
        <w:pStyle w:val="Bullet"/>
        <w:ind w:left="284" w:hanging="284"/>
      </w:pPr>
      <w:r>
        <w:t xml:space="preserve">•   </w:t>
      </w:r>
      <w:r>
        <w:rPr>
          <w:b/>
        </w:rPr>
        <w:t xml:space="preserve">`write_once`</w:t>
      </w:r>
      <w:r>
        <w:t xml:space="preserve"> — </w:t>
      </w:r>
      <w:r>
        <w:rPr>
          <w:rFonts w:ascii="Consolas" w:hAnsi="Consolas"/>
          <w:sz w:val="18"/>
        </w:rPr>
        <w:t xml:space="preserve">incident_id</w:t>
      </w:r>
      <w:r>
        <w:t xml:space="preserve">, </w:t>
      </w:r>
      <w:r>
        <w:rPr>
          <w:rFonts w:ascii="Consolas" w:hAnsi="Consolas"/>
          <w:sz w:val="18"/>
        </w:rPr>
        <w:t xml:space="preserve">thread_id</w:t>
      </w:r>
      <w:r>
        <w:t xml:space="preserve">, </w:t>
      </w:r>
      <w:r>
        <w:rPr>
          <w:rFonts w:ascii="Consolas" w:hAnsi="Consolas"/>
          <w:sz w:val="18"/>
        </w:rPr>
        <w:t xml:space="preserve">sla</w:t>
      </w:r>
      <w:r>
        <w:t xml:space="preserve">, </w:t>
      </w:r>
      <w:r>
        <w:rPr>
          <w:rFonts w:ascii="Consolas" w:hAnsi="Consolas"/>
          <w:sz w:val="18"/>
        </w:rPr>
        <w:t xml:space="preserve">created_at</w:t>
      </w:r>
      <w:r>
        <w:t xml:space="preserve">. A second, differing write is refused rather than silently overwriting.</w:t>
      </w:r>
    </w:p>
    <w:p>
      <w:pPr>
        <w:pStyle w:val="Bullet"/>
        <w:ind w:left="284" w:hanging="284"/>
      </w:pPr>
      <w:r>
        <w:t xml:space="preserve">•   </w:t>
      </w:r>
      <w:r>
        <w:rPr>
          <w:b/>
        </w:rPr>
        <w:t xml:space="preserve">`advance_status`</w:t>
      </w:r>
      <w:r>
        <w:t xml:space="preserve"> — validates every status change against the transition table in </w:t>
      </w:r>
      <w:r>
        <w:rPr>
          <w:rFonts w:ascii="Consolas" w:hAnsi="Consolas"/>
          <w:sz w:val="18"/>
        </w:rPr>
        <w:t xml:space="preserve">domain/lifecycle.py</w:t>
      </w:r>
      <w:r>
        <w:t xml:space="preserve">, so an illegal lifecycle jump cannot be written at all.</w:t>
      </w:r>
    </w:p>
    <w:p>
      <w:pPr>
        <w:pStyle w:val="Bullet"/>
        <w:ind w:left="284" w:hanging="284"/>
      </w:pPr>
      <w:r>
        <w:t xml:space="preserve">•   </w:t>
      </w:r>
      <w:r>
        <w:rPr>
          <w:b/>
        </w:rPr>
        <w:t xml:space="preserve">`take_max`</w:t>
      </w:r>
      <w:r>
        <w:t xml:space="preserve"> — attempt counters. Idempotent under replay, so a re-executed node cannot inflate an attempt count and trip a budget ceiling spuriously.</w:t>
      </w:r>
    </w:p>
    <w:p>
      <w:pPr>
        <w:pStyle w:val="Normal"/>
      </w:pPr>
      <w:r>
        <w:t xml:space="preserve">The consequence worth internalising: </w:t>
      </w:r>
      <w:r>
        <w:rPr>
          <w:b/>
        </w:rPr>
        <w:t xml:space="preserve">replay safety is a property of the state contract, not of the node bodies.</w:t>
      </w:r>
      <w:r>
        <w:t xml:space="preserve"> LangGraph may re-execute a node after an interrupt or a crash. Nodes are written to be re-runnable, and the reducers absorb the duplicate writes. This is also why identifiers are derived deterministically from their inputs rather than generated with </w:t>
      </w:r>
      <w:r>
        <w:rPr>
          <w:rFonts w:ascii="Consolas" w:hAnsi="Consolas"/>
          <w:sz w:val="18"/>
        </w:rPr>
        <w:t xml:space="preserve">uuid4</w:t>
      </w:r>
      <w:r>
        <w:t xml:space="preserve"> — a replayed node must produce the same key, or </w:t>
      </w:r>
      <w:r>
        <w:rPr>
          <w:rFonts w:ascii="Consolas" w:hAnsi="Consolas"/>
          <w:sz w:val="18"/>
        </w:rPr>
        <w:t xml:space="preserve">append_unique</w:t>
      </w:r>
      <w:r>
        <w:t xml:space="preserve"> cannot recognise the duplicate.</w:t>
      </w:r>
    </w:p>
    <w:p>
      <w:pPr>
        <w:pStyle w:val="Heading1"/>
      </w:pPr>
      <w:r>
        <w:t xml:space="preserve">5. Execution model</w:t>
      </w:r>
    </w:p>
    <w:p>
      <w:pPr>
        <w:pStyle w:val="Normal"/>
      </w:pPr>
      <w:r>
        <w:t xml:space="preserve">One incident is one LangGraph thread; </w:t>
      </w:r>
      <w:r>
        <w:rPr>
          <w:rFonts w:ascii="Consolas" w:hAnsi="Consolas"/>
          <w:sz w:val="18"/>
        </w:rPr>
        <w:t xml:space="preserve">incident_id</w:t>
      </w:r>
      <w:r>
        <w:t xml:space="preserve"> is the </w:t>
      </w:r>
      <w:r>
        <w:rPr>
          <w:rFonts w:ascii="Consolas" w:hAnsi="Consolas"/>
          <w:sz w:val="18"/>
        </w:rPr>
        <w:t xml:space="preserve">thread_id</w:t>
      </w:r>
      <w:r>
        <w:t xml:space="preserve">. Execution advances in super-steps: a node runs, returns a partial state, the reducers merge it, and a router reads the merged state to choose the next node.</w:t>
      </w:r>
    </w:p>
    <w:p>
      <w:pPr>
        <w:pStyle w:val="Heading2"/>
      </w:pPr>
      <w:r>
        <w:t xml:space="preserve">5.1 Nodes and decisions</w:t>
      </w:r>
    </w:p>
    <w:p>
      <w:pPr>
        <w:pStyle w:val="Normal"/>
      </w:pPr>
      <w:r>
        <w:t xml:space="preserve">Eleven parent nodes are registered, labelled P01 to P11, grouped into intake, evidence and diagnosis. A registry check runs at import time and refuses to start if a node's registered key disagrees with the name recorded by its </w:t>
      </w:r>
      <w:r>
        <w:rPr>
          <w:rFonts w:ascii="Consolas" w:hAnsi="Consolas"/>
          <w:sz w:val="18"/>
        </w:rPr>
        <w:t xml:space="preserve">@node</w:t>
      </w:r>
      <w:r>
        <w:t xml:space="preserve"> decorator, because that mismatch would make the graph topology and the audit trail describe different things.</w:t>
      </w:r>
    </w:p>
    <w:p>
      <w:pPr>
        <w:pStyle w:val="Code"/>
      </w:pPr>
      <w:r>
        <w:t xml:space="preserve">  Stage 1 -- Intake</w:t>
      </w:r>
    </w:p>
    <w:p>
      <w:pPr>
        <w:pStyle w:val="Code"/>
      </w:pPr>
      <w:r>
        <w:t xml:space="preserve">    P01 receive_signal                accept the signal, stamp arrival</w:t>
      </w:r>
    </w:p>
    <w:p>
      <w:pPr>
        <w:pStyle w:val="Code"/>
      </w:pPr>
      <w:r>
        <w:t xml:space="preserve">    P02 normalize_event               score event quality, promote subject refs</w:t>
      </w:r>
    </w:p>
    <w:p>
      <w:pPr>
        <w:pStyle w:val="Code"/>
      </w:pPr>
      <w:r>
        <w:t xml:space="preserve">    P03 resolve_identity_and_topology walk customer -&gt; service -&gt; CPE -&gt; premise</w:t>
      </w:r>
    </w:p>
    <w:p>
      <w:pPr>
        <w:pStyle w:val="Code"/>
      </w:pPr>
      <w:r>
        <w:t xml:space="preserve">                                        -&gt; delimiter -&gt; plant</w:t>
      </w:r>
    </w:p>
    <w:p>
      <w:pPr>
        <w:pStyle w:val="Code"/>
      </w:pPr>
      <w:r>
        <w:t xml:space="preserve">    P04 deduplicate_and_correlate     24h alarm history, find parent incident /</w:t>
      </w:r>
    </w:p>
    <w:p>
      <w:pPr>
        <w:pStyle w:val="Code"/>
      </w:pPr>
      <w:r>
        <w:t xml:space="preserve">                                        outage / known common cause</w:t>
      </w:r>
    </w:p>
    <w:p>
      <w:pPr>
        <w:pStyle w:val="Code"/>
      </w:pPr>
      <w:r>
        <w:t xml:space="preserve">    P05 assess_impact_and_priority    affected count, severity, SLA</w:t>
      </w:r>
    </w:p>
    <w:p>
      <w:pPr>
        <w:pStyle w:val="Code"/>
      </w:pPr>
      <w:r>
        <w:t xml:space="preserve">    P06 create_or_attach_incident     create new, or attach to the parent found</w:t>
      </w:r>
    </w:p>
    <w:p>
      <w:pPr>
        <w:pStyle w:val="Code"/>
      </w:pPr>
      <w:r>
        <w:t xml:space="preserve"> </w:t>
      </w:r>
    </w:p>
    <w:p>
      <w:pPr>
        <w:pStyle w:val="Code"/>
      </w:pPr>
      <w:r>
        <w:t xml:space="preserve">  Stage 2 -- Evidence</w:t>
      </w:r>
    </w:p>
    <w:p>
      <w:pPr>
        <w:pStyle w:val="Code"/>
      </w:pPr>
      <w:r>
        <w:t xml:space="preserve">    P07 assemble_case_evidence        concurrent fetch across ~11-13 adapter</w:t>
      </w:r>
    </w:p>
    <w:p>
      <w:pPr>
        <w:pStyle w:val="Code"/>
      </w:pPr>
      <w:r>
        <w:t xml:space="preserve">                                        sources, then run 13 detectors</w:t>
      </w:r>
    </w:p>
    <w:p>
      <w:pPr>
        <w:pStyle w:val="Code"/>
      </w:pPr>
      <w:r>
        <w:t xml:space="preserve">    P08 create_diagnostic_test_plan   rank live hypotheses, choose the minimum</w:t>
      </w:r>
    </w:p>
    <w:p>
      <w:pPr>
        <w:pStyle w:val="Code"/>
      </w:pPr>
      <w:r>
        <w:t xml:space="preserve">                                        discriminating test set</w:t>
      </w:r>
    </w:p>
    <w:p>
      <w:pPr>
        <w:pStyle w:val="Code"/>
      </w:pPr>
      <w:r>
        <w:t xml:space="preserve">    P09 execute_read_only_tests       re-read, score with the owning detector</w:t>
      </w:r>
    </w:p>
    <w:p>
      <w:pPr>
        <w:pStyle w:val="Code"/>
      </w:pPr>
      <w:r>
        <w:t xml:space="preserve"> </w:t>
      </w:r>
    </w:p>
    <w:p>
      <w:pPr>
        <w:pStyle w:val="Code"/>
      </w:pPr>
      <w:r>
        <w:t xml:space="preserve">  Stage 2.5 -- Diagnosis</w:t>
      </w:r>
    </w:p>
    <w:p>
      <w:pPr>
        <w:pStyle w:val="Code"/>
      </w:pPr>
      <w:r>
        <w:t xml:space="preserve">    P10 determine_root_cause          classify, build and score hypotheses,</w:t>
      </w:r>
    </w:p>
    <w:p>
      <w:pPr>
        <w:pStyle w:val="Code"/>
      </w:pPr>
      <w:r>
        <w:t xml:space="preserve">                                        conclude a confidence</w:t>
      </w:r>
    </w:p>
    <w:p>
      <w:pPr>
        <w:pStyle w:val="Code"/>
      </w:pPr>
      <w:r>
        <w:t xml:space="preserve">    P11 generate_resolution_options   build the ranked, policy-filtered plan</w:t>
      </w:r>
    </w:p>
    <w:p>
      <w:pPr>
        <w:pStyle w:val="Normal"/>
      </w:pPr>
      <w:r>
        <w:t xml:space="preserve">Routers are strictly separate from nodes. Every router in </w:t>
      </w:r>
      <w:r>
        <w:rPr>
          <w:rFonts w:ascii="Consolas" w:hAnsi="Consolas"/>
          <w:sz w:val="18"/>
        </w:rPr>
        <w:t xml:space="preserve">routing.py</w:t>
      </w:r>
      <w:r>
        <w:t xml:space="preserve"> is a pure function from state to a branch label. A router never calls an adapter, never reads the clock, never consults the policy engine and never raises. Anything requiring judgement has already been decided by a node and recorded in state; the router only reads the recorded fact. This is what makes the twenty-four decision points independently testable, and </w:t>
      </w:r>
      <w:r>
        <w:rPr>
          <w:rFonts w:ascii="Consolas" w:hAnsi="Consolas"/>
          <w:sz w:val="18"/>
        </w:rPr>
        <w:t xml:space="preserve">test_routing.py</w:t>
      </w:r>
      <w:r>
        <w:t xml:space="preserve"> is by some margin the largest test module at 233 tests.</w:t>
      </w:r>
    </w:p>
    <w:p>
      <w:pPr>
        <w:pStyle w:val="Heading2"/>
      </w:pPr>
      <w:r>
        <w:t xml:space="preserve">5.2 Bounding the loops</w:t>
      </w:r>
    </w:p>
    <w:p>
      <w:pPr>
        <w:pStyle w:val="Normal"/>
      </w:pPr>
      <w:r>
        <w:t xml:space="preserve">The workflow contains genuine cycles — enrich and retry identity resolution, gather more evidence, re-diagnose after a failed remedy. None of the loop bounds live in the routers. Instead </w:t>
      </w:r>
      <w:r>
        <w:rPr>
          <w:rFonts w:ascii="Consolas" w:hAnsi="Consolas"/>
          <w:sz w:val="18"/>
        </w:rPr>
        <w:t xml:space="preserve">check_budgets</w:t>
      </w:r>
      <w:r>
        <w:t xml:space="preserve"> runs on entry to every node and enforces three ceilings: total steps, per-node re-entries, and diagnostic cycles. The limits are the stricter of the process settings and the policy pack.</w:t>
      </w:r>
    </w:p>
    <w:p>
      <w:pPr>
        <w:pStyle w:val="Normal"/>
      </w:pPr>
      <w:r>
        <w:t xml:space="preserve">When a budget is exhausted the node does not execute its body. It returns an escalation record setting </w:t>
      </w:r>
      <w:r>
        <w:rPr>
          <w:rFonts w:ascii="Consolas" w:hAnsi="Consolas"/>
          <w:sz w:val="18"/>
        </w:rPr>
        <w:t xml:space="preserve">escalated=True</w:t>
      </w:r>
      <w:r>
        <w:t xml:space="preserve"> with the reason, and the next router reads that flag and diverts to manual review or escalation. Six of the routers check </w:t>
      </w:r>
      <w:r>
        <w:rPr>
          <w:rFonts w:ascii="Consolas" w:hAnsi="Consolas"/>
          <w:sz w:val="18"/>
        </w:rPr>
        <w:t xml:space="preserve">escalated</w:t>
      </w:r>
      <w:r>
        <w:t xml:space="preserve"> before anything else. The audit trail records which budget was hit, the observed value against the limit, and the owner.</w:t>
      </w:r>
    </w:p>
    <w:p>
      <w:r>
        <w:br w:type="page"/>
      </w:r>
    </w:p>
    <w:p>
      <w:pPr>
        <w:pStyle w:val="Heading1"/>
      </w:pPr>
      <w:r>
        <w:t xml:space="preserve">6. The implementation frontier</w:t>
      </w:r>
    </w:p>
    <w:p>
      <w:pPr>
        <w:pStyle w:val="Normal"/>
      </w:pPr>
      <w:r>
        <w:t xml:space="preserve">This section is the one most likely to be misread, and the two research passes over this repository initially contradicted each other on it. Both were half right.</w:t>
      </w:r>
    </w:p>
    <w:p>
      <w:pPr>
        <w:pStyle w:val="Normal"/>
      </w:pPr>
      <w:r>
        <w:rPr>
          <w:b/>
        </w:rPr>
        <w:t xml:space="preserve">All 24 routers exist, are implemented and are tested.</w:t>
      </w:r>
      <w:r>
        <w:t xml:space="preserve"> </w:t>
      </w:r>
      <w:r>
        <w:rPr>
          <w:rFonts w:ascii="Consolas" w:hAnsi="Consolas"/>
          <w:sz w:val="18"/>
        </w:rPr>
        <w:t xml:space="preserve">routing.py</w:t>
      </w:r>
      <w:r>
        <w:t xml:space="preserve"> defines exactly 24 functions, D01 through D24, covering the entire specified workflow through dispatch, field work, plant handover, validation, reconciliation and closure.</w:t>
      </w:r>
    </w:p>
    <w:p>
      <w:pPr>
        <w:pStyle w:val="Normal"/>
      </w:pPr>
      <w:r>
        <w:rPr>
          <w:b/>
        </w:rPr>
        <w:t xml:space="preserve">Only six of them are wired into the executable graph.</w:t>
      </w:r>
      <w:r>
        <w:t xml:space="preserve"> The </w:t>
      </w:r>
      <w:r>
        <w:rPr>
          <w:rFonts w:ascii="Consolas" w:hAnsi="Consolas"/>
          <w:sz w:val="18"/>
        </w:rPr>
        <w:t xml:space="preserve">DECISION_AFTER</w:t>
      </w:r>
      <w:r>
        <w:t xml:space="preserve"> table in </w:t>
      </w:r>
      <w:r>
        <w:rPr>
          <w:rFonts w:ascii="Consolas" w:hAnsi="Consolas"/>
          <w:sz w:val="18"/>
        </w:rPr>
        <w:t xml:space="preserve">builder.py</w:t>
      </w:r>
      <w:r>
        <w:t xml:space="preserve"> attaches decisions to nodes, and it contains six entries: D01 after </w:t>
      </w:r>
      <w:r>
        <w:rPr>
          <w:rFonts w:ascii="Consolas" w:hAnsi="Consolas"/>
          <w:sz w:val="18"/>
        </w:rPr>
        <w:t xml:space="preserve">normalize_event</w:t>
      </w:r>
      <w:r>
        <w:t xml:space="preserve">, D02 after </w:t>
      </w:r>
      <w:r>
        <w:rPr>
          <w:rFonts w:ascii="Consolas" w:hAnsi="Consolas"/>
          <w:sz w:val="18"/>
        </w:rPr>
        <w:t xml:space="preserve">resolve_identity_and_topology</w:t>
      </w:r>
      <w:r>
        <w:t xml:space="preserve">, D03 after </w:t>
      </w:r>
      <w:r>
        <w:rPr>
          <w:rFonts w:ascii="Consolas" w:hAnsi="Consolas"/>
          <w:sz w:val="18"/>
        </w:rPr>
        <w:t xml:space="preserve">deduplicate_and_correlate</w:t>
      </w:r>
      <w:r>
        <w:t xml:space="preserve">, D04 after </w:t>
      </w:r>
      <w:r>
        <w:rPr>
          <w:rFonts w:ascii="Consolas" w:hAnsi="Consolas"/>
          <w:sz w:val="18"/>
        </w:rPr>
        <w:t xml:space="preserve">assess_impact_and_priority</w:t>
      </w:r>
      <w:r>
        <w:t xml:space="preserve">, D05 after </w:t>
      </w:r>
      <w:r>
        <w:rPr>
          <w:rFonts w:ascii="Consolas" w:hAnsi="Consolas"/>
          <w:sz w:val="18"/>
        </w:rPr>
        <w:t xml:space="preserve">assemble_case_evidence</w:t>
      </w:r>
      <w:r>
        <w:t xml:space="preserve">, and D06 after </w:t>
      </w:r>
      <w:r>
        <w:rPr>
          <w:rFonts w:ascii="Consolas" w:hAnsi="Consolas"/>
          <w:sz w:val="18"/>
        </w:rPr>
        <w:t xml:space="preserve">determine_root_cause</w:t>
      </w:r>
      <w:r>
        <w:t xml:space="preserve">. Stage 3 onwards, which begins at D07, is not attached.</w:t>
      </w:r>
    </w:p>
    <w:p>
      <w:pPr>
        <w:pStyle w:val="Normal"/>
      </w:pPr>
      <w:r>
        <w:t xml:space="preserve">The gap is declared rather than hidden, and the mechanism deserves attention because it is a genuinely good piece of engineering. </w:t>
      </w:r>
      <w:r>
        <w:rPr>
          <w:rFonts w:ascii="Consolas" w:hAnsi="Consolas"/>
          <w:sz w:val="18"/>
        </w:rPr>
        <w:t xml:space="preserve">PENDING_STAGES</w:t>
      </w:r>
      <w:r>
        <w:t xml:space="preserve"> names every exit that currently reaches </w:t>
      </w:r>
      <w:r>
        <w:rPr>
          <w:rFonts w:ascii="Consolas" w:hAnsi="Consolas"/>
          <w:sz w:val="18"/>
        </w:rPr>
        <w:t xml:space="preserve">END</w:t>
      </w:r>
      <w:r>
        <w:t xml:space="preserve"> prematurely, with a sentence saying what is missing:</w:t>
      </w:r>
    </w:p>
    <w:p>
      <w:pPr>
        <w:pStyle w:val="Bullet"/>
        <w:ind w:left="284" w:hanging="284"/>
      </w:pPr>
      <w:r>
        <w:t xml:space="preserve">•   </w:t>
      </w:r>
      <w:r>
        <w:rPr>
          <w:rFonts w:ascii="Consolas" w:hAnsi="Consolas"/>
          <w:sz w:val="18"/>
        </w:rPr>
        <w:t xml:space="preserve">D04:preventive</w:t>
      </w:r>
      <w:r>
        <w:t xml:space="preserve"> — the preventive-maintenance subgraph for predictive-risk cases.</w:t>
      </w:r>
    </w:p>
    <w:p>
      <w:pPr>
        <w:pStyle w:val="Bullet"/>
        <w:ind w:left="284" w:hanging="284"/>
      </w:pPr>
      <w:r>
        <w:t xml:space="preserve">•   </w:t>
      </w:r>
      <w:r>
        <w:rPr>
          <w:rFonts w:ascii="Consolas" w:hAnsi="Consolas"/>
          <w:sz w:val="18"/>
        </w:rPr>
        <w:t xml:space="preserve">D06:approve_low_confidence</w:t>
      </w:r>
      <w:r>
        <w:t xml:space="preserve"> — the L2/SME review interrupt.</w:t>
      </w:r>
    </w:p>
    <w:p>
      <w:pPr>
        <w:pStyle w:val="Bullet"/>
        <w:ind w:left="284" w:hanging="284"/>
      </w:pPr>
      <w:r>
        <w:t xml:space="preserve">•   </w:t>
      </w:r>
      <w:r>
        <w:rPr>
          <w:rFonts w:ascii="Consolas" w:hAnsi="Consolas"/>
          <w:sz w:val="18"/>
        </w:rPr>
        <w:t xml:space="preserve">generate_resolution_options</w:t>
      </w:r>
      <w:r>
        <w:t xml:space="preserve"> onward — Stage 3, resolution execution, beginning at D07.</w:t>
      </w:r>
    </w:p>
    <w:p>
      <w:pPr>
        <w:pStyle w:val="Normal"/>
      </w:pPr>
      <w:r>
        <w:t xml:space="preserve">A build-time check compares the set of premature </w:t>
      </w:r>
      <w:r>
        <w:rPr>
          <w:rFonts w:ascii="Consolas" w:hAnsi="Consolas"/>
          <w:sz w:val="18"/>
        </w:rPr>
        <w:t xml:space="preserve">END</w:t>
      </w:r>
      <w:r>
        <w:t xml:space="preserve"> exits against that table and raises </w:t>
      </w:r>
      <w:r>
        <w:rPr>
          <w:rFonts w:ascii="Consolas" w:hAnsi="Consolas"/>
          <w:sz w:val="18"/>
        </w:rPr>
        <w:t xml:space="preserve">GraphTopologyError</w:t>
      </w:r>
      <w:r>
        <w:t xml:space="preserve"> in both directions. If an exit reaches </w:t>
      </w:r>
      <w:r>
        <w:rPr>
          <w:rFonts w:ascii="Consolas" w:hAnsi="Consolas"/>
          <w:sz w:val="18"/>
        </w:rPr>
        <w:t xml:space="preserve">END</w:t>
      </w:r>
      <w:r>
        <w:t xml:space="preserve"> with no entry explaining it, the build fails with the message that *a run that stops there looks like a run that finished*. If </w:t>
      </w:r>
      <w:r>
        <w:rPr>
          <w:rFonts w:ascii="Consolas" w:hAnsi="Consolas"/>
          <w:sz w:val="18"/>
        </w:rPr>
        <w:t xml:space="preserve">PENDING_STAGES</w:t>
      </w:r>
      <w:r>
        <w:t xml:space="preserve"> still lists an exit that has since been wired, the build also fails and tells you to delete the stale line. The declared gaps therefore cannot rot.</w:t>
      </w:r>
    </w:p>
    <w:p>
      <w:pPr>
        <w:pStyle w:val="Normal"/>
      </w:pPr>
      <w:r>
        <w:rPr>
          <w:b/>
        </w:rPr>
        <w:t xml:space="preserve">Practical implication for a maintainer.</w:t>
      </w:r>
      <w:r>
        <w:t xml:space="preserve"> An end-to-end run today proceeds from intake through evidence and diagnosis, produces a ranked resolution plan, and stops. Extending the system means wiring Stage 3: the routers and the domain models it needs already exist and already pass tests, so the work is topology and node bodies rather than decision logic.</w:t>
      </w:r>
    </w:p>
    <w:p>
      <w:pPr>
        <w:pStyle w:val="Heading2"/>
      </w:pPr>
      <w:r>
        <w:t xml:space="preserve">6.1 What a wired run looks like</w:t>
      </w:r>
    </w:p>
    <w:p>
      <w:pPr>
        <w:pStyle w:val="Code"/>
      </w:pPr>
      <w:r>
        <w:t xml:space="preserve">   P01 receive_signal</w:t>
      </w:r>
    </w:p>
    <w:p>
      <w:pPr>
        <w:pStyle w:val="Code"/>
      </w:pPr>
      <w:r>
        <w:t xml:space="preserve">     |</w:t>
      </w:r>
    </w:p>
    <w:p>
      <w:pPr>
        <w:pStyle w:val="Code"/>
      </w:pPr>
      <w:r>
        <w:t xml:space="preserve">   P02 normalize_event ----[D01]---- quarantine ---&gt; END  (deliberate: no</w:t>
      </w:r>
    </w:p>
    <w:p>
      <w:pPr>
        <w:pStyle w:val="Code"/>
      </w:pPr>
      <w:r>
        <w:t xml:space="preserve">     |  continue                                     incident is created)</w:t>
      </w:r>
    </w:p>
    <w:p>
      <w:pPr>
        <w:pStyle w:val="Code"/>
      </w:pPr>
      <w:r>
        <w:t xml:space="preserve">     v</w:t>
      </w:r>
    </w:p>
    <w:p>
      <w:pPr>
        <w:pStyle w:val="Code"/>
      </w:pPr>
      <w:r>
        <w:t xml:space="preserve">   P03 resolve_identity_and_topology &lt;--------+</w:t>
      </w:r>
    </w:p>
    <w:p>
      <w:pPr>
        <w:pStyle w:val="Code"/>
      </w:pPr>
      <w:r>
        <w:t xml:space="preserve">     |                                        |</w:t>
      </w:r>
    </w:p>
    <w:p>
      <w:pPr>
        <w:pStyle w:val="Code"/>
      </w:pPr>
      <w:r>
        <w:t xml:space="preserve">     +--[D02]-- enrich ----------------------+  (bounded by check_budgets</w:t>
      </w:r>
    </w:p>
    <w:p>
      <w:pPr>
        <w:pStyle w:val="Code"/>
      </w:pPr>
      <w:r>
        <w:t xml:space="preserve">     |          manual_review ---&gt; END          on P03 entry)</w:t>
      </w:r>
    </w:p>
    <w:p>
      <w:pPr>
        <w:pStyle w:val="Code"/>
      </w:pPr>
      <w:r>
        <w:t xml:space="preserve">     |  continue</w:t>
      </w:r>
    </w:p>
    <w:p>
      <w:pPr>
        <w:pStyle w:val="Code"/>
      </w:pPr>
      <w:r>
        <w:t xml:space="preserve">     v</w:t>
      </w:r>
    </w:p>
    <w:p>
      <w:pPr>
        <w:pStyle w:val="Code"/>
      </w:pPr>
      <w:r>
        <w:t xml:space="preserve">   P04 deduplicate_and_correlate</w:t>
      </w:r>
    </w:p>
    <w:p>
      <w:pPr>
        <w:pStyle w:val="Code"/>
      </w:pPr>
      <w:r>
        <w:t xml:space="preserve">     |</w:t>
      </w:r>
    </w:p>
    <w:p>
      <w:pPr>
        <w:pStyle w:val="Code"/>
      </w:pPr>
      <w:r>
        <w:t xml:space="preserve">     +--[D03]-- associate --+   both arms reach P05; they differ in what P04</w:t>
      </w:r>
    </w:p>
    <w:p>
      <w:pPr>
        <w:pStyle w:val="Code"/>
      </w:pPr>
      <w:r>
        <w:t xml:space="preserve">     |  continue -----------+   recorded, not in where the graph goes</w:t>
      </w:r>
    </w:p>
    <w:p>
      <w:pPr>
        <w:pStyle w:val="Code"/>
      </w:pPr>
      <w:r>
        <w:t xml:space="preserve">     v</w:t>
      </w:r>
    </w:p>
    <w:p>
      <w:pPr>
        <w:pStyle w:val="Code"/>
      </w:pPr>
      <w:r>
        <w:t xml:space="preserve">   P05 assess_impact_and_priority</w:t>
      </w:r>
    </w:p>
    <w:p>
      <w:pPr>
        <w:pStyle w:val="Code"/>
      </w:pPr>
      <w:r>
        <w:t xml:space="preserve">     |</w:t>
      </w:r>
    </w:p>
    <w:p>
      <w:pPr>
        <w:pStyle w:val="Code"/>
      </w:pPr>
      <w:r>
        <w:t xml:space="preserve">     +--[D04]-- preventive ---&gt; END  (PENDING: PM subgraph)</w:t>
      </w:r>
    </w:p>
    <w:p>
      <w:pPr>
        <w:pStyle w:val="Code"/>
      </w:pPr>
      <w:r>
        <w:t xml:space="preserve">     |  active</w:t>
      </w:r>
    </w:p>
    <w:p>
      <w:pPr>
        <w:pStyle w:val="Code"/>
      </w:pPr>
      <w:r>
        <w:t xml:space="preserve">     v</w:t>
      </w:r>
    </w:p>
    <w:p>
      <w:pPr>
        <w:pStyle w:val="Code"/>
      </w:pPr>
      <w:r>
        <w:t xml:space="preserve">   P06 create_or_attach_incident</w:t>
      </w:r>
    </w:p>
    <w:p>
      <w:pPr>
        <w:pStyle w:val="Code"/>
      </w:pPr>
      <w:r>
        <w:t xml:space="preserve">     |</w:t>
      </w:r>
    </w:p>
    <w:p>
      <w:pPr>
        <w:pStyle w:val="Code"/>
      </w:pPr>
      <w:r>
        <w:t xml:space="preserve">     v</w:t>
      </w:r>
    </w:p>
    <w:p>
      <w:pPr>
        <w:pStyle w:val="Code"/>
      </w:pPr>
      <w:r>
        <w:t xml:space="preserve">   P07 assemble_case_evidence &lt;-------------+</w:t>
      </w:r>
    </w:p>
    <w:p>
      <w:pPr>
        <w:pStyle w:val="Code"/>
      </w:pPr>
      <w:r>
        <w:t xml:space="preserve">     |                                      |</w:t>
      </w:r>
    </w:p>
    <w:p>
      <w:pPr>
        <w:pStyle w:val="Code"/>
      </w:pPr>
      <w:r>
        <w:t xml:space="preserve">     +--[D05]-- gather_more ---------------+</w:t>
      </w:r>
    </w:p>
    <w:p>
      <w:pPr>
        <w:pStyle w:val="Code"/>
      </w:pPr>
      <w:r>
        <w:t xml:space="preserve">     |          manual_review ---&gt; END</w:t>
      </w:r>
    </w:p>
    <w:p>
      <w:pPr>
        <w:pStyle w:val="Code"/>
      </w:pPr>
      <w:r>
        <w:t xml:space="preserve">     |  continue</w:t>
      </w:r>
    </w:p>
    <w:p>
      <w:pPr>
        <w:pStyle w:val="Code"/>
      </w:pPr>
      <w:r>
        <w:t xml:space="preserve">     v</w:t>
      </w:r>
    </w:p>
    <w:p>
      <w:pPr>
        <w:pStyle w:val="Code"/>
      </w:pPr>
      <w:r>
        <w:t xml:space="preserve">   P08 create_diagnostic_test_plan</w:t>
      </w:r>
    </w:p>
    <w:p>
      <w:pPr>
        <w:pStyle w:val="Code"/>
      </w:pPr>
      <w:r>
        <w:t xml:space="preserve">     |</w:t>
      </w:r>
    </w:p>
    <w:p>
      <w:pPr>
        <w:pStyle w:val="Code"/>
      </w:pPr>
      <w:r>
        <w:t xml:space="preserve">   P09 execute_read_only_tests</w:t>
      </w:r>
    </w:p>
    <w:p>
      <w:pPr>
        <w:pStyle w:val="Code"/>
      </w:pPr>
      <w:r>
        <w:t xml:space="preserve">     |</w:t>
      </w:r>
    </w:p>
    <w:p>
      <w:pPr>
        <w:pStyle w:val="Code"/>
      </w:pPr>
      <w:r>
        <w:t xml:space="preserve">   P10 determine_root_cause</w:t>
      </w:r>
    </w:p>
    <w:p>
      <w:pPr>
        <w:pStyle w:val="Code"/>
      </w:pPr>
      <w:r>
        <w:t xml:space="preserve">     |</w:t>
      </w:r>
    </w:p>
    <w:p>
      <w:pPr>
        <w:pStyle w:val="Code"/>
      </w:pPr>
      <w:r>
        <w:t xml:space="preserve">     +--[D06]-- retry_diagnosis ---&gt; P07</w:t>
      </w:r>
    </w:p>
    <w:p>
      <w:pPr>
        <w:pStyle w:val="Code"/>
      </w:pPr>
      <w:r>
        <w:t xml:space="preserve">     |          approve_low_confidence ---&gt; END  (PENDING: SME interrupt)</w:t>
      </w:r>
    </w:p>
    <w:p>
      <w:pPr>
        <w:pStyle w:val="Code"/>
      </w:pPr>
      <w:r>
        <w:t xml:space="preserve">     |  continue</w:t>
      </w:r>
    </w:p>
    <w:p>
      <w:pPr>
        <w:pStyle w:val="Code"/>
      </w:pPr>
      <w:r>
        <w:t xml:space="preserve">     v</w:t>
      </w:r>
    </w:p>
    <w:p>
      <w:pPr>
        <w:pStyle w:val="Code"/>
      </w:pPr>
      <w:r>
        <w:t xml:space="preserve">   P11 generate_resolution_options</w:t>
      </w:r>
    </w:p>
    <w:p>
      <w:pPr>
        <w:pStyle w:val="Code"/>
      </w:pPr>
      <w:r>
        <w:t xml:space="preserve">     |</w:t>
      </w:r>
    </w:p>
    <w:p>
      <w:pPr>
        <w:pStyle w:val="Code"/>
      </w:pPr>
      <w:r>
        <w:t xml:space="preserve">     v</w:t>
      </w:r>
    </w:p>
    <w:p>
      <w:pPr>
        <w:pStyle w:val="Code"/>
      </w:pPr>
      <w:r>
        <w:t xml:space="preserve">    END   (PENDING: Stage 3 begins at D07)</w:t>
      </w:r>
    </w:p>
    <w:p>
      <w:r>
        <w:br w:type="page"/>
      </w:r>
    </w:p>
    <w:p>
      <w:pPr>
        <w:pStyle w:val="Heading1"/>
      </w:pPr>
      <w:r>
        <w:t xml:space="preserve">7. Subgraphs, approvals and interrupts</w:t>
      </w:r>
    </w:p>
    <w:p>
      <w:pPr>
        <w:pStyle w:val="Normal"/>
      </w:pPr>
      <w:r>
        <w:t xml:space="preserve">Two subgraphs are implemented and tested: remote resolution (6 nodes) and guided self-help (8 nodes). Each compiles to a single node in the parent and holds its own checkpoint, so a subgraph paused awaiting a human does not block the parent's state from being inspected.</w:t>
      </w:r>
    </w:p>
    <w:p>
      <w:pPr>
        <w:pStyle w:val="Normal"/>
      </w:pPr>
      <w:r>
        <w:t xml:space="preserve">Both use the same two-node approval pattern, and the reason is a subtlety worth stating explicitly because it looks like redundancy. LangGraph's </w:t>
      </w:r>
      <w:r>
        <w:rPr>
          <w:rFonts w:ascii="Consolas" w:hAnsi="Consolas"/>
          <w:sz w:val="18"/>
        </w:rPr>
        <w:t xml:space="preserve">interrupt()</w:t>
      </w:r>
      <w:r>
        <w:t xml:space="preserve"> blocks the node at the point of call. A single node therefore cannot both write the pending approval into state and then raise the interrupt, because the write would never be committed. The work is split: a </w:t>
      </w:r>
      <w:r>
        <w:rPr>
          <w:rFonts w:ascii="Consolas" w:hAnsi="Consolas"/>
          <w:sz w:val="18"/>
        </w:rPr>
        <w:t xml:space="preserve">prepare_</w:t>
      </w:r>
      <w:r>
        <w:t xml:space="preserve"> node records the approval request, and a separate </w:t>
      </w:r>
      <w:r>
        <w:rPr>
          <w:rFonts w:ascii="Consolas" w:hAnsi="Consolas"/>
          <w:sz w:val="18"/>
        </w:rPr>
        <w:t xml:space="preserve">request_</w:t>
      </w:r>
      <w:r>
        <w:t xml:space="preserve"> node raises the interrupt.</w:t>
      </w:r>
    </w:p>
    <w:p>
      <w:pPr>
        <w:pStyle w:val="Code"/>
      </w:pPr>
      <w:r>
        <w:t xml:space="preserve">   select_action                   (evaluate policy, record the chosen option)</w:t>
      </w:r>
    </w:p>
    <w:p>
      <w:pPr>
        <w:pStyle w:val="Code"/>
      </w:pPr>
      <w:r>
        <w:t xml:space="preserve">        |</w:t>
      </w:r>
    </w:p>
    <w:p>
      <w:pPr>
        <w:pStyle w:val="Code"/>
      </w:pPr>
      <w:r>
        <w:t xml:space="preserve">        +--[gate]-- execute -------------------------+</w:t>
      </w:r>
    </w:p>
    <w:p>
      <w:pPr>
        <w:pStyle w:val="Code"/>
      </w:pPr>
      <w:r>
        <w:t xml:space="preserve">        |           abandon ---&gt; abandon_action      |</w:t>
      </w:r>
    </w:p>
    <w:p>
      <w:pPr>
        <w:pStyle w:val="Code"/>
      </w:pPr>
      <w:r>
        <w:t xml:space="preserve">        |  approve                                   |</w:t>
      </w:r>
    </w:p>
    <w:p>
      <w:pPr>
        <w:pStyle w:val="Code"/>
      </w:pPr>
      <w:r>
        <w:t xml:space="preserve">        v                                            |</w:t>
      </w:r>
    </w:p>
    <w:p>
      <w:pPr>
        <w:pStyle w:val="Code"/>
      </w:pPr>
      <w:r>
        <w:t xml:space="preserve">   prepare_approval    writes ApprovalRequest into state, commits            |</w:t>
      </w:r>
    </w:p>
    <w:p>
      <w:pPr>
        <w:pStyle w:val="Code"/>
      </w:pPr>
      <w:r>
        <w:t xml:space="preserve">        |                                            |</w:t>
      </w:r>
    </w:p>
    <w:p>
      <w:pPr>
        <w:pStyle w:val="Code"/>
      </w:pPr>
      <w:r>
        <w:t xml:space="preserve">        v                                            |</w:t>
      </w:r>
    </w:p>
    <w:p>
      <w:pPr>
        <w:pStyle w:val="Code"/>
      </w:pPr>
      <w:r>
        <w:t xml:space="preserve">   request_approval    raises interrupt(), execution suspends here           |</w:t>
      </w:r>
    </w:p>
    <w:p>
      <w:pPr>
        <w:pStyle w:val="Code"/>
      </w:pPr>
      <w:r>
        <w:t xml:space="preserve">        |                                            |</w:t>
      </w:r>
    </w:p>
    <w:p>
      <w:pPr>
        <w:pStyle w:val="Code"/>
      </w:pPr>
      <w:r>
        <w:t xml:space="preserve">        |  &lt;=== resumed by a human decision written back into state          |</w:t>
      </w:r>
    </w:p>
    <w:p>
      <w:pPr>
        <w:pStyle w:val="Code"/>
      </w:pPr>
      <w:r>
        <w:t xml:space="preserve">        |                                            |</w:t>
      </w:r>
    </w:p>
    <w:p>
      <w:pPr>
        <w:pStyle w:val="Code"/>
      </w:pPr>
      <w:r>
        <w:t xml:space="preserve">        +--[gate]-- execute --------------------------+</w:t>
      </w:r>
    </w:p>
    <w:p>
      <w:pPr>
        <w:pStyle w:val="Code"/>
      </w:pPr>
      <w:r>
        <w:t xml:space="preserve">                    abandon ---&gt; abandon_action       |</w:t>
      </w:r>
    </w:p>
    <w:p>
      <w:pPr>
        <w:pStyle w:val="Code"/>
      </w:pPr>
      <w:r>
        <w:t xml:space="preserve">                                                      v</w:t>
      </w:r>
    </w:p>
    <w:p>
      <w:pPr>
        <w:pStyle w:val="Code"/>
      </w:pPr>
      <w:r>
        <w:t xml:space="preserve">                                              execute_repair</w:t>
      </w:r>
    </w:p>
    <w:p>
      <w:pPr>
        <w:pStyle w:val="Code"/>
      </w:pPr>
      <w:r>
        <w:t xml:space="preserve">                                                      |</w:t>
      </w:r>
    </w:p>
    <w:p>
      <w:pPr>
        <w:pStyle w:val="Code"/>
      </w:pPr>
      <w:r>
        <w:t xml:space="preserve">                                                      v</w:t>
      </w:r>
    </w:p>
    <w:p>
      <w:pPr>
        <w:pStyle w:val="Code"/>
      </w:pPr>
      <w:r>
        <w:t xml:space="preserve">                                              verify_repair</w:t>
      </w:r>
    </w:p>
    <w:p>
      <w:pPr>
        <w:pStyle w:val="Normal"/>
      </w:pPr>
      <w:r>
        <w:t xml:space="preserve">Six approval kinds are defined: low-confidence RCA, high-risk remote action, dispatch, clean-to-dirty handover, high-blast-radius action, and exceptional closure. Each carries a required role, an expiry, and an escalation rule on expiry.</w:t>
      </w:r>
    </w:p>
    <w:p>
      <w:pPr>
        <w:pStyle w:val="Normal"/>
      </w:pPr>
      <w:r>
        <w:t xml:space="preserve">The self-help subgraph has a second, different kind of interrupt: waiting for the customer. The session is modelled with an explicit </w:t>
      </w:r>
      <w:r>
        <w:rPr>
          <w:rFonts w:ascii="Consolas" w:hAnsi="Consolas"/>
          <w:sz w:val="18"/>
        </w:rPr>
        <w:t xml:space="preserve">awaiting_response_since</w:t>
      </w:r>
      <w:r>
        <w:t xml:space="preserve"> and a </w:t>
      </w:r>
      <w:r>
        <w:rPr>
          <w:rFonts w:ascii="Consolas" w:hAnsi="Consolas"/>
          <w:sz w:val="18"/>
        </w:rPr>
        <w:t xml:space="preserve">response_deadline</w:t>
      </w:r>
      <w:r>
        <w:t xml:space="preserve"> rather than a sleep, so a 24-hour customer wait costs nothing to hold — the graph is checkpointed and idle, and is resumed either by the customer's reply or by a timer event.</w:t>
      </w:r>
    </w:p>
    <w:p>
      <w:pPr>
        <w:pStyle w:val="Normal"/>
      </w:pPr>
      <w:r>
        <w:t xml:space="preserve">Reading state across a paused subgraph boundary needs care, and </w:t>
      </w:r>
      <w:r>
        <w:rPr>
          <w:rFonts w:ascii="Consolas" w:hAnsi="Consolas"/>
          <w:sz w:val="18"/>
        </w:rPr>
        <w:t xml:space="preserve">graph/inspect.py</w:t>
      </w:r>
      <w:r>
        <w:t xml:space="preserve"> exists for this: </w:t>
      </w:r>
      <w:r>
        <w:rPr>
          <w:rFonts w:ascii="Consolas" w:hAnsi="Consolas"/>
          <w:sz w:val="18"/>
        </w:rPr>
        <w:t xml:space="preserve">effective_state</w:t>
      </w:r>
      <w:r>
        <w:t xml:space="preserve">, </w:t>
      </w:r>
      <w:r>
        <w:rPr>
          <w:rFonts w:ascii="Consolas" w:hAnsi="Consolas"/>
          <w:sz w:val="18"/>
        </w:rPr>
        <w:t xml:space="preserve">pending_approval_for</w:t>
      </w:r>
      <w:r>
        <w:t xml:space="preserve"> and </w:t>
      </w:r>
      <w:r>
        <w:rPr>
          <w:rFonts w:ascii="Consolas" w:hAnsi="Consolas"/>
          <w:sz w:val="18"/>
        </w:rPr>
        <w:t xml:space="preserve">interrupt_payloads</w:t>
      </w:r>
      <w:r>
        <w:t xml:space="preserve"> read through the boundary, because a paused nested approval holds state the parent snapshot does not yet contain.</w:t>
      </w:r>
    </w:p>
    <w:p>
      <w:pPr>
        <w:pStyle w:val="Heading2"/>
      </w:pPr>
      <w:r>
        <w:t xml:space="preserve">7.1 Verification is separate from outcome</w:t>
      </w:r>
    </w:p>
    <w:p>
      <w:pPr>
        <w:pStyle w:val="Normal"/>
      </w:pPr>
      <w:r>
        <w:t xml:space="preserve">A design point that recurs in both subgraphs: a remedy that the external system acknowledged is not a remedy that worked. </w:t>
      </w:r>
      <w:r>
        <w:rPr>
          <w:rFonts w:ascii="Consolas" w:hAnsi="Consolas"/>
          <w:sz w:val="18"/>
        </w:rPr>
        <w:t xml:space="preserve">RemoteAction</w:t>
      </w:r>
      <w:r>
        <w:t xml:space="preserve"> records </w:t>
      </w:r>
      <w:r>
        <w:rPr>
          <w:rFonts w:ascii="Consolas" w:hAnsi="Consolas"/>
          <w:sz w:val="18"/>
        </w:rPr>
        <w:t xml:space="preserve">verified_at</w:t>
      </w:r>
      <w:r>
        <w:t xml:space="preserve">, </w:t>
      </w:r>
      <w:r>
        <w:rPr>
          <w:rFonts w:ascii="Consolas" w:hAnsi="Consolas"/>
          <w:sz w:val="18"/>
        </w:rPr>
        <w:t xml:space="preserve">verification_summary</w:t>
      </w:r>
      <w:r>
        <w:t xml:space="preserve"> and </w:t>
      </w:r>
      <w:r>
        <w:rPr>
          <w:rFonts w:ascii="Consolas" w:hAnsi="Consolas"/>
          <w:sz w:val="18"/>
        </w:rPr>
        <w:t xml:space="preserve">verification_passed</w:t>
      </w:r>
      <w:r>
        <w:t xml:space="preserve"> as observations distinct from the action outcome, and its </w:t>
      </w:r>
      <w:r>
        <w:rPr>
          <w:rFonts w:ascii="Consolas" w:hAnsi="Consolas"/>
          <w:sz w:val="18"/>
        </w:rPr>
        <w:t xml:space="preserve">fixed_it</w:t>
      </w:r>
      <w:r>
        <w:t xml:space="preserve"> property requires both that the action ran and that verification explicitly passed. </w:t>
      </w:r>
      <w:r>
        <w:rPr>
          <w:rFonts w:ascii="Consolas" w:hAnsi="Consolas"/>
          <w:sz w:val="18"/>
        </w:rPr>
        <w:t xml:space="preserve">verification_passed is True</w:t>
      </w:r>
      <w:r>
        <w:t xml:space="preserve"> is tested by identity rather than truthiness, because </w:t>
      </w:r>
      <w:r>
        <w:rPr>
          <w:rFonts w:ascii="Consolas" w:hAnsi="Consolas"/>
          <w:sz w:val="18"/>
        </w:rPr>
        <w:t xml:space="preserve">None</w:t>
      </w:r>
      <w:r>
        <w:t xml:space="preserve"> means not yet verified and treating that as success is precisely the failure the property exists to prevent.</w:t>
      </w:r>
    </w:p>
    <w:p>
      <w:pPr>
        <w:pStyle w:val="Normal"/>
      </w:pPr>
      <w:r>
        <w:t xml:space="preserve">The self-help session mirrors this with a </w:t>
      </w:r>
      <w:r>
        <w:rPr>
          <w:rFonts w:ascii="Consolas" w:hAnsi="Consolas"/>
          <w:sz w:val="18"/>
        </w:rPr>
        <w:t xml:space="preserve">pre_state</w:t>
      </w:r>
      <w:r>
        <w:t xml:space="preserve"> and </w:t>
      </w:r>
      <w:r>
        <w:rPr>
          <w:rFonts w:ascii="Consolas" w:hAnsi="Consolas"/>
          <w:sz w:val="18"/>
        </w:rPr>
        <w:t xml:space="preserve">post_state</w:t>
      </w:r>
      <w:r>
        <w:t xml:space="preserve"> telemetry pair. A post-reading alone cannot distinguish 'the customer fixed it' from 'it was never broken in a way this adapter can see', and those two conclusions lead to opposite places: closure, or a truck.</w:t>
      </w:r>
    </w:p>
    <w:p>
      <w:r>
        <w:br w:type="page"/>
      </w:r>
    </w:p>
    <w:p>
      <w:pPr>
        <w:pStyle w:val="Heading1"/>
      </w:pPr>
      <w:r>
        <w:t xml:space="preserve">8. Agents, models and LLM involvement</w:t>
      </w:r>
    </w:p>
    <w:p>
      <w:pPr>
        <w:pStyle w:val="Normal"/>
      </w:pPr>
      <w:r>
        <w:rPr>
          <w:b/>
        </w:rPr>
        <w:t xml:space="preserve">There are no LLM agents in this system, and no model is called at runtime.</w:t>
      </w:r>
      <w:r>
        <w:t xml:space="preserve"> This was checked directly rather than inferred. Across all 98 source files there is exactly one reference to Anthropic — the string value of a </w:t>
      </w:r>
      <w:r>
        <w:rPr>
          <w:rFonts w:ascii="Consolas" w:hAnsi="Consolas"/>
          <w:sz w:val="18"/>
        </w:rPr>
        <w:t xml:space="preserve">ModelProvider</w:t>
      </w:r>
      <w:r>
        <w:t xml:space="preserve"> enum member in the settings module — and one import from LangChain, which is </w:t>
      </w:r>
      <w:r>
        <w:rPr>
          <w:rFonts w:ascii="Consolas" w:hAnsi="Consolas"/>
          <w:sz w:val="18"/>
        </w:rPr>
        <w:t xml:space="preserve">RunnableConfig</w:t>
      </w:r>
      <w:r>
        <w:t xml:space="preserve"> used purely as a type in </w:t>
      </w:r>
      <w:r>
        <w:rPr>
          <w:rFonts w:ascii="Consolas" w:hAnsi="Consolas"/>
          <w:sz w:val="18"/>
        </w:rPr>
        <w:t xml:space="preserve">graph/inspect.py</w:t>
      </w:r>
      <w:r>
        <w:t xml:space="preserve">. No client is constructed, no prompt exists, and no decision is delegated to a model.</w:t>
      </w:r>
    </w:p>
    <w:p>
      <w:pPr>
        <w:pStyle w:val="Normal"/>
      </w:pPr>
      <w:r>
        <w:t xml:space="preserve">The word 'agent' in this codebase means a LangGraph node, not an autonomous reasoning loop. The routing module states the constraint directly in its opening docstring: the specification calls for conditional transitions, explicitly not an unconstrained conversational agent.</w:t>
      </w:r>
    </w:p>
    <w:p>
      <w:pPr>
        <w:pStyle w:val="Normal"/>
      </w:pPr>
      <w:r>
        <w:t xml:space="preserve">Judgement that a model might otherwise supply is instead distributed across four deterministic mechanisms:</w:t>
      </w:r>
    </w:p>
    <w:p>
      <w:pPr>
        <w:pStyle w:val="Bullet"/>
        <w:ind w:left="284" w:hanging="284"/>
      </w:pPr>
      <w:r>
        <w:t xml:space="preserve">•   </w:t>
      </w:r>
      <w:r>
        <w:rPr>
          <w:b/>
        </w:rPr>
        <w:t xml:space="preserve">Detectors</w:t>
      </w:r>
      <w:r>
        <w:t xml:space="preserve"> — 13 heuristic classifiers over the assembled evidence, each versioned, each emitting a scored </w:t>
      </w:r>
      <w:r>
        <w:rPr>
          <w:rFonts w:ascii="Consolas" w:hAnsi="Consolas"/>
          <w:sz w:val="18"/>
        </w:rPr>
        <w:t xml:space="preserve">AnomalyFinding</w:t>
      </w:r>
      <w:r>
        <w:t xml:space="preserve"> with its own confidence and evidence references.</w:t>
      </w:r>
    </w:p>
    <w:p>
      <w:pPr>
        <w:pStyle w:val="Bullet"/>
        <w:ind w:left="284" w:hanging="284"/>
      </w:pPr>
      <w:r>
        <w:t xml:space="preserve">•   </w:t>
      </w:r>
      <w:r>
        <w:rPr>
          <w:b/>
        </w:rPr>
        <w:t xml:space="preserve">Decision services</w:t>
      </w:r>
      <w:r>
        <w:t xml:space="preserve"> — </w:t>
      </w:r>
      <w:r>
        <w:rPr>
          <w:rFonts w:ascii="Consolas" w:hAnsi="Consolas"/>
          <w:sz w:val="18"/>
        </w:rPr>
        <w:t xml:space="preserve">rca</w:t>
      </w:r>
      <w:r>
        <w:t xml:space="preserve"> builds and scores hypotheses and derives a confidence from the hypothesis set rather than asserting one; </w:t>
      </w:r>
      <w:r>
        <w:rPr>
          <w:rFonts w:ascii="Consolas" w:hAnsi="Consolas"/>
          <w:sz w:val="18"/>
        </w:rPr>
        <w:t xml:space="preserve">impact</w:t>
      </w:r>
      <w:r>
        <w:t xml:space="preserve">, </w:t>
      </w:r>
      <w:r>
        <w:rPr>
          <w:rFonts w:ascii="Consolas" w:hAnsi="Consolas"/>
          <w:sz w:val="18"/>
        </w:rPr>
        <w:t xml:space="preserve">blast_radius</w:t>
      </w:r>
      <w:r>
        <w:t xml:space="preserve">, </w:t>
      </w:r>
      <w:r>
        <w:rPr>
          <w:rFonts w:ascii="Consolas" w:hAnsi="Consolas"/>
          <w:sz w:val="18"/>
        </w:rPr>
        <w:t xml:space="preserve">delimiter</w:t>
      </w:r>
      <w:r>
        <w:t xml:space="preserve">, </w:t>
      </w:r>
      <w:r>
        <w:rPr>
          <w:rFonts w:ascii="Consolas" w:hAnsi="Consolas"/>
          <w:sz w:val="18"/>
        </w:rPr>
        <w:t xml:space="preserve">sla</w:t>
      </w:r>
      <w:r>
        <w:t xml:space="preserve">, </w:t>
      </w:r>
      <w:r>
        <w:rPr>
          <w:rFonts w:ascii="Consolas" w:hAnsi="Consolas"/>
          <w:sz w:val="18"/>
        </w:rPr>
        <w:t xml:space="preserve">restoration</w:t>
      </w:r>
      <w:r>
        <w:t xml:space="preserve"> and </w:t>
      </w:r>
      <w:r>
        <w:rPr>
          <w:rFonts w:ascii="Consolas" w:hAnsi="Consolas"/>
          <w:sz w:val="18"/>
        </w:rPr>
        <w:t xml:space="preserve">forecast</w:t>
      </w:r>
      <w:r>
        <w:t xml:space="preserve"> each compute one thing.</w:t>
      </w:r>
    </w:p>
    <w:p>
      <w:pPr>
        <w:pStyle w:val="Bullet"/>
        <w:ind w:left="284" w:hanging="284"/>
      </w:pPr>
      <w:r>
        <w:t xml:space="preserve">•   </w:t>
      </w:r>
      <w:r>
        <w:rPr>
          <w:b/>
        </w:rPr>
        <w:t xml:space="preserve">The policy engine</w:t>
      </w:r>
      <w:r>
        <w:t xml:space="preserve"> — evaluates every proposed action against the versioned policy pack.</w:t>
      </w:r>
    </w:p>
    <w:p>
      <w:pPr>
        <w:pStyle w:val="Bullet"/>
        <w:ind w:left="284" w:hanging="284"/>
      </w:pPr>
      <w:r>
        <w:t xml:space="preserve">•   </w:t>
      </w:r>
      <w:r>
        <w:rPr>
          <w:b/>
        </w:rPr>
        <w:t xml:space="preserve">Human approval gates</w:t>
      </w:r>
      <w:r>
        <w:t xml:space="preserve"> — anything the deterministic path cannot settle is escalated to a person, with a structured question, a recommendation and a risk summary.</w:t>
      </w:r>
    </w:p>
    <w:p>
      <w:pPr>
        <w:pStyle w:val="Normal"/>
      </w:pPr>
      <w:r>
        <w:t xml:space="preserve">The LLM seam that does exist is narrow and dormant. </w:t>
      </w:r>
      <w:r>
        <w:rPr>
          <w:rFonts w:ascii="Consolas" w:hAnsi="Consolas"/>
          <w:sz w:val="18"/>
        </w:rPr>
        <w:t xml:space="preserve">PredictionResult</w:t>
      </w:r>
      <w:r>
        <w:t xml:space="preserve"> carries an optional </w:t>
      </w:r>
      <w:r>
        <w:rPr>
          <w:rFonts w:ascii="Consolas" w:hAnsi="Consolas"/>
          <w:sz w:val="18"/>
        </w:rPr>
        <w:t xml:space="preserve">narrative</w:t>
      </w:r>
      <w:r>
        <w:t xml:space="preserve"> field with a </w:t>
      </w:r>
      <w:r>
        <w:rPr>
          <w:rFonts w:ascii="Consolas" w:hAnsi="Consolas"/>
          <w:sz w:val="18"/>
        </w:rPr>
        <w:t xml:space="preserve">narrative_source</w:t>
      </w:r>
      <w:r>
        <w:t xml:space="preserve"> discriminator of </w:t>
      </w:r>
      <w:r>
        <w:rPr>
          <w:rFonts w:ascii="Consolas" w:hAnsi="Consolas"/>
          <w:sz w:val="18"/>
        </w:rPr>
        <w:t xml:space="preserve">none</w:t>
      </w:r>
      <w:r>
        <w:t xml:space="preserve">, </w:t>
      </w:r>
      <w:r>
        <w:rPr>
          <w:rFonts w:ascii="Consolas" w:hAnsi="Consolas"/>
          <w:sz w:val="18"/>
        </w:rPr>
        <w:t xml:space="preserve">template</w:t>
      </w:r>
      <w:r>
        <w:t xml:space="preserve"> or </w:t>
      </w:r>
      <w:r>
        <w:rPr>
          <w:rFonts w:ascii="Consolas" w:hAnsi="Consolas"/>
          <w:sz w:val="18"/>
        </w:rPr>
        <w:t xml:space="preserve">model</w:t>
      </w:r>
      <w:r>
        <w:t xml:space="preserve">, and the health </w:t>
      </w:r>
      <w:r>
        <w:rPr>
          <w:rFonts w:ascii="Consolas" w:hAnsi="Consolas"/>
          <w:sz w:val="18"/>
        </w:rPr>
        <w:t xml:space="preserve">band</w:t>
      </w:r>
      <w:r>
        <w:t xml:space="preserve"> is documented as being derived deterministically from the score rather than authored by a model. Settings expose </w:t>
      </w:r>
      <w:r>
        <w:rPr>
          <w:rFonts w:ascii="Consolas" w:hAnsi="Consolas"/>
          <w:sz w:val="18"/>
        </w:rPr>
        <w:t xml:space="preserve">model_provider</w:t>
      </w:r>
      <w:r>
        <w:t xml:space="preserve">, </w:t>
      </w:r>
      <w:r>
        <w:rPr>
          <w:rFonts w:ascii="Consolas" w:hAnsi="Consolas"/>
          <w:sz w:val="18"/>
        </w:rPr>
        <w:t xml:space="preserve">model_name</w:t>
      </w:r>
      <w:r>
        <w:t xml:space="preserve">, </w:t>
      </w:r>
      <w:r>
        <w:rPr>
          <w:rFonts w:ascii="Consolas" w:hAnsi="Consolas"/>
          <w:sz w:val="18"/>
        </w:rPr>
        <w:t xml:space="preserve">model_max_tokens</w:t>
      </w:r>
      <w:r>
        <w:t xml:space="preserve"> and </w:t>
      </w:r>
      <w:r>
        <w:rPr>
          <w:rFonts w:ascii="Consolas" w:hAnsi="Consolas"/>
          <w:sz w:val="18"/>
        </w:rPr>
        <w:t xml:space="preserve">model_timeout_seconds</w:t>
      </w:r>
      <w:r>
        <w:t xml:space="preserve"> with a </w:t>
      </w:r>
      <w:r>
        <w:rPr>
          <w:rFonts w:ascii="Consolas" w:hAnsi="Consolas"/>
          <w:sz w:val="18"/>
        </w:rPr>
        <w:t xml:space="preserve">FAKE</w:t>
      </w:r>
      <w:r>
        <w:t xml:space="preserve"> default. If narrative generation is added later, the design intent is clear: a model may describe a conclusion, but may not reach one.</w:t>
      </w:r>
    </w:p>
    <w:p>
      <w:pPr>
        <w:pStyle w:val="Normal"/>
      </w:pPr>
      <w:r>
        <w:t xml:space="preserve">For anyone extending this system, that is the constraint to preserve. The auditability story — every decision traceable to either a deterministic rule or a named human approver, with the policy version that applied recorded alongside — depends on it.</w:t>
      </w:r>
    </w:p>
    <w:p>
      <w:pPr>
        <w:pStyle w:val="Heading1"/>
      </w:pPr>
      <w:r>
        <w:t xml:space="preserve">9. The policy engine</w:t>
      </w:r>
    </w:p>
    <w:p>
      <w:pPr>
        <w:pStyle w:val="Normal"/>
      </w:pPr>
      <w:r>
        <w:t xml:space="preserve">Policy is data, not code. A YAML pack at </w:t>
      </w:r>
      <w:r>
        <w:rPr>
          <w:rFonts w:ascii="Consolas" w:hAnsi="Consolas"/>
          <w:sz w:val="18"/>
        </w:rPr>
        <w:t xml:space="preserve">policies/pack.yaml</w:t>
      </w:r>
      <w:r>
        <w:t xml:space="preserve"> is loaded, validated into a </w:t>
      </w:r>
      <w:r>
        <w:rPr>
          <w:rFonts w:ascii="Consolas" w:hAnsi="Consolas"/>
          <w:sz w:val="18"/>
        </w:rPr>
        <w:t xml:space="preserve">PolicyPack</w:t>
      </w:r>
      <w:r>
        <w:t xml:space="preserve"> model, and cached on the tuple of resolved path, mtime and size, so an edit is picked up on the next call without a restart. The path can be overridden by </w:t>
      </w:r>
      <w:r>
        <w:rPr>
          <w:rFonts w:ascii="Consolas" w:hAnsi="Consolas"/>
          <w:sz w:val="18"/>
        </w:rPr>
        <w:t xml:space="preserve">LPR_POLICY_PACK_PATH</w:t>
      </w:r>
      <w:r>
        <w:t xml:space="preserve">.</w:t>
      </w:r>
    </w:p>
    <w:p>
      <w:pPr>
        <w:pStyle w:val="Normal"/>
      </w:pPr>
      <w:r>
        <w:t xml:space="preserve">The pack version is composite: a declared human-readable string plus a twelve-character digest of the canonicalised parsed content, for example </w:t>
      </w:r>
      <w:r>
        <w:rPr>
          <w:rFonts w:ascii="Consolas" w:hAnsi="Consolas"/>
          <w:sz w:val="18"/>
        </w:rPr>
        <w:t xml:space="preserve">2026.08.1+3f9a1c7d5e02</w:t>
      </w:r>
      <w:r>
        <w:t xml:space="preserve">. Reformatting the YAML or editing a comment does not change the digest; changing any value does. That version is stamped onto every </w:t>
      </w:r>
      <w:r>
        <w:rPr>
          <w:rFonts w:ascii="Consolas" w:hAnsi="Consolas"/>
          <w:sz w:val="18"/>
        </w:rPr>
        <w:t xml:space="preserve">PolicyDecision</w:t>
      </w:r>
      <w:r>
        <w:t xml:space="preserve"> and every </w:t>
      </w:r>
      <w:r>
        <w:rPr>
          <w:rFonts w:ascii="Consolas" w:hAnsi="Consolas"/>
          <w:sz w:val="18"/>
        </w:rPr>
        <w:t xml:space="preserve">AuditEvent</w:t>
      </w:r>
      <w:r>
        <w:t xml:space="preserve">, so an audit can establish exactly which rules were in force at the moment a decision was taken.</w:t>
      </w:r>
    </w:p>
    <w:p>
      <w:pPr>
        <w:pStyle w:val="Normal"/>
      </w:pPr>
      <w:r>
        <w:t xml:space="preserve">The pack has sixteen sections, among them:</w:t>
      </w:r>
    </w:p>
    <w:p>
      <w:pPr>
        <w:pStyle w:val="Bullet"/>
        <w:ind w:left="284" w:hanging="284"/>
      </w:pPr>
      <w:r>
        <w:t xml:space="preserve">•   </w:t>
      </w:r>
      <w:r>
        <w:rPr>
          <w:b/>
        </w:rPr>
        <w:t xml:space="preserve">Evidence</w:t>
      </w:r>
      <w:r>
        <w:t xml:space="preserve"> — minimum corroborating sources and maximum staleness, separately for diagnosis, remote action, dispatch and closure.</w:t>
      </w:r>
    </w:p>
    <w:p>
      <w:pPr>
        <w:pStyle w:val="Bullet"/>
        <w:ind w:left="284" w:hanging="284"/>
      </w:pPr>
      <w:r>
        <w:t xml:space="preserve">•   </w:t>
      </w:r>
      <w:r>
        <w:rPr>
          <w:b/>
        </w:rPr>
        <w:t xml:space="preserve">RCA confidence</w:t>
      </w:r>
      <w:r>
        <w:t xml:space="preserve"> — separate bars for autonomous action, remote action, dispatch and raising an MR, plus a review threshold that validators force to sit below all of them, so no confidence value can fall into an ambiguous band.</w:t>
      </w:r>
    </w:p>
    <w:p>
      <w:pPr>
        <w:pStyle w:val="Bullet"/>
        <w:ind w:left="284" w:hanging="284"/>
      </w:pPr>
      <w:r>
        <w:t xml:space="preserve">•   </w:t>
      </w:r>
      <w:r>
        <w:rPr>
          <w:b/>
        </w:rPr>
        <w:t xml:space="preserve">Action rules and risk classes</w:t>
      </w:r>
      <w:r>
        <w:t xml:space="preserve"> — per action type: whether allowed at all, its risk band, which attempt counter bounds it, and which approval it demands.</w:t>
      </w:r>
    </w:p>
    <w:p>
      <w:pPr>
        <w:pStyle w:val="Bullet"/>
        <w:ind w:left="284" w:hanging="284"/>
      </w:pPr>
      <w:r>
        <w:t xml:space="preserve">•   </w:t>
      </w:r>
      <w:r>
        <w:rPr>
          <w:b/>
        </w:rPr>
        <w:t xml:space="preserve">Blast radius</w:t>
      </w:r>
      <w:r>
        <w:t xml:space="preserve"> — per-element defaults which validators force to nest outward, so a tap cannot be configured as affecting more customers than the distribution segment above it.</w:t>
      </w:r>
    </w:p>
    <w:p>
      <w:pPr>
        <w:pStyle w:val="Bullet"/>
        <w:ind w:left="284" w:hanging="284"/>
      </w:pPr>
      <w:r>
        <w:t xml:space="preserve">•   </w:t>
      </w:r>
      <w:r>
        <w:rPr>
          <w:b/>
        </w:rPr>
        <w:t xml:space="preserve">Customer contact</w:t>
      </w:r>
      <w:r>
        <w:t xml:space="preserve"> — quiet hours with correct midnight wrapping, contact caps per day, minimum spacing between contacts, and a rule that vulnerable customers skip self-help entirely.</w:t>
      </w:r>
    </w:p>
    <w:p>
      <w:pPr>
        <w:pStyle w:val="Bullet"/>
        <w:ind w:left="284" w:hanging="284"/>
      </w:pPr>
      <w:r>
        <w:t xml:space="preserve">•   </w:t>
      </w:r>
      <w:r>
        <w:rPr>
          <w:b/>
        </w:rPr>
        <w:t xml:space="preserve">Dispatch, SLA, validation, closure, reconciliation, escalation, attempt limits, health bands and scan windows</w:t>
      </w:r>
      <w:r>
        <w:t xml:space="preserve"> — each similarly validated.</w:t>
      </w:r>
    </w:p>
    <w:p>
      <w:pPr>
        <w:pStyle w:val="Normal"/>
      </w:pPr>
      <w:r>
        <w:t xml:space="preserve">Beyond per-section validation the pack runs cross-section coherence checks at load: every action type must have a rule, every rule must name a defined risk class, every attempt-limit key must reference a real counter, all six approval kinds must be configured, and the roles named as approvers must actually be able to approve. An incoherent pack fails to load rather than half-applying.</w:t>
      </w:r>
    </w:p>
    <w:p>
      <w:pPr>
        <w:pStyle w:val="Heading2"/>
      </w:pPr>
      <w:r>
        <w:t xml:space="preserve">9.1 How an action is evaluated</w:t>
      </w:r>
    </w:p>
    <w:p>
      <w:pPr>
        <w:pStyle w:val="Normal"/>
      </w:pPr>
      <w:r>
        <w:rPr>
          <w:rFonts w:ascii="Consolas" w:hAnsi="Consolas"/>
          <w:sz w:val="18"/>
        </w:rPr>
        <w:t xml:space="preserve">PolicyEngine.evaluate</w:t>
      </w:r>
      <w:r>
        <w:t xml:space="preserve"> takes a frozen </w:t>
      </w:r>
      <w:r>
        <w:rPr>
          <w:rFonts w:ascii="Consolas" w:hAnsi="Consolas"/>
          <w:sz w:val="18"/>
        </w:rPr>
        <w:t xml:space="preserve">PolicyInput</w:t>
      </w:r>
      <w:r>
        <w:t xml:space="preserve"> and always returns exactly one of three outcomes: allowed, requires approval, or blocked. There is no </w:t>
      </w:r>
      <w:r>
        <w:rPr>
          <w:rFonts w:ascii="Consolas" w:hAnsi="Consolas"/>
          <w:sz w:val="18"/>
        </w:rPr>
        <w:t xml:space="preserve">None</w:t>
      </w:r>
      <w:r>
        <w:t xml:space="preserve"> and no fourth answer. Optional inputs default to </w:t>
      </w:r>
      <w:r>
        <w:rPr>
          <w:rFonts w:ascii="Consolas" w:hAnsi="Consolas"/>
          <w:sz w:val="18"/>
        </w:rPr>
        <w:t xml:space="preserve">None</w:t>
      </w:r>
      <w:r>
        <w:t xml:space="preserve"> for 'not measured' and never to zero, so the engine can distinguish looking and finding nothing from not having looked.</w:t>
      </w:r>
    </w:p>
    <w:p>
      <w:pPr>
        <w:pStyle w:val="Normal"/>
      </w:pPr>
      <w:r>
        <w:t xml:space="preserve">Checks are run in a fixed order but are </w:t>
      </w:r>
      <w:r>
        <w:rPr>
          <w:b/>
        </w:rPr>
        <w:t xml:space="preserve">not</w:t>
      </w:r>
      <w:r>
        <w:t xml:space="preserve"> short-circuited. All applicable findings are collected and then folded: any blocking finding makes the decision blocked; otherwise any approval finding makes it require approval, choosing the kind with the narrowest approver set; otherwise it is allowed. The reason codes from every check that fired are carried on the decision, so the record explains all the reasons rather than merely the first.</w:t>
      </w:r>
    </w:p>
    <w:p>
      <w:pPr>
        <w:pStyle w:val="Code"/>
      </w:pPr>
      <w:r>
        <w:t xml:space="preserve">   allowlist  -&gt;  role  -&gt;  duplicate  -&gt;  evidence  -&gt;  confidence</w:t>
      </w:r>
    </w:p>
    <w:p>
      <w:pPr>
        <w:pStyle w:val="Code"/>
      </w:pPr>
      <w:r>
        <w:t xml:space="preserve">       -&gt;  attempts  -&gt;  blast radius  -&gt;  risk class</w:t>
      </w:r>
    </w:p>
    <w:p>
      <w:pPr>
        <w:pStyle w:val="Code"/>
      </w:pPr>
      <w:r>
        <w:t xml:space="preserve">       -&gt;  maintenance window  -&gt;  customer contact  -&gt;  closure</w:t>
      </w:r>
    </w:p>
    <w:p>
      <w:pPr>
        <w:pStyle w:val="Code"/>
      </w:pPr>
      <w:r>
        <w:t xml:space="preserve"> </w:t>
      </w:r>
    </w:p>
    <w:p>
      <w:pPr>
        <w:pStyle w:val="Code"/>
      </w:pPr>
      <w:r>
        <w:t xml:space="preserve">   fold:  any BLOCKED finding          -&gt; BLOCKED</w:t>
      </w:r>
    </w:p>
    <w:p>
      <w:pPr>
        <w:pStyle w:val="Code"/>
      </w:pPr>
      <w:r>
        <w:t xml:space="preserve">          else any APPROVAL finding    -&gt; REQUIRES_APPROVAL (narrowest approver)</w:t>
      </w:r>
    </w:p>
    <w:p>
      <w:pPr>
        <w:pStyle w:val="Code"/>
      </w:pPr>
      <w:r>
        <w:t xml:space="preserve">          else                         -&gt; ALLOWED</w:t>
      </w:r>
    </w:p>
    <w:p>
      <w:pPr>
        <w:pStyle w:val="Normal"/>
      </w:pPr>
      <w:r>
        <w:t xml:space="preserve">Two asymmetries are deliberate. Insufficient evidence blocks, but insufficient RCA confidence requires approval instead — a human may proceed on thin diagnosis, but nobody may act on absent data. And read-only actions are exempt from the evidence, confidence and attempt checks, because requiring two corroborating sources before permitting the read that would produce the first source is incoherent.</w:t>
      </w:r>
    </w:p>
    <w:p>
      <w:r>
        <w:br w:type="page"/>
      </w:r>
    </w:p>
    <w:p>
      <w:pPr>
        <w:pStyle w:val="Heading1"/>
      </w:pPr>
      <w:r>
        <w:t xml:space="preserve">10. Domain model</w:t>
      </w:r>
    </w:p>
    <w:p>
      <w:pPr>
        <w:pStyle w:val="Normal"/>
      </w:pPr>
      <w:r>
        <w:t xml:space="preserve">The domain package holds roughly 43 models and 26 enumerations across eleven modules. Two base classes set the rules. </w:t>
      </w:r>
      <w:r>
        <w:rPr>
          <w:rFonts w:ascii="Consolas" w:hAnsi="Consolas"/>
          <w:sz w:val="18"/>
        </w:rPr>
        <w:t xml:space="preserve">DomainModel</w:t>
      </w:r>
      <w:r>
        <w:t xml:space="preserve"> forbids extra fields, validates on assignment, and keeps enum members rather than coercing them to their string values. </w:t>
      </w:r>
      <w:r>
        <w:rPr>
          <w:rFonts w:ascii="Consolas" w:hAnsi="Consolas"/>
          <w:sz w:val="18"/>
        </w:rPr>
        <w:t xml:space="preserve">FrozenDomainModel</w:t>
      </w:r>
      <w:r>
        <w:t xml:space="preserve"> adds immutability and is used for everything that is a filed record: audit events, action records, approval decisions, detector findings.</w:t>
      </w:r>
    </w:p>
    <w:p>
      <w:pPr>
        <w:pStyle w:val="Normal"/>
      </w:pPr>
      <w:r>
        <w:t xml:space="preserve">All enums are </w:t>
      </w:r>
      <w:r>
        <w:rPr>
          <w:rFonts w:ascii="Consolas" w:hAnsi="Consolas"/>
          <w:sz w:val="18"/>
        </w:rPr>
        <w:t xml:space="preserve">StrEnum</w:t>
      </w:r>
      <w:r>
        <w:t xml:space="preserve">, which means members compare equal to their string values. This makes serialisation transparent, but it has a consequence worth knowing: retyping a field from </w:t>
      </w:r>
      <w:r>
        <w:rPr>
          <w:rFonts w:ascii="Consolas" w:hAnsi="Consolas"/>
          <w:sz w:val="18"/>
        </w:rPr>
        <w:t xml:space="preserve">str</w:t>
      </w:r>
      <w:r>
        <w:t xml:space="preserve"> to a </w:t>
      </w:r>
      <w:r>
        <w:rPr>
          <w:rFonts w:ascii="Consolas" w:hAnsi="Consolas"/>
          <w:sz w:val="18"/>
        </w:rPr>
        <w:t xml:space="preserve">StrEnum</w:t>
      </w:r>
      <w:r>
        <w:t xml:space="preserve"> does not, by itself, catch a misspelt string literal in a comparison, because the comparison remains valid. What it does catch is a misspelt *member* reference, and it lets readers compare by identity.</w:t>
      </w:r>
    </w:p>
    <w:p>
      <w:pPr>
        <w:pStyle w:val="Normal"/>
      </w:pPr>
      <w:r>
        <w:t xml:space="preserve">That distinction was measured rather than assumed during recent work on </w:t>
      </w:r>
      <w:r>
        <w:rPr>
          <w:rFonts w:ascii="Consolas" w:hAnsi="Consolas"/>
          <w:sz w:val="18"/>
        </w:rPr>
        <w:t xml:space="preserve">SelfHelpSession.outcome</w:t>
      </w:r>
      <w:r>
        <w:t xml:space="preserve">. Because </w:t>
      </w:r>
      <w:r>
        <w:rPr>
          <w:rFonts w:ascii="Consolas" w:hAnsi="Consolas"/>
          <w:sz w:val="18"/>
        </w:rPr>
        <w:t xml:space="preserve">model_copy(update={...})</w:t>
      </w:r>
      <w:r>
        <w:t xml:space="preserve"> bypasses both pydantic validation and mypy, retyping the field alone changed nothing on any code path that existed. The protection came only from adding a </w:t>
      </w:r>
      <w:r>
        <w:rPr>
          <w:rFonts w:ascii="Consolas" w:hAnsi="Consolas"/>
          <w:sz w:val="18"/>
        </w:rPr>
        <w:t xml:space="preserve">complete()</w:t>
      </w:r>
      <w:r>
        <w:t xml:space="preserve"> transition method whose outcome is a typed parameter, and routing all writers through it. </w:t>
      </w:r>
      <w:r>
        <w:rPr>
          <w:b/>
        </w:rPr>
        <w:t xml:space="preserve">The general lesson for this codebase: a dict-shaped update is checked by nothing.</w:t>
      </w:r>
      <w:r>
        <w:t xml:space="preserve"> Where a field matters, write it through a method.</w:t>
      </w:r>
    </w:p>
    <w:p>
      <w:pPr>
        <w:pStyle w:val="Normal"/>
      </w:pPr>
      <w:r>
        <w:t xml:space="preserve">Some invariants are enforced by the type system rather than by convention:</w:t>
      </w:r>
    </w:p>
    <w:p>
      <w:pPr>
        <w:pStyle w:val="Bullet"/>
        <w:ind w:left="284" w:hanging="284"/>
      </w:pPr>
      <w:r>
        <w:t xml:space="preserve">•   A closure record cannot be built for a normal closure unless validation passed; an exceptional closure requires an approval reference. 'Proof before closure' is a constraint, not a guideline.</w:t>
      </w:r>
    </w:p>
    <w:p>
      <w:pPr>
        <w:pStyle w:val="Bullet"/>
        <w:ind w:left="284" w:hanging="284"/>
      </w:pPr>
      <w:r>
        <w:t xml:space="preserve">•   A rejected hypothesis must carry a rejection reason.</w:t>
      </w:r>
    </w:p>
    <w:p>
      <w:pPr>
        <w:pStyle w:val="Bullet"/>
        <w:ind w:left="284" w:hanging="284"/>
      </w:pPr>
      <w:r>
        <w:t xml:space="preserve">•   A rate KPI must carry its numerator and denominator, so it can be re-aggregated without averaging averages.</w:t>
      </w:r>
    </w:p>
    <w:p>
      <w:pPr>
        <w:pStyle w:val="Bullet"/>
        <w:ind w:left="284" w:hanging="284"/>
      </w:pPr>
      <w:r>
        <w:t xml:space="preserve">•   A policy decision that requires approval must name which approval kind.</w:t>
      </w:r>
    </w:p>
    <w:p>
      <w:pPr>
        <w:pStyle w:val="Bullet"/>
        <w:ind w:left="284" w:hanging="284"/>
      </w:pPr>
      <w:r>
        <w:t xml:space="preserve">•   An action request must carry an approval reference if and only if policy required one.</w:t>
      </w:r>
    </w:p>
    <w:p>
      <w:pPr>
        <w:pStyle w:val="Bullet"/>
        <w:ind w:left="284" w:hanging="284"/>
      </w:pPr>
      <w:r>
        <w:t xml:space="preserve">•   A verification result cannot be recorded without a verification timestamp.</w:t>
      </w:r>
    </w:p>
    <w:p>
      <w:pPr>
        <w:pStyle w:val="Normal"/>
      </w:pPr>
      <w:r>
        <w:t xml:space="preserve">Identifiers are deterministic where replay depends on it. </w:t>
      </w:r>
      <w:r>
        <w:rPr>
          <w:rFonts w:ascii="Consolas" w:hAnsi="Consolas"/>
          <w:sz w:val="18"/>
        </w:rPr>
        <w:t xml:space="preserve">idempotency_key</w:t>
      </w:r>
      <w:r>
        <w:t xml:space="preserve"> is a truncated SHA-256 over incident, action type, target, attempt and extras, so two nodes independently deciding to reboot the same device produce the same key and the adapter can deduplicate. </w:t>
      </w:r>
      <w:r>
        <w:rPr>
          <w:rFonts w:ascii="Consolas" w:hAnsi="Consolas"/>
          <w:sz w:val="18"/>
        </w:rPr>
        <w:t xml:space="preserve">evidence_ref</w:t>
      </w:r>
      <w:r>
        <w:t xml:space="preserve"> is similarly derived from kind, subject and observation time.</w:t>
      </w:r>
    </w:p>
    <w:p>
      <w:pPr>
        <w:pStyle w:val="Heading1"/>
      </w:pPr>
      <w:r>
        <w:t xml:space="preserve">11. Adapters and the write gate</w:t>
      </w:r>
    </w:p>
    <w:p>
      <w:pPr>
        <w:pStyle w:val="Normal"/>
      </w:pPr>
      <w:r>
        <w:t xml:space="preserve">Ten adapter families front the external estate: NXT (alarms, RF and PNM), CPE (ACS/TR-069), HFC and PON plant topology, TMF (customer, service, SLA), WFM, inventory, JTrack, GIS and customer communications. Each is defined as a </w:t>
      </w:r>
      <w:r>
        <w:rPr>
          <w:rFonts w:ascii="Consolas" w:hAnsi="Consolas"/>
          <w:sz w:val="18"/>
        </w:rPr>
        <w:t xml:space="preserve">Protocol</w:t>
      </w:r>
      <w:r>
        <w:t xml:space="preserve">, with a simulated implementation driven by fixtures.</w:t>
      </w:r>
    </w:p>
    <w:p>
      <w:pPr>
        <w:pStyle w:val="Normal"/>
      </w:pPr>
      <w:r>
        <w:rPr>
          <w:b/>
        </w:rPr>
        <w:t xml:space="preserve">Every external write passes through a single `WriteGate`.</w:t>
      </w:r>
      <w:r>
        <w:t xml:space="preserve"> It authorises an </w:t>
      </w:r>
      <w:r>
        <w:rPr>
          <w:rFonts w:ascii="Consolas" w:hAnsi="Consolas"/>
          <w:sz w:val="18"/>
        </w:rPr>
        <w:t xml:space="preserve">ActionRequest</w:t>
      </w:r>
      <w:r>
        <w:t xml:space="preserve"> and returns a verdict. Writes are permitted only when the application mode is production *and* production writes are explicitly enabled — two independent settings, so neither alone is sufficient. In simulation the verdict is not permitted but simulated, the request never reaches the external system, and the action is recorded with outcome </w:t>
      </w:r>
      <w:r>
        <w:rPr>
          <w:rFonts w:ascii="Consolas" w:hAnsi="Consolas"/>
          <w:sz w:val="18"/>
        </w:rPr>
        <w:t xml:space="preserve">SIMULATED</w:t>
      </w:r>
      <w:r>
        <w:t xml:space="preserve">.</w:t>
      </w:r>
    </w:p>
    <w:p>
      <w:pPr>
        <w:pStyle w:val="Normal"/>
      </w:pPr>
      <w:r>
        <w:t xml:space="preserve">The simulation posture has a subtle consequence that a maintainer will meet quickly. </w:t>
      </w:r>
      <w:r>
        <w:rPr>
          <w:rFonts w:ascii="Consolas" w:hAnsi="Consolas"/>
          <w:sz w:val="18"/>
        </w:rPr>
        <w:t xml:space="preserve">simulate_write</w:t>
      </w:r>
      <w:r>
        <w:t xml:space="preserve"> never reports </w:t>
      </w:r>
      <w:r>
        <w:rPr>
          <w:rFonts w:ascii="Consolas" w:hAnsi="Consolas"/>
          <w:sz w:val="18"/>
        </w:rPr>
        <w:t xml:space="preserve">SUCCEEDED</w:t>
      </w:r>
      <w:r>
        <w:t xml:space="preserve">, because it refuses to claim an effect it did not have. But simulation is the only working adapter mode today, so if </w:t>
      </w:r>
      <w:r>
        <w:rPr>
          <w:rFonts w:ascii="Consolas" w:hAnsi="Consolas"/>
          <w:sz w:val="18"/>
        </w:rPr>
        <w:t xml:space="preserve">fixed_it</w:t>
      </w:r>
      <w:r>
        <w:t xml:space="preserve"> required </w:t>
      </w:r>
      <w:r>
        <w:rPr>
          <w:rFonts w:ascii="Consolas" w:hAnsi="Consolas"/>
          <w:sz w:val="18"/>
        </w:rPr>
        <w:t xml:space="preserve">SUCCEEDED</w:t>
      </w:r>
      <w:r>
        <w:t xml:space="preserve"> it would be permanently false, the verification branch would be dead code, and the specified scenario would be inexpressible. </w:t>
      </w:r>
      <w:r>
        <w:rPr>
          <w:rFonts w:ascii="Consolas" w:hAnsi="Consolas"/>
          <w:sz w:val="18"/>
        </w:rPr>
        <w:t xml:space="preserve">SIMULATED</w:t>
      </w:r>
      <w:r>
        <w:t xml:space="preserve"> therefore sits alongside </w:t>
      </w:r>
      <w:r>
        <w:rPr>
          <w:rFonts w:ascii="Consolas" w:hAnsi="Consolas"/>
          <w:sz w:val="18"/>
        </w:rPr>
        <w:t xml:space="preserve">SUCCEEDED</w:t>
      </w:r>
      <w:r>
        <w:t xml:space="preserve"> in the set of outcomes meaning 'the action ran'. No information is lost: whether the write was real is recorded once, separately, on the </w:t>
      </w:r>
      <w:r>
        <w:rPr>
          <w:rFonts w:ascii="Consolas" w:hAnsi="Consolas"/>
          <w:sz w:val="18"/>
        </w:rPr>
        <w:t xml:space="preserve">simulated</w:t>
      </w:r>
      <w:r>
        <w:t xml:space="preserve"> flag.</w:t>
      </w:r>
    </w:p>
    <w:p>
      <w:pPr>
        <w:pStyle w:val="Normal"/>
      </w:pPr>
      <w:r>
        <w:t xml:space="preserve">Adapters are wrapped in a circuit breaker with a half-open probe, and a retry helper with exponential backoff that honours both the breaker and the </w:t>
      </w:r>
      <w:r>
        <w:rPr>
          <w:rFonts w:ascii="Consolas" w:hAnsi="Consolas"/>
          <w:sz w:val="18"/>
        </w:rPr>
        <w:t xml:space="preserve">retryable</w:t>
      </w:r>
      <w:r>
        <w:t xml:space="preserve"> flag on adapter errors. The retry base delay is 50 ms, chosen to match a graph super-step; a real HTTP adapter should raise it.</w:t>
      </w:r>
    </w:p>
    <w:p>
      <w:pPr>
        <w:pStyle w:val="Normal"/>
      </w:pPr>
      <w:r>
        <w:t xml:space="preserve">Redaction happens at the collection boundary, not before display. The Wi-Fi read masks client MAC addresses as it builds the record, and the snapshot model has no field to hold an unmasked one — so PII cannot be persisted into the checkpoint by accident.</w:t>
      </w:r>
    </w:p>
    <w:p>
      <w:r>
        <w:br w:type="page"/>
      </w:r>
    </w:p>
    <w:p>
      <w:pPr>
        <w:pStyle w:val="Heading1"/>
      </w:pPr>
      <w:r>
        <w:t xml:space="preserve">12. Persistence and checkpointing</w:t>
      </w:r>
    </w:p>
    <w:p>
      <w:pPr>
        <w:pStyle w:val="Normal"/>
      </w:pPr>
      <w:r>
        <w:t xml:space="preserve">One selection point, </w:t>
      </w:r>
      <w:r>
        <w:rPr>
          <w:rFonts w:ascii="Consolas" w:hAnsi="Consolas"/>
          <w:sz w:val="18"/>
        </w:rPr>
        <w:t xml:space="preserve">checkpointer_scope</w:t>
      </w:r>
      <w:r>
        <w:t xml:space="preserve">, yields either an in-memory saver or an async Postgres saver depending on whether </w:t>
      </w:r>
      <w:r>
        <w:rPr>
          <w:rFonts w:ascii="Consolas" w:hAnsi="Consolas"/>
          <w:sz w:val="18"/>
        </w:rPr>
        <w:t xml:space="preserve">LPR_POSTGRES_DSN</w:t>
      </w:r>
      <w:r>
        <w:t xml:space="preserve"> is set. The Postgres import is deferred into the function so that a machine without libpq can still run everything else. Both backends are built with the same serialiser.</w:t>
      </w:r>
    </w:p>
    <w:p>
      <w:pPr>
        <w:pStyle w:val="Normal"/>
      </w:pPr>
      <w:r>
        <w:t xml:space="preserve">The serialiser is the part to understand carefully, because its failure mode is silent. LangGraph's msgpack path takes an allowlist of types it may reconstruct. </w:t>
      </w:r>
      <w:r>
        <w:rPr>
          <w:b/>
        </w:rPr>
        <w:t xml:space="preserve">A type that is not on the allowlist is not rejected — it is quietly degraded to a primitive</w:t>
      </w:r>
      <w:r>
        <w:t xml:space="preserve">, typically a dict or a bare string. Nothing raises at write time. The damage appears much later and far away: an attribute access fails on resume, or worse, an identity comparison in a router silently stops matching and the incident takes a different branch.</w:t>
      </w:r>
    </w:p>
    <w:p>
      <w:pPr>
        <w:pStyle w:val="Normal"/>
      </w:pPr>
      <w:r>
        <w:t xml:space="preserve">The defence is to derive the allowlist rather than maintain it. </w:t>
      </w:r>
      <w:r>
        <w:rPr>
          <w:rFonts w:ascii="Consolas" w:hAnsi="Consolas"/>
          <w:sz w:val="18"/>
        </w:rPr>
        <w:t xml:space="preserve">allowlisted_types</w:t>
      </w:r>
      <w:r>
        <w:t xml:space="preserve"> walks </w:t>
      </w:r>
      <w:r>
        <w:rPr>
          <w:rFonts w:ascii="Consolas" w:hAnsi="Consolas"/>
          <w:sz w:val="18"/>
        </w:rPr>
        <w:t xml:space="preserve">lpr_cpe.domain.__all__</w:t>
      </w:r>
      <w:r>
        <w:t xml:space="preserve"> and takes every pydantic model and every enum it finds. Adding a model to the domain's public exports therefore adds it to the allowlist automatically.</w:t>
      </w:r>
    </w:p>
    <w:p>
      <w:pPr>
        <w:pStyle w:val="Normal"/>
      </w:pPr>
      <w:r>
        <w:rPr>
          <w:b/>
        </w:rPr>
        <w:t xml:space="preserve">The rule that follows for a maintainer: a new domain model or enum that is not added to `domain/__all__` will round-trip through a checkpoint as a dict or a string, and no test, type check or lint will tell you.</w:t>
      </w:r>
      <w:r>
        <w:t xml:space="preserve"> </w:t>
      </w:r>
      <w:r>
        <w:rPr>
          <w:rFonts w:ascii="Consolas" w:hAnsi="Consolas"/>
          <w:sz w:val="18"/>
        </w:rPr>
        <w:t xml:space="preserve">test_domain_exports.py</w:t>
      </w:r>
      <w:r>
        <w:t xml:space="preserve"> guards the required set against the specification, and </w:t>
      </w:r>
      <w:r>
        <w:rPr>
          <w:rFonts w:ascii="Consolas" w:hAnsi="Consolas"/>
          <w:sz w:val="18"/>
        </w:rPr>
        <w:t xml:space="preserve">test_persistence.py</w:t>
      </w:r>
      <w:r>
        <w:t xml:space="preserve"> round-trips a populated state and asserts that restored values are still the members that routers compare against.</w:t>
      </w:r>
    </w:p>
    <w:p>
      <w:pPr>
        <w:pStyle w:val="Normal"/>
      </w:pPr>
      <w:r>
        <w:t xml:space="preserve">One further trap sits here. A round-trip test that only checks the type of the outer object cannot see a degraded field inside it, because the outer type is unchanged either way. Field-level assertions are needed, and the suite has them.</w:t>
      </w:r>
    </w:p>
    <w:p>
      <w:pPr>
        <w:pStyle w:val="Heading1"/>
      </w:pPr>
      <w:r>
        <w:t xml:space="preserve">13. Observability</w:t>
      </w:r>
    </w:p>
    <w:p>
      <w:pPr>
        <w:pStyle w:val="Normal"/>
      </w:pPr>
      <w:r>
        <w:t xml:space="preserve">KPIs are computed from state, never hard-coded, and the </w:t>
      </w:r>
      <w:r>
        <w:rPr>
          <w:rFonts w:ascii="Consolas" w:hAnsi="Consolas"/>
          <w:sz w:val="18"/>
        </w:rPr>
        <w:t xml:space="preserve">KPIName</w:t>
      </w:r>
      <w:r>
        <w:t xml:space="preserve"> enum defines 25 of them covering proactive detection rate, time to detect, remote resolution rate, self-help success rate, first-time fix rate, repeat visit rate, handover acceptance, MR cycle time, SLA breach rate, approval wait, policy block rate and automation coverage.</w:t>
      </w:r>
    </w:p>
    <w:p>
      <w:pPr>
        <w:pStyle w:val="Normal"/>
      </w:pPr>
      <w:r>
        <w:t xml:space="preserve">Timing derives from a </w:t>
      </w:r>
      <w:r>
        <w:rPr>
          <w:rFonts w:ascii="Consolas" w:hAnsi="Consolas"/>
          <w:sz w:val="18"/>
        </w:rPr>
        <w:t xml:space="preserve">MetricTimestamp</w:t>
      </w:r>
      <w:r>
        <w:t xml:space="preserve"> enum of sixteen named moments stamped as the incident progresses, from </w:t>
      </w:r>
      <w:r>
        <w:rPr>
          <w:rFonts w:ascii="Consolas" w:hAnsi="Consolas"/>
          <w:sz w:val="18"/>
        </w:rPr>
        <w:t xml:space="preserve">CREATED_AT</w:t>
      </w:r>
      <w:r>
        <w:t xml:space="preserve"> and </w:t>
      </w:r>
      <w:r>
        <w:rPr>
          <w:rFonts w:ascii="Consolas" w:hAnsi="Consolas"/>
          <w:sz w:val="18"/>
        </w:rPr>
        <w:t xml:space="preserve">DETECTED_AT</w:t>
      </w:r>
      <w:r>
        <w:t xml:space="preserve"> through </w:t>
      </w:r>
      <w:r>
        <w:rPr>
          <w:rFonts w:ascii="Consolas" w:hAnsi="Consolas"/>
          <w:sz w:val="18"/>
        </w:rPr>
        <w:t xml:space="preserve">DISPATCHED_AT</w:t>
      </w:r>
      <w:r>
        <w:t xml:space="preserve"> and </w:t>
      </w:r>
      <w:r>
        <w:rPr>
          <w:rFonts w:ascii="Consolas" w:hAnsi="Consolas"/>
          <w:sz w:val="18"/>
        </w:rPr>
        <w:t xml:space="preserve">RESTORED_AT</w:t>
      </w:r>
      <w:r>
        <w:t xml:space="preserve"> to </w:t>
      </w:r>
      <w:r>
        <w:rPr>
          <w:rFonts w:ascii="Consolas" w:hAnsi="Consolas"/>
          <w:sz w:val="18"/>
        </w:rPr>
        <w:t xml:space="preserve">CLOSED_AT</w:t>
      </w:r>
      <w:r>
        <w:t xml:space="preserve">. The KPI layer is explicit about the three distinct reasons a value may be absent: not yet available, not derivable from state at all, or specified but having no enum member. Rates carry numerator and denominator, and a zero-over-zero contribution is not emitted rather than being emitted as zero.</w:t>
      </w:r>
    </w:p>
    <w:p>
      <w:pPr>
        <w:pStyle w:val="Normal"/>
      </w:pPr>
      <w:r>
        <w:t xml:space="preserve">Tracing is OpenTelemetry-compatible with seventeen specified span attributes. The import sits inside a function inside a try block, so a deployment without the optional extra degrades to a no-op tracer rather than failing. Every attribute passes through redaction before emission and unredacted PII is refused outright; attributes are capped at 1024 characters.</w:t>
      </w:r>
    </w:p>
    <w:p>
      <w:pPr>
        <w:pStyle w:val="Normal"/>
      </w:pPr>
      <w:r>
        <w:t xml:space="preserve">Logging is structured via </w:t>
      </w:r>
      <w:r>
        <w:rPr>
          <w:rFonts w:ascii="Consolas" w:hAnsi="Consolas"/>
          <w:sz w:val="18"/>
        </w:rPr>
        <w:t xml:space="preserve">structlog</w:t>
      </w:r>
      <w:r>
        <w:t xml:space="preserve">, and the load-bearing element is a redaction processor that runs unconditionally on every event, late in the chain so that it also covers formatted exception information. The renderer, JSON or console, is chosen from settings and never from a caller argument.</w:t>
      </w:r>
    </w:p>
    <w:p>
      <w:pPr>
        <w:pStyle w:val="Heading1"/>
      </w:pPr>
      <w:r>
        <w:t xml:space="preserve">14. Configuration</w:t>
      </w:r>
    </w:p>
    <w:p>
      <w:pPr>
        <w:pStyle w:val="Normal"/>
      </w:pPr>
      <w:r>
        <w:t xml:space="preserve">A single frozen pydantic settings object, read once per process and cached, with the </w:t>
      </w:r>
      <w:r>
        <w:rPr>
          <w:rFonts w:ascii="Consolas" w:hAnsi="Consolas"/>
          <w:sz w:val="18"/>
        </w:rPr>
        <w:t xml:space="preserve">LPR_</w:t>
      </w:r>
      <w:r>
        <w:t xml:space="preserve"> environment prefix. It covers the safety posture (application mode, production write permission, environment), logging, the Postgres DSN and pool bounds, timezone and scan windows, model provider settings, access-network defaults, base URLs and timeouts for the ten external systems, OpenTelemetry and LangSmith toggles, the webhook secret which is required in production, and the graph ceilings.</w:t>
      </w:r>
    </w:p>
    <w:p>
      <w:pPr>
        <w:pStyle w:val="Normal"/>
      </w:pPr>
      <w:r>
        <w:t xml:space="preserve">The derived property </w:t>
      </w:r>
      <w:r>
        <w:rPr>
          <w:rFonts w:ascii="Consolas" w:hAnsi="Consolas"/>
          <w:sz w:val="18"/>
        </w:rPr>
        <w:t xml:space="preserve">writes_permitted</w:t>
      </w:r>
      <w:r>
        <w:t xml:space="preserve"> is the conjunction described in section 11, and it is the only thing the write gate consults.</w:t>
      </w:r>
    </w:p>
    <w:p>
      <w:r>
        <w:br w:type="page"/>
      </w:r>
    </w:p>
    <w:p>
      <w:pPr>
        <w:pStyle w:val="Heading1"/>
      </w:pPr>
      <w:r>
        <w:t xml:space="preserve">15. Testing and the verification gate</w:t>
      </w:r>
    </w:p>
    <w:p>
      <w:pPr>
        <w:pStyle w:val="Normal"/>
      </w:pPr>
      <w:r>
        <w:t xml:space="preserve">Three commands constitute the gate, run from the repository root:</w:t>
      </w:r>
    </w:p>
    <w:p>
      <w:pPr>
        <w:pStyle w:val="Code"/>
      </w:pPr>
      <w:r>
        <w:t xml:space="preserve">   python -m ruff check src tests</w:t>
      </w:r>
    </w:p>
    <w:p>
      <w:pPr>
        <w:pStyle w:val="Code"/>
      </w:pPr>
      <w:r>
        <w:t xml:space="preserve">   python -m mypy --strict src/lpr_cpe</w:t>
      </w:r>
    </w:p>
    <w:p>
      <w:pPr>
        <w:pStyle w:val="Code"/>
      </w:pPr>
      <w:r>
        <w:t xml:space="preserve">   python -m pytest -q</w:t>
      </w:r>
    </w:p>
    <w:p>
      <w:pPr>
        <w:pStyle w:val="Normal"/>
      </w:pPr>
      <w:r>
        <w:t xml:space="preserve">Three practical notes. </w:t>
      </w:r>
      <w:r>
        <w:rPr>
          <w:rFonts w:ascii="Consolas" w:hAnsi="Consolas"/>
          <w:sz w:val="18"/>
        </w:rPr>
        <w:t xml:space="preserve">ruff</w:t>
      </w:r>
      <w:r>
        <w:t xml:space="preserve"> must be invoked as </w:t>
      </w:r>
      <w:r>
        <w:rPr>
          <w:rFonts w:ascii="Consolas" w:hAnsi="Consolas"/>
          <w:sz w:val="18"/>
        </w:rPr>
        <w:t xml:space="preserve">python -m ruff</w:t>
      </w:r>
      <w:r>
        <w:t xml:space="preserve">, as the bare command is not on PATH in the current environment. </w:t>
      </w:r>
      <w:r>
        <w:rPr>
          <w:rFonts w:ascii="Consolas" w:hAnsi="Consolas"/>
          <w:sz w:val="18"/>
        </w:rPr>
        <w:t xml:space="preserve">pytest -q</w:t>
      </w:r>
      <w:r>
        <w:t xml:space="preserve"> prints no passed-count summary line, so the run must be judged by its exit code; a count comes from </w:t>
      </w:r>
      <w:r>
        <w:rPr>
          <w:rFonts w:ascii="Consolas" w:hAnsi="Consolas"/>
          <w:sz w:val="18"/>
        </w:rPr>
        <w:t xml:space="preserve">--collect-only -q</w:t>
      </w:r>
      <w:r>
        <w:t xml:space="preserve"> and summing the per-file totals. And </w:t>
      </w:r>
      <w:r>
        <w:rPr>
          <w:rFonts w:ascii="Consolas" w:hAnsi="Consolas"/>
          <w:sz w:val="18"/>
        </w:rPr>
        <w:t xml:space="preserve">mypy</w:t>
      </w:r>
      <w:r>
        <w:t xml:space="preserve"> is scoped to </w:t>
      </w:r>
      <w:r>
        <w:rPr>
          <w:rFonts w:ascii="Consolas" w:hAnsi="Consolas"/>
          <w:sz w:val="18"/>
        </w:rPr>
        <w:t xml:space="preserve">files = ["src/lpr_cpe"]</w:t>
      </w:r>
      <w:r>
        <w:t xml:space="preserve">, so </w:t>
      </w:r>
      <w:r>
        <w:rPr>
          <w:b/>
        </w:rPr>
        <w:t xml:space="preserve">the test tree is not type-checked</w:t>
      </w:r>
      <w:r>
        <w:t xml:space="preserve"> — a test may construct a model with a wrong-typed literal and no gate will say so.</w:t>
      </w:r>
    </w:p>
    <w:p>
      <w:pPr>
        <w:pStyle w:val="Normal"/>
      </w:pPr>
      <w:r>
        <w:t xml:space="preserve">At the revision this document describes, the gate is clean: ruff passes, mypy strict passes over 98 source files, and 762 tests pass across 15 modules. The distribution is informative about where the risk is understood to lie — routing 233, policies 139, decision services 79, detectors 65, dispatch 55, boundaries 52.</w:t>
      </w:r>
    </w:p>
    <w:p>
      <w:pPr>
        <w:pStyle w:val="Normal"/>
      </w:pPr>
      <w:r>
        <w:t xml:space="preserve">The </w:t>
      </w:r>
      <w:r>
        <w:rPr>
          <w:rFonts w:ascii="Consolas" w:hAnsi="Consolas"/>
          <w:sz w:val="18"/>
        </w:rPr>
        <w:t xml:space="preserve">pydantic.mypy</w:t>
      </w:r>
      <w:r>
        <w:t xml:space="preserve"> plugin runs with </w:t>
      </w:r>
      <w:r>
        <w:rPr>
          <w:rFonts w:ascii="Consolas" w:hAnsi="Consolas"/>
          <w:sz w:val="18"/>
        </w:rPr>
        <w:t xml:space="preserve">init_typed = true</w:t>
      </w:r>
      <w:r>
        <w:t xml:space="preserve">, so model constructors are type-checked. One consequence to know before it confuses you: unpacking a plain dict literal into a model constructor produces one error per field of the model, not one error overall, and those errors are identical in shape regardless of which value is actually wrong. Annotating such a dict as a </w:t>
      </w:r>
      <w:r>
        <w:rPr>
          <w:rFonts w:ascii="Consolas" w:hAnsi="Consolas"/>
          <w:sz w:val="18"/>
        </w:rPr>
        <w:t xml:space="preserve">TypedDict</w:t>
      </w:r>
      <w:r>
        <w:t xml:space="preserve"> restores a meaningful report.</w:t>
      </w:r>
    </w:p>
    <w:p>
      <w:pPr>
        <w:pStyle w:val="Heading2"/>
      </w:pPr>
      <w:r>
        <w:t xml:space="preserve">15.1 Test doctrine</w:t>
      </w:r>
    </w:p>
    <w:p>
      <w:pPr>
        <w:pStyle w:val="Normal"/>
      </w:pPr>
      <w:r>
        <w:t xml:space="preserve">The repository holds a stated and enforced position on what a test is worth, and it is unusual enough to state plainly for anyone adding tests here.</w:t>
      </w:r>
    </w:p>
    <w:p>
      <w:pPr>
        <w:pStyle w:val="Normal"/>
      </w:pPr>
      <w:r>
        <w:rPr>
          <w:b/>
        </w:rPr>
        <w:t xml:space="preserve">A guard must be shown able to go red before it is trusted.</w:t>
      </w:r>
      <w:r>
        <w:t xml:space="preserve"> After adding a test, the defect it guards is deliberately reinstated, the test is confirmed to fail, and — equally important — the neighbouring tests are confirmed still to pass, since that is what demonstrates the new test covers something the existing ones structurally could not. The observed failure text is then recorded in the test's docstring. Several docstrings carry a 'seen to go red' note and the exact assertion output.</w:t>
      </w:r>
    </w:p>
    <w:p>
      <w:pPr>
        <w:pStyle w:val="Normal"/>
      </w:pPr>
      <w:r>
        <w:t xml:space="preserve">Related rules visible in the test modules:</w:t>
      </w:r>
    </w:p>
    <w:p>
      <w:pPr>
        <w:pStyle w:val="Bullet"/>
        <w:ind w:left="284" w:hanging="284"/>
      </w:pPr>
      <w:r>
        <w:t xml:space="preserve">•   Both directions on every gate, because a guard that only ever refuses might be refusing everything.</w:t>
      </w:r>
    </w:p>
    <w:p>
      <w:pPr>
        <w:pStyle w:val="Bullet"/>
        <w:ind w:left="284" w:hanging="284"/>
      </w:pPr>
      <w:r>
        <w:t xml:space="preserve">•   A bound nobody can reach is not a bound.</w:t>
      </w:r>
    </w:p>
    <w:p>
      <w:pPr>
        <w:pStyle w:val="Bullet"/>
        <w:ind w:left="284" w:hanging="284"/>
      </w:pPr>
      <w:r>
        <w:t xml:space="preserve">•   Assert the mechanism, not the outcome.</w:t>
      </w:r>
    </w:p>
    <w:p>
      <w:pPr>
        <w:pStyle w:val="Normal"/>
      </w:pPr>
      <w:r>
        <w:t xml:space="preserve">Markers exist for tests requiring optional infrastructure: </w:t>
      </w:r>
      <w:r>
        <w:rPr>
          <w:rFonts w:ascii="Consolas" w:hAnsi="Consolas"/>
          <w:sz w:val="18"/>
        </w:rPr>
        <w:t xml:space="preserve">postgres</w:t>
      </w:r>
      <w:r>
        <w:t xml:space="preserve"> skips unless a test DSN is set, </w:t>
      </w:r>
      <w:r>
        <w:rPr>
          <w:rFonts w:ascii="Consolas" w:hAnsi="Consolas"/>
          <w:sz w:val="18"/>
        </w:rPr>
        <w:t xml:space="preserve">optimizer</w:t>
      </w:r>
      <w:r>
        <w:t xml:space="preserve"> skips unless the OR-Tools extra is installed, and </w:t>
      </w:r>
      <w:r>
        <w:rPr>
          <w:rFonts w:ascii="Consolas" w:hAnsi="Consolas"/>
          <w:sz w:val="18"/>
        </w:rPr>
        <w:t xml:space="preserve">scenario</w:t>
      </w:r>
      <w:r>
        <w:t xml:space="preserve"> marks end-to-end cases drawn from the specification. Deprecation warnings originating in </w:t>
      </w:r>
      <w:r>
        <w:rPr>
          <w:rFonts w:ascii="Consolas" w:hAnsi="Consolas"/>
          <w:sz w:val="18"/>
        </w:rPr>
        <w:t xml:space="preserve">lpr_cpe</w:t>
      </w:r>
      <w:r>
        <w:t xml:space="preserve"> are configured as errors.</w:t>
      </w:r>
    </w:p>
    <w:p>
      <w:pPr>
        <w:pStyle w:val="Heading1"/>
      </w:pPr>
      <w:r>
        <w:t xml:space="preserve">16. Handover notes and known gaps</w:t>
      </w:r>
    </w:p>
    <w:p>
      <w:pPr>
        <w:pStyle w:val="Normal"/>
      </w:pPr>
      <w:r>
        <w:t xml:space="preserve">Points a new maintainer should know on day one, in rough order of how quickly they will matter.</w:t>
      </w:r>
    </w:p>
    <w:p>
      <w:pPr>
        <w:pStyle w:val="Bullet"/>
        <w:ind w:left="284" w:hanging="284"/>
      </w:pPr>
      <w:r>
        <w:t xml:space="preserve">•   </w:t>
      </w:r>
      <w:r>
        <w:rPr>
          <w:b/>
        </w:rPr>
        <w:t xml:space="preserve">Stage 3 onward is not wired.</w:t>
      </w:r>
      <w:r>
        <w:t xml:space="preserve"> Twenty-four routers exist; six are attached. See section 6. The build enforces that this gap stays declared and current.</w:t>
      </w:r>
    </w:p>
    <w:p>
      <w:pPr>
        <w:pStyle w:val="Bullet"/>
        <w:ind w:left="284" w:hanging="284"/>
      </w:pPr>
      <w:r>
        <w:t xml:space="preserve">•   </w:t>
      </w:r>
      <w:r>
        <w:rPr>
          <w:b/>
        </w:rPr>
        <w:t xml:space="preserve">The declared console script does not exist.</w:t>
      </w:r>
      <w:r>
        <w:t xml:space="preserve"> </w:t>
      </w:r>
      <w:r>
        <w:rPr>
          <w:rFonts w:ascii="Consolas" w:hAnsi="Consolas"/>
          <w:sz w:val="18"/>
        </w:rPr>
        <w:t xml:space="preserve">pyproject.toml</w:t>
      </w:r>
      <w:r>
        <w:t xml:space="preserve"> declares </w:t>
      </w:r>
      <w:r>
        <w:rPr>
          <w:rFonts w:ascii="Consolas" w:hAnsi="Consolas"/>
          <w:sz w:val="18"/>
        </w:rPr>
        <w:t xml:space="preserve">lpr-cpe = "lpr_cpe.cli:main"</w:t>
      </w:r>
      <w:r>
        <w:t xml:space="preserve">, but there is no </w:t>
      </w:r>
      <w:r>
        <w:rPr>
          <w:rFonts w:ascii="Consolas" w:hAnsi="Consolas"/>
          <w:sz w:val="18"/>
        </w:rPr>
        <w:t xml:space="preserve">cli.py</w:t>
      </w:r>
      <w:r>
        <w:t xml:space="preserve"> in the package. Installing the project and running </w:t>
      </w:r>
      <w:r>
        <w:rPr>
          <w:rFonts w:ascii="Consolas" w:hAnsi="Consolas"/>
          <w:sz w:val="18"/>
        </w:rPr>
        <w:t xml:space="preserve">lpr-cpe</w:t>
      </w:r>
      <w:r>
        <w:t xml:space="preserve"> will fail on import. The system is currently library-only; the entry point is </w:t>
      </w:r>
      <w:r>
        <w:rPr>
          <w:rFonts w:ascii="Consolas" w:hAnsi="Consolas"/>
          <w:sz w:val="18"/>
        </w:rPr>
        <w:t xml:space="preserve">compile_parent_graph</w:t>
      </w:r>
      <w:r>
        <w:t xml:space="preserve">.</w:t>
      </w:r>
    </w:p>
    <w:p>
      <w:pPr>
        <w:pStyle w:val="Bullet"/>
        <w:ind w:left="284" w:hanging="284"/>
      </w:pPr>
      <w:r>
        <w:t xml:space="preserve">•   </w:t>
      </w:r>
      <w:r>
        <w:rPr>
          <w:b/>
        </w:rPr>
        <w:t xml:space="preserve">There is no HTTP API in this repository.</w:t>
      </w:r>
      <w:r>
        <w:t xml:space="preserve"> Several sources refer to an API lifespan calling the logging configuration, but no server module is present. A caller must supply one.</w:t>
      </w:r>
    </w:p>
    <w:p>
      <w:pPr>
        <w:pStyle w:val="Bullet"/>
        <w:ind w:left="284" w:hanging="284"/>
      </w:pPr>
      <w:r>
        <w:t xml:space="preserve">•   </w:t>
      </w:r>
      <w:r>
        <w:rPr>
          <w:b/>
        </w:rPr>
        <w:t xml:space="preserve">Only the simulated adapters work.</w:t>
      </w:r>
      <w:r>
        <w:t xml:space="preserve"> No real external endpoints are wired. This is why </w:t>
      </w:r>
      <w:r>
        <w:rPr>
          <w:rFonts w:ascii="Consolas" w:hAnsi="Consolas"/>
          <w:sz w:val="18"/>
        </w:rPr>
        <w:t xml:space="preserve">SIMULATED</w:t>
      </w:r>
      <w:r>
        <w:t xml:space="preserve"> counts as having run, and it is the single biggest gap between the system as built and the system as specified.</w:t>
      </w:r>
    </w:p>
    <w:p>
      <w:pPr>
        <w:pStyle w:val="Bullet"/>
        <w:ind w:left="284" w:hanging="284"/>
      </w:pPr>
      <w:r>
        <w:t xml:space="preserve">•   </w:t>
      </w:r>
      <w:r>
        <w:rPr>
          <w:b/>
        </w:rPr>
        <w:t xml:space="preserve">The msgpack allowlist is derived from `domain/__all__`.</w:t>
      </w:r>
      <w:r>
        <w:t xml:space="preserve"> Omitting a new model from it degrades it silently through a checkpoint. See section 12.</w:t>
      </w:r>
    </w:p>
    <w:p>
      <w:pPr>
        <w:pStyle w:val="Bullet"/>
        <w:ind w:left="284" w:hanging="284"/>
      </w:pPr>
      <w:r>
        <w:t xml:space="preserve">•   </w:t>
      </w:r>
      <w:r>
        <w:rPr>
          <w:b/>
        </w:rPr>
        <w:t xml:space="preserve">Tests are not type-checked.</w:t>
      </w:r>
      <w:r>
        <w:t xml:space="preserve"> Mypy is scoped to </w:t>
      </w:r>
      <w:r>
        <w:rPr>
          <w:rFonts w:ascii="Consolas" w:hAnsi="Consolas"/>
          <w:sz w:val="18"/>
        </w:rPr>
        <w:t xml:space="preserve">src/lpr_cpe</w:t>
      </w:r>
      <w:r>
        <w:t xml:space="preserve"> only.</w:t>
      </w:r>
    </w:p>
    <w:p>
      <w:pPr>
        <w:pStyle w:val="Bullet"/>
        <w:ind w:left="284" w:hanging="284"/>
      </w:pPr>
      <w:r>
        <w:t xml:space="preserve">•   </w:t>
      </w:r>
      <w:r>
        <w:rPr>
          <w:b/>
        </w:rPr>
        <w:t xml:space="preserve">`model_copy(update={...})` bypasses validation and mypy.</w:t>
      </w:r>
      <w:r>
        <w:t xml:space="preserve"> It is the prevailing write idiom in this codebase. Where the value is one a router branches on, write it through a typed method instead.</w:t>
      </w:r>
    </w:p>
    <w:p>
      <w:pPr>
        <w:pStyle w:val="Bullet"/>
        <w:ind w:left="284" w:hanging="284"/>
      </w:pPr>
      <w:r>
        <w:t xml:space="preserve">•   </w:t>
      </w:r>
      <w:r>
        <w:rPr>
          <w:b/>
        </w:rPr>
        <w:t xml:space="preserve">Prediction is a declared seam with no implementation.</w:t>
      </w:r>
      <w:r>
        <w:t xml:space="preserve"> </w:t>
      </w:r>
      <w:r>
        <w:rPr>
          <w:rFonts w:ascii="Consolas" w:hAnsi="Consolas"/>
          <w:sz w:val="18"/>
        </w:rPr>
        <w:t xml:space="preserve">PredictionResult</w:t>
      </w:r>
      <w:r>
        <w:t xml:space="preserve"> exists in state and there is no adapter producing it.</w:t>
      </w:r>
    </w:p>
    <w:p>
      <w:pPr>
        <w:pStyle w:val="Normal"/>
      </w:pPr>
    </w:p>
    <w:p>
      <w:pPr>
        <w:pStyle w:val="Normal"/>
      </w:pPr>
      <w:r>
        <w:t xml:space="preserve">The codebase rewards reading its docstrings. They are unusually load-bearing: many record why an obvious-looking simplification was rejected, and several record what was observed when a guard was made to fail. Where this document and a docstring disagree, re-run the measurement before believing either.</w:t>
      </w:r>
    </w:p>
    <w:p>
      <w:r>
        <w:br w:type="page"/>
      </w:r>
    </w:p>
    <w:p>
      <w:pPr>
        <w:pStyle w:val="Heading1"/>
      </w:pPr>
      <w:r>
        <w:t xml:space="preserve">17. Roadmap — adding an operations user interface</w:t>
      </w:r>
    </w:p>
    <w:p>
      <w:pPr>
        <w:pStyle w:val="Normal"/>
      </w:pPr>
      <w:r>
        <w:t xml:space="preserve">A dashboard has been mocked up showing an incident queue, a case view with a stage timeline and evidence, RCA and boundary cards, a set of portfolio KPI tiles, and an approval panel with approve and request-more actions. This section sizes that work against the system as it actually stands, because the gap is larger than the mockup suggests and sits almost entirely behind the interface rather than in it.</w:t>
      </w:r>
    </w:p>
    <w:p>
      <w:pPr>
        <w:pStyle w:val="Heading2"/>
      </w:pPr>
      <w:r>
        <w:t xml:space="preserve">17.1 What the mockup needs against what exists</w:t>
      </w:r>
    </w:p>
    <w:p>
      <w:pPr>
        <w:pStyle w:val="Code"/>
      </w:pPr>
      <w:r>
        <w:t xml:space="preserve">   MOCKUP ELEMENT               STATUS TODAY</w:t>
      </w:r>
    </w:p>
    <w:p>
      <w:pPr>
        <w:pStyle w:val="Code"/>
      </w:pPr>
      <w:r>
        <w:t xml:space="preserve">   --------------               ------------</w:t>
      </w:r>
    </w:p>
    <w:p>
      <w:pPr>
        <w:pStyle w:val="Code"/>
      </w:pPr>
      <w:r>
        <w:t xml:space="preserve">   Evidence / RCA / boundary    WORKS.  effective_state() returns these for one</w:t>
      </w:r>
    </w:p>
    <w:p>
      <w:pPr>
        <w:pStyle w:val="Code"/>
      </w:pPr>
      <w:r>
        <w:t xml:space="preserve">     cards                        incident thread.</w:t>
      </w:r>
    </w:p>
    <w:p>
      <w:pPr>
        <w:pStyle w:val="Code"/>
      </w:pPr>
      <w:r>
        <w:t xml:space="preserve">   "Rules check: Eligible"      WORKS.  PolicyEngine.evaluate() is real and</w:t>
      </w:r>
    </w:p>
    <w:p>
      <w:pPr>
        <w:pStyle w:val="Code"/>
      </w:pPr>
      <w:r>
        <w:t xml:space="preserve">                                  returns allowed / requires approval / blocked.</w:t>
      </w:r>
    </w:p>
    <w:p>
      <w:pPr>
        <w:pStyle w:val="Code"/>
      </w:pPr>
      <w:r>
        <w:t xml:space="preserve">   Case stage timeline          PARTIAL. Only Signal -&gt; Correlate -&gt; RCA exist.</w:t>
      </w:r>
    </w:p>
    <w:p>
      <w:pPr>
        <w:pStyle w:val="Code"/>
      </w:pPr>
      <w:r>
        <w:t xml:space="preserve">                                  Clean, Handover and Verify are Stage 3+.</w:t>
      </w:r>
    </w:p>
    <w:p>
      <w:pPr>
        <w:pStyle w:val="Code"/>
      </w:pPr>
      <w:r>
        <w:t xml:space="preserve">   Five KPI header tiles        MISSING. KPIs are computed per incident; there</w:t>
      </w:r>
    </w:p>
    <w:p>
      <w:pPr>
        <w:pStyle w:val="Code"/>
      </w:pPr>
      <w:r>
        <w:t xml:space="preserve">                                  is no cross-incident aggregation anywhere.</w:t>
      </w:r>
    </w:p>
    <w:p>
      <w:pPr>
        <w:pStyle w:val="Code"/>
      </w:pPr>
      <w:r>
        <w:t xml:space="preserve">   Incident queue               MISSING. The checkpointer is a thread-keyed</w:t>
      </w:r>
    </w:p>
    <w:p>
      <w:pPr>
        <w:pStyle w:val="Code"/>
      </w:pPr>
      <w:r>
        <w:t xml:space="preserve">                                  store; it cannot be queried by priority,</w:t>
      </w:r>
    </w:p>
    <w:p>
      <w:pPr>
        <w:pStyle w:val="Code"/>
      </w:pPr>
      <w:r>
        <w:t xml:space="preserve">                                  technology or stage.</w:t>
      </w:r>
    </w:p>
    <w:p>
      <w:pPr>
        <w:pStyle w:val="Code"/>
      </w:pPr>
      <w:r>
        <w:t xml:space="preserve">   Approve / Request more       MISSING. No approval gate is reachable in the</w:t>
      </w:r>
    </w:p>
    <w:p>
      <w:pPr>
        <w:pStyle w:val="Code"/>
      </w:pPr>
      <w:r>
        <w:t xml:space="preserve">                                  running graph -- see 17.2.</w:t>
      </w:r>
    </w:p>
    <w:p>
      <w:pPr>
        <w:pStyle w:val="Code"/>
      </w:pPr>
      <w:r>
        <w:t xml:space="preserve">   "Approved action sent to     SIMULATED ONLY. No real external endpoint is</w:t>
      </w:r>
    </w:p>
    <w:p>
      <w:pPr>
        <w:pStyle w:val="Code"/>
      </w:pPr>
      <w:r>
        <w:t xml:space="preserve">     backend"                     wired; an MR creation would not leave the box.</w:t>
      </w:r>
    </w:p>
    <w:p>
      <w:pPr>
        <w:pStyle w:val="Heading2"/>
      </w:pPr>
      <w:r>
        <w:t xml:space="preserve">17.2 Two structural blockers</w:t>
      </w:r>
    </w:p>
    <w:p>
      <w:pPr>
        <w:pStyle w:val="Normal"/>
      </w:pPr>
      <w:r>
        <w:t xml:space="preserve">Both were established by inspection rather than assumed, and both change the shape of the work rather than merely its size.</w:t>
      </w:r>
    </w:p>
    <w:p>
      <w:pPr>
        <w:pStyle w:val="Normal"/>
      </w:pPr>
      <w:r>
        <w:rPr>
          <w:b/>
        </w:rPr>
        <w:t xml:space="preserve">There is no reachable human approval gate.</w:t>
      </w:r>
      <w:r>
        <w:t xml:space="preserve"> The remote-resolution and self-help subgraphs contain fully built approval interrupts, and both are tested, but neither is attached to the parent graph: </w:t>
      </w:r>
      <w:r>
        <w:rPr>
          <w:rFonts w:ascii="Consolas" w:hAnsi="Consolas"/>
          <w:sz w:val="18"/>
        </w:rPr>
        <w:t xml:space="preserve">BRANCH_TARGETS</w:t>
      </w:r>
      <w:r>
        <w:t xml:space="preserve"> covers D01 to D06 only, and the builder refers to subgraph wiring solely in comments describing future work. The approval column is the most valuable part of the mockup and currently has nothing live to bind to. Making it real requires attaching at least one subgraph, which the build's topology checks will then also require be removed from </w:t>
      </w:r>
      <w:r>
        <w:rPr>
          <w:rFonts w:ascii="Consolas" w:hAnsi="Consolas"/>
          <w:sz w:val="18"/>
        </w:rPr>
        <w:t xml:space="preserve">PENDING_STAGES</w:t>
      </w:r>
      <w:r>
        <w:t xml:space="preserve">.</w:t>
      </w:r>
    </w:p>
    <w:p>
      <w:pPr>
        <w:pStyle w:val="Normal"/>
      </w:pPr>
      <w:r>
        <w:rPr>
          <w:b/>
        </w:rPr>
        <w:t xml:space="preserve">There is no cross-incident query capability.</w:t>
      </w:r>
      <w:r>
        <w:t xml:space="preserve"> Every function in </w:t>
      </w:r>
      <w:r>
        <w:rPr>
          <w:rFonts w:ascii="Consolas" w:hAnsi="Consolas"/>
          <w:sz w:val="18"/>
        </w:rPr>
        <w:t xml:space="preserve">graph/inspect.py</w:t>
      </w:r>
      <w:r>
        <w:t xml:space="preserve"> takes a single </w:t>
      </w:r>
      <w:r>
        <w:rPr>
          <w:rFonts w:ascii="Consolas" w:hAnsi="Consolas"/>
          <w:sz w:val="18"/>
        </w:rPr>
        <w:t xml:space="preserve">RunnableConfig</w:t>
      </w:r>
      <w:r>
        <w:t xml:space="preserve">, that is, one thread. The checkpointer stores serialised state keyed by thread and offers no search. Neither the queue nor any of the five header tiles can be served from it. This is not a defect — a checkpointer is not a reporting database — but it means a read model is a prerequisite, not a refinement.</w:t>
      </w:r>
    </w:p>
    <w:p>
      <w:pPr>
        <w:pStyle w:val="Heading2"/>
      </w:pPr>
      <w:r>
        <w:t xml:space="preserve">17.3 Work required regardless of scope</w:t>
      </w:r>
    </w:p>
    <w:p>
      <w:pPr>
        <w:pStyle w:val="Normal"/>
      </w:pPr>
      <w:r>
        <w:t xml:space="preserve">Four components are needed by every version of this interface and are not wasted under any sequencing decision:</w:t>
      </w:r>
    </w:p>
    <w:p>
      <w:pPr>
        <w:pStyle w:val="Bullet"/>
        <w:ind w:left="284" w:hanging="284"/>
      </w:pPr>
      <w:r>
        <w:t xml:space="preserve">•   </w:t>
      </w:r>
      <w:r>
        <w:rPr>
          <w:b/>
        </w:rPr>
        <w:t xml:space="preserve">An HTTP layer.</w:t>
      </w:r>
      <w:r>
        <w:t xml:space="preserve"> None exists. The repository is library-only and its declared console script is broken (section 16).</w:t>
      </w:r>
    </w:p>
    <w:p>
      <w:pPr>
        <w:pStyle w:val="Bullet"/>
        <w:ind w:left="284" w:hanging="284"/>
      </w:pPr>
      <w:r>
        <w:t xml:space="preserve">•   </w:t>
      </w:r>
      <w:r>
        <w:rPr>
          <w:b/>
        </w:rPr>
        <w:t xml:space="preserve">A read model.</w:t>
      </w:r>
      <w:r>
        <w:t xml:space="preserve"> A projection updated as checkpoints are written, holding the queryable facts — incident, priority, technology, stage, SLA deadline, approval state — so the queue and the tiles can be served without rehydrating every thread.</w:t>
      </w:r>
    </w:p>
    <w:p>
      <w:pPr>
        <w:pStyle w:val="Bullet"/>
        <w:ind w:left="284" w:hanging="284"/>
      </w:pPr>
      <w:r>
        <w:t xml:space="preserve">•   </w:t>
      </w:r>
      <w:r>
        <w:rPr>
          <w:b/>
        </w:rPr>
        <w:t xml:space="preserve">Identity and session handling.</w:t>
      </w:r>
      <w:r>
        <w:t xml:space="preserve"> </w:t>
      </w:r>
      <w:r>
        <w:rPr>
          <w:rFonts w:ascii="Consolas" w:hAnsi="Consolas"/>
          <w:sz w:val="18"/>
        </w:rPr>
        <w:t xml:space="preserve">security/rbac.py</w:t>
      </w:r>
      <w:r>
        <w:t xml:space="preserve"> already models roles and who may approve what, but nothing authenticates a user or binds a session to a role.</w:t>
      </w:r>
    </w:p>
    <w:p>
      <w:pPr>
        <w:pStyle w:val="Bullet"/>
        <w:ind w:left="284" w:hanging="284"/>
      </w:pPr>
      <w:r>
        <w:t xml:space="preserve">•   </w:t>
      </w:r>
      <w:r>
        <w:rPr>
          <w:b/>
        </w:rPr>
        <w:t xml:space="preserve">An approval resume path.</w:t>
      </w:r>
      <w:r>
        <w:t xml:space="preserve"> Accepting a decision and resuming the correct thread, idempotently, including the case where the same approval is submitted twice.</w:t>
      </w:r>
    </w:p>
    <w:p>
      <w:pPr>
        <w:pStyle w:val="Heading2"/>
      </w:pPr>
      <w:r>
        <w:t xml:space="preserve">17.4 Indicative effort</w:t>
      </w:r>
    </w:p>
    <w:p>
      <w:pPr>
        <w:pStyle w:val="Normal"/>
      </w:pPr>
      <w:r>
        <w:t xml:space="preserve">Rough estimates for one experienced full-stack engineer, assuming the simulated adapters remain in place. They are engineering judgement, not a plan.</w:t>
      </w:r>
    </w:p>
    <w:p>
      <w:pPr>
        <w:pStyle w:val="Bullet"/>
        <w:ind w:left="284" w:hanging="284"/>
      </w:pPr>
      <w:r>
        <w:t xml:space="preserve">•   </w:t>
      </w:r>
      <w:r>
        <w:rPr>
          <w:b/>
        </w:rPr>
        <w:t xml:space="preserve">Demonstrable dashboard, roughly three to four weeks.</w:t>
      </w:r>
      <w:r>
        <w:t xml:space="preserve"> Read model, thin API and the screen itself, with the queue and stage timeline populated from simulated data. The single-case column would be genuinely live. Honest only if labelled as a demonstration.</w:t>
      </w:r>
    </w:p>
    <w:p>
      <w:pPr>
        <w:pStyle w:val="Bullet"/>
        <w:ind w:left="284" w:hanging="284"/>
      </w:pPr>
      <w:r>
        <w:t xml:space="preserve">•   </w:t>
      </w:r>
      <w:r>
        <w:rPr>
          <w:b/>
        </w:rPr>
        <w:t xml:space="preserve">Dashboard faithful to current backend behaviour, roughly six to eight weeks.</w:t>
      </w:r>
      <w:r>
        <w:t xml:space="preserve"> Adds authentication, RBAC binding and the resume path. The constraint is that it can only display intake through diagnosis, so every case in the queue sits at the same stage and no approval appears until a subgraph is attached.</w:t>
      </w:r>
    </w:p>
    <w:p>
      <w:pPr>
        <w:pStyle w:val="Bullet"/>
        <w:ind w:left="284" w:hanging="284"/>
      </w:pPr>
      <w:r>
        <w:t xml:space="preserve">•   </w:t>
      </w:r>
      <w:r>
        <w:rPr>
          <w:b/>
        </w:rPr>
        <w:t xml:space="preserve">The mockup as drawn, a quarter or more.</w:t>
      </w:r>
      <w:r>
        <w:t xml:space="preserve"> Handover, dispatch, verify and MR are Stage 3 and beyond: D07 to D24 plus their node bodies, the field-operations flows and the dispatch optimiser integration. That backend work dominates, and the interface is a small fraction of it.</w:t>
      </w:r>
    </w:p>
    <w:p>
      <w:pPr>
        <w:pStyle w:val="Heading2"/>
      </w:pPr>
      <w:r>
        <w:t xml:space="preserve">17.5 Recommended sequence</w:t>
      </w:r>
    </w:p>
    <w:p>
      <w:pPr>
        <w:pStyle w:val="Normal"/>
      </w:pPr>
      <w:r>
        <w:t xml:space="preserve">The interface is not the bottleneck and should not be scheduled as though it were. The recommendation is to build the read model and the HTTP layer now, because both are required by every later version and neither depends on Stage 3, while keeping the user interface deliberately thin until the workflow behind it has stages worth displaying.</w:t>
      </w:r>
    </w:p>
    <w:p>
      <w:pPr>
        <w:pStyle w:val="Normal"/>
      </w:pPr>
      <w:r>
        <w:t xml:space="preserve">The tradeoff to decide explicitly: that sequence produces nothing demonstrable for about a month, against roughly three weeks for a screen that looks correct but is substantially staged. If the near-term need is to show stakeholders the operating model rather than to operate anything, the demonstration is a reasonable purchase — provided it is described as one, and provided the read model built underneath it is the real one rather than a fixture that has to be thrown away.</w:t>
      </w:r>
    </w:p>
    <w:sectPr>
      <w:footerReference w:type="default" r:id="rId2"/>
      <w:pgSz w:w="11906" w:h="16838"/>
      <w:pgMar w:top="1250" w:right="1150" w:bottom="1250" w:left="1150" w:header="708" w:footer="708" w:gutter="0"/>
    </w:sectPr>
  </w:body>
</w:document>
</file>

<file path=word/footer1.xml><?xml version="1.0" encoding="utf-8"?>
<w:ftr xmlns:w="http://schemas.openxmlformats.org/wordprocessingml/2006/main">
  <w:p>
    <w:pPr>
      <w:jc w:val="center"/>
      <w:spacing w:before="120"/>
    </w:pPr>
    <w:r>
      <w:rPr>
        <w:sz w:val="16"/>
        <w:color w:val="808080"/>
      </w:rPr>
      <w:t xml:space="preserve">CPE Service Assurance Workflow — Architecture and Engineering Handover — page </w:t>
    </w:r>
    <w:r>
      <w:rPr>
        <w:sz w:val="16"/>
        <w:color w:val="808080"/>
      </w:rPr>
      <w:fldChar w:fldCharType="begin"/>
    </w:r>
    <w:r>
      <w:rPr>
        <w:sz w:val="16"/>
        <w:color w:val="808080"/>
      </w:rPr>
      <w:instrText xml:space="preserve"> PAGE </w:instrText>
    </w:r>
    <w:r>
      <w:rPr>
        <w:sz w:val="16"/>
        <w:color w:val="808080"/>
      </w:rPr>
      <w:fldChar w:fldCharType="end"/>
    </w:r>
  </w:p>
</w:ftr>
</file>

<file path=word/styles.xml><?xml version="1.0" encoding="utf-8"?>
<w:styles xmlns:w="http://schemas.openxmlformats.org/wordprocessingml/2006/main">
  <w:docDefaults>
    <w:rPrDefault>
      <w:rPr>
        <w:rFonts w:ascii="Calibri" w:hAnsi="Calibri"/>
        <w:sz w:val="21"/>
      </w:rPr>
    </w:rPrDefault>
    <w:pPrDefault>
      <w:pPr>
        <w:spacing w:after="120" w:line="264" w:lineRule="auto"/>
      </w:pPr>
    </w:pPrDefault>
  </w:docDefaults>
  <w:style w:type="paragraph" w:styleId="Normal" w:default="1">
    <w:name w:val="Normal"/>
    <w:pPr>
      <w:jc w:val="both"/>
    </w:pPr>
  </w:style>
  <w:style w:type="paragraph" w:styleId="DocTitle">
    <w:name w:val="Doc Title"/>
    <w:pPr>
      <w:spacing w:before="0" w:after="60"/>
    </w:pPr>
    <w:rPr>
      <w:b/>
      <w:sz w:val="48"/>
      <w:color w:val="1F3864"/>
    </w:rPr>
  </w:style>
  <w:style w:type="paragraph" w:styleId="DocSub">
    <w:name w:val="Doc Sub"/>
    <w:pPr>
      <w:spacing w:before="0" w:after="40"/>
    </w:pPr>
    <w:rPr>
      <w:sz w:val="24"/>
      <w:color w:val="595959"/>
    </w:rPr>
  </w:style>
  <w:style w:type="paragraph" w:styleId="Heading1">
    <w:name w:val="heading 1"/>
    <w:pPr>
      <w:keepNext/>
      <w:spacing w:before="360" w:after="140"/>
      <w:pBdr>
        <w:bottom w:val="single" w:sz="6" w:space="4" w:color="8EAADB"/>
      </w:pBdr>
    </w:pPr>
    <w:rPr>
      <w:b/>
      <w:sz w:val="30"/>
      <w:color w:val="1F3864"/>
    </w:rPr>
  </w:style>
  <w:style w:type="paragraph" w:styleId="Heading2">
    <w:name w:val="heading 2"/>
    <w:pPr>
      <w:keepNext/>
      <w:spacing w:before="260" w:after="110"/>
    </w:pPr>
    <w:rPr>
      <w:b/>
      <w:sz w:val="25"/>
      <w:color w:val="2E5496"/>
    </w:rPr>
  </w:style>
  <w:style w:type="paragraph" w:styleId="Heading3">
    <w:name w:val="heading 3"/>
    <w:pPr>
      <w:keepNext/>
      <w:spacing w:before="200" w:after="90"/>
    </w:pPr>
    <w:rPr>
      <w:b/>
      <w:sz w:val="22"/>
      <w:color w:val="2E5496"/>
    </w:rPr>
  </w:style>
  <w:style w:type="paragraph" w:styleId="Bullet">
    <w:name w:val="Bullet"/>
    <w:pPr>
      <w:spacing w:after="90"/>
      <w:jc w:val="both"/>
    </w:pPr>
  </w:style>
  <w:style w:type="paragraph" w:styleId="Code">
    <w:name w:val="Code"/>
    <w:pPr>
      <w:spacing w:after="0" w:line="240" w:lineRule="auto"/>
      <w:shd w:val="clear" w:fill="F4F6F8"/>
      <w:ind w:left="170"/>
    </w:pPr>
    <w:rPr>
      <w:rFonts w:ascii="Consolas" w:hAnsi="Consolas"/>
      <w:sz w:val="1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s>
</file>

<file path=docProps/core.xml><?xml version="1.0" encoding="utf-8"?>
<cp:coreProperties xmlns:cp="http://schemas.openxmlformats.org/package/2006/metadata/core-properties" xmlns:dc="http://purl.org/dc/elements/1.1/" xmlns:dcterms="http://purl.org/dc/terms/" xmlns:xsi="http://www.w3.org/2001/XMLSchema-instance">
  <dc:title>CPE Service Assurance Workflow - Architecture and Engineering Handover</dc:title>
  <dc:subject>e2e_CPE_service_assurance</dc:subject>
  <dc:creator>Christian Bartosch</dc:creator>
  <cp:revision>1</cp:revision>
  <dcterms:created xsi:type="dcterms:W3CDTF">2026-08-16T00:00:00Z</dcterms:created>
</cp:coreProperties>
</file>