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Liberation Sans" w:hAnsi="Liberation Sans"/>
          <w:b/>
          <w:color w:val="17365D"/>
          <w:sz w:val="60"/>
        </w:rPr>
        <w:t>LPR CPE Service Assurance Mockup</w:t>
      </w:r>
    </w:p>
    <w:p>
      <w:pPr>
        <w:spacing w:after="440"/>
      </w:pPr>
      <w:r>
        <w:rPr>
          <w:rFonts w:ascii="Liberation Sans" w:hAnsi="Liberation Sans"/>
          <w:b/>
          <w:color w:val="1F7A8C"/>
          <w:sz w:val="30"/>
        </w:rPr>
        <w:t>Implementation Guideline — Audit-Hardened Build, Run and Demonstrate the Docker Desktop Vertical Slice</w:t>
      </w:r>
    </w:p>
    <w:tbl>
      <w:tblPr>
        <w:tblW w:type="auto" w:w="0"/>
        <w:jc w:val="left"/>
        <w:tblLook w:firstColumn="1" w:firstRow="1" w:lastColumn="0" w:lastRow="0" w:noHBand="0" w:noVBand="1" w:val="04A0"/>
      </w:tblPr>
      <w:tblGrid>
        <w:gridCol w:w="10282"/>
      </w:tblGrid>
      <w:tr>
        <w:tc>
          <w:tcPr>
            <w:tcW w:type="dxa" w:w="10282"/>
            <w:shd w:fill="FCE4D6"/>
            <w:tcBorders>
              <w:top w:val="single" w:sz="8" w:color="ED7D31"/>
              <w:left w:val="single" w:sz="8" w:color="ED7D31"/>
              <w:bottom w:val="single" w:sz="8" w:color="ED7D31"/>
              <w:right w:val="single" w:sz="8" w:color="ED7D31"/>
            </w:tcBorders>
            <w:tcMar>
              <w:top w:w="55" w:type="dxa"/>
              <w:start w:w="70" w:type="dxa"/>
              <w:bottom w:w="55" w:type="dxa"/>
              <w:end w:w="70" w:type="dxa"/>
            </w:tcMar>
            <w:vAlign w:val="center"/>
          </w:tcPr>
          <w:p>
            <w:pPr>
              <w:jc w:val="left"/>
            </w:pPr>
            <w:r>
              <w:rPr>
                <w:rFonts w:ascii="Liberation Sans" w:hAnsi="Liberation Sans"/>
                <w:b/>
                <w:color w:val="C45A00"/>
                <w:sz w:val="17"/>
              </w:rPr>
              <w:t>DEMONSTRATION DESIGN — AUDIT-HARDENED — NOT FOR PRODUCTION USE</w:t>
            </w:r>
          </w:p>
        </w:tc>
      </w:tr>
    </w:tbl>
    <w:p/>
    <w:tbl>
      <w:tblPr>
        <w:tblW w:type="auto" w:w="0"/>
        <w:jc w:val="left"/>
        <w:tblLayout w:type="fixed"/>
        <w:tblLook w:firstColumn="1" w:firstRow="1" w:lastColumn="0" w:lastRow="0" w:noHBand="0" w:noVBand="1" w:val="04A0"/>
      </w:tblPr>
      <w:tblGrid>
        <w:gridCol w:w="2232"/>
        <w:gridCol w:w="7704"/>
      </w:tblGrid>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Document date</w:t>
            </w:r>
          </w:p>
        </w:tc>
        <w:tc>
          <w:tcPr>
            <w:tcW w:type="dxa" w:w="5141"/>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color w:val="1F1F1F"/>
                <w:sz w:val="17"/>
              </w:rPr>
              <w:t>16 August 2026</w:t>
            </w:r>
          </w:p>
        </w:tc>
      </w:tr>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Revision</w:t>
            </w:r>
          </w:p>
        </w:tc>
        <w:tc>
          <w:tcPr>
            <w:tcW w:type="dxa" w:w="5141"/>
            <w:tcMar>
              <w:top w:w="55" w:type="dxa"/>
              <w:start w:w="70" w:type="dxa"/>
              <w:bottom w:w="55" w:type="dxa"/>
              <w:end w:w="70" w:type="dxa"/>
            </w:tcMar>
            <w:tcBorders>
              <w:top w:val="single" w:sz="4" w:color="C7D0D9"/>
              <w:left w:val="single" w:sz="4" w:color="C7D0D9"/>
              <w:bottom w:val="single" w:sz="4" w:color="C7D0D9"/>
              <w:right w:val="single" w:sz="4" w:color="C7D0D9"/>
            </w:tcBorders>
            <w:vAlign w:val="center"/>
          </w:tcPr>
          <w:p>
            <w:pPr>
              <w:jc w:val="left"/>
            </w:pPr>
            <w:r>
              <w:rPr>
                <w:rFonts w:ascii="Liberation Sans" w:hAnsi="Liberation Sans"/>
                <w:color w:val="1F1F1F"/>
                <w:sz w:val="17"/>
              </w:rPr>
              <w:t>1.1 — audit-hardened</w:t>
            </w:r>
          </w:p>
        </w:tc>
      </w:tr>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Audience</w:t>
            </w:r>
          </w:p>
        </w:tc>
        <w:tc>
          <w:tcPr>
            <w:tcW w:type="dxa" w:w="5141"/>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color w:val="1F1F1F"/>
                <w:sz w:val="17"/>
              </w:rPr>
              <w:t>LPR service assurance, field operations, solution architecture, and development teams</w:t>
            </w:r>
          </w:p>
        </w:tc>
      </w:tr>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Technology</w:t>
            </w:r>
          </w:p>
        </w:tc>
        <w:tc>
          <w:tcPr>
            <w:tcW w:type="dxa" w:w="5141"/>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color w:val="1F1F1F"/>
                <w:sz w:val="17"/>
              </w:rPr>
              <w:t>Docker Desktop, Streamlit, FastAPI, LangGraph, PostgreSQL, MCP, and optional LLM API</w:t>
            </w:r>
          </w:p>
        </w:tc>
      </w:tr>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Operating scope</w:t>
            </w:r>
          </w:p>
        </w:tc>
        <w:tc>
          <w:tcPr>
            <w:tcW w:type="dxa" w:w="5141"/>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color w:val="1F1F1F"/>
                <w:sz w:val="17"/>
              </w:rPr>
              <w:t>HFC and PON CPE incidents, Clean Boots / Dirty Boots handover, tap / ODP delimiter, jTrack MR</w:t>
            </w:r>
          </w:p>
        </w:tc>
      </w:tr>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Source baseline</w:t>
            </w:r>
          </w:p>
        </w:tc>
        <w:tc>
          <w:tcPr>
            <w:tcW w:type="dxa" w:w="5141"/>
            <w:tcMar>
              <w:top w:w="55" w:type="dxa"/>
              <w:start w:w="70" w:type="dxa"/>
              <w:bottom w:w="55" w:type="dxa"/>
              <w:end w:w="70" w:type="dxa"/>
            </w:tcMar>
            <w:tcBorders>
              <w:top w:val="single" w:sz="4" w:color="C7D0D9"/>
              <w:left w:val="single" w:sz="4" w:color="C7D0D9"/>
              <w:bottom w:val="single" w:sz="4" w:color="C7D0D9"/>
              <w:right w:val="single" w:sz="4" w:color="C7D0D9"/>
            </w:tcBorders>
            <w:vAlign w:val="center"/>
          </w:tcPr>
          <w:p>
            <w:pPr>
              <w:jc w:val="left"/>
            </w:pPr>
            <w:r>
              <w:rPr>
                <w:rFonts w:ascii="Liberation Sans" w:hAnsi="Liberation Sans"/>
                <w:color w:val="1F1F1F"/>
                <w:sz w:val="17"/>
              </w:rPr>
              <w:t>Verified repository handover at commit 0296d09, LPR workflow materials, and the 12 August 2026 specification audit</w:t>
            </w:r>
          </w:p>
        </w:tc>
      </w:tr>
    </w:tbl>
    <w:p>
      <w:pPr>
        <w:spacing w:before="560"/>
      </w:pPr>
      <w:r>
        <w:rPr>
          <w:rFonts w:ascii="Liberation Sans" w:hAnsi="Liberation Sans"/>
          <w:b/>
          <w:color w:val="7030A0"/>
          <w:sz w:val="19"/>
        </w:rPr>
        <w:t>Design rule</w:t>
      </w:r>
      <w:r>
        <w:t>: deterministic services calculate facts and constraints; LLMs assist with evidence synthesis and recommendations; policy and named humans control consequential actions.</w:t>
      </w:r>
    </w:p>
    <w:p>
      <w:pPr>
        <w:spacing w:before="400"/>
      </w:pPr>
      <w:r>
        <w:rPr>
          <w:rFonts w:ascii="Liberation Sans" w:hAnsi="Liberation Sans"/>
          <w:b/>
          <w:color w:val="17365D"/>
          <w:sz w:val="20"/>
        </w:rPr>
        <w:t>Prepared for LPR CPE Service Assurance</w:t>
        <w:br/>
        <w:t>Revision 1.1 applies the 12 August 2026 specification audit and the verified repository handover.</w:t>
      </w:r>
    </w:p>
    <w:p>
      <w:r>
        <w:br w:type="page"/>
      </w:r>
    </w:p>
    <w:p>
      <w:pPr>
        <w:pStyle w:val="Heading1"/>
        <w:pBdr>
          <w:bottom w:val="single" w:sz="8" w:space="1" w:color="DDEBF7"/>
        </w:pBdr>
      </w:pPr>
      <w:r>
        <w:t>Contents</w:t>
      </w:r>
    </w:p>
    <w:tbl>
      <w:tblPr>
        <w:tblW w:type="auto" w:w="0"/>
        <w:jc w:val="left"/>
        <w:tblLayout w:type="fixed"/>
        <w:tblLook w:firstColumn="1" w:firstRow="1" w:lastColumn="0" w:lastRow="0" w:noHBand="0" w:noVBand="1" w:val="04A0"/>
      </w:tblPr>
      <w:tblGrid>
        <w:gridCol w:w="5141"/>
        <w:gridCol w:w="5141"/>
      </w:tblGrid>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1</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Implementation approach and prerequisites</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2</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Repository layout and package setup</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3</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Configuration, database and persistence</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4</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MCP simulation server</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5</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Deterministic services and LLM adapters</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6</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LangGraph demo workflow and approvals</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7</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FastAPI control/query layer</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8</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Streamlit GUI</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9</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Dockerfiles and Compose</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10</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Fixtures, tests and demonstration procedure</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11</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Troubleshooting and production transition</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A</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Build checklist</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B</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References</w:t>
            </w:r>
          </w:p>
        </w:tc>
      </w:tr>
    </w:tbl>
    <w:p>
      <w:r>
        <w:br w:type="page"/>
      </w:r>
    </w:p>
    <w:p>
      <w:pPr>
        <w:pStyle w:val="Heading1"/>
        <w:pBdr>
          <w:bottom w:val="single" w:sz="8" w:space="1" w:color="DDEBF7"/>
        </w:pBdr>
      </w:pPr>
      <w:r>
        <w:t>1. Implementation approach and prerequisites</w:t>
      </w:r>
    </w:p>
    <w:p>
      <w:pPr>
        <w:pStyle w:val="Heading2"/>
      </w:pPr>
      <w:r>
        <w:t>1.1 Recommended implementation strategy</w:t>
      </w:r>
    </w:p>
    <w:tbl>
      <w:tblPr>
        <w:tblW w:type="auto" w:w="0"/>
        <w:jc w:val="center"/>
        <w:tblLook w:firstColumn="1" w:firstRow="1" w:lastColumn="0" w:lastRow="0" w:noHBand="0" w:noVBand="1" w:val="04A0"/>
      </w:tblPr>
      <w:tblGrid>
        <w:gridCol w:w="10282"/>
      </w:tblGrid>
      <w:tr>
        <w:tc>
          <w:tcPr>
            <w:tcW w:type="dxa" w:w="10282"/>
            <w:shd w:fill="F4CCCC"/>
            <w:tcBorders>
              <w:top w:val="single" w:sz="8" w:color="C00000"/>
              <w:left w:val="single" w:sz="8" w:color="C00000"/>
              <w:bottom w:val="single" w:sz="8" w:color="C00000"/>
              <w:right w:val="single" w:sz="8" w:color="C00000"/>
            </w:tcBorders>
            <w:tcMar>
              <w:top w:w="110" w:type="dxa"/>
              <w:start w:w="140" w:type="dxa"/>
              <w:bottom w:w="110" w:type="dxa"/>
              <w:end w:w="140" w:type="dxa"/>
            </w:tcMar>
          </w:tcPr>
          <w:p>
            <w:r>
              <w:rPr>
                <w:rFonts w:ascii="Liberation Sans" w:hAnsi="Liberation Sans"/>
                <w:b/>
                <w:color w:val="C00000"/>
                <w:sz w:val="19"/>
              </w:rPr>
              <w:t xml:space="preserve">Protect the existing graph  </w:t>
            </w:r>
            <w:r>
              <w:rPr>
                <w:rFonts w:ascii="Liberation Sans" w:hAnsi="Liberation Sans"/>
                <w:color w:val="1F1F1F"/>
                <w:sz w:val="18"/>
              </w:rPr>
              <w:t>Create the demonstration under a separate lpr_cpe_demo namespace. Reuse domain models and deterministic services where practical, but do not modify compile_parent_graph(), remove PENDING_STAGES entries, or make the existing partial graph appear complete. [U1]</w:t>
            </w:r>
          </w:p>
        </w:tc>
      </w:tr>
    </w:tbl>
    <w:p>
      <w:pPr>
        <w:spacing w:after="0"/>
      </w:pPr>
    </w:p>
    <w:p>
      <w:pPr>
        <w:ind w:left="346" w:hanging="346"/>
      </w:pPr>
      <w:r>
        <w:rPr>
          <w:rFonts w:ascii="Liberation Sans" w:hAnsi="Liberation Sans"/>
          <w:b/>
          <w:color w:val="1F7A8C"/>
        </w:rPr>
        <w:t xml:space="preserve">1.  </w:t>
      </w:r>
      <w:r>
        <w:t>Scaffold a separate demo package and four-service Compose stack.</w:t>
      </w:r>
    </w:p>
    <w:p>
      <w:pPr>
        <w:ind w:left="346" w:hanging="346"/>
      </w:pPr>
      <w:r>
        <w:rPr>
          <w:rFonts w:ascii="Liberation Sans" w:hAnsi="Liberation Sans"/>
          <w:b/>
          <w:color w:val="1F7A8C"/>
        </w:rPr>
        <w:t>2.  Create PostgreSQL schemas for checkpoints, read model, approvals, human decisions, audit, consumed approvals and idempotency results.</w:t>
      </w:r>
    </w:p>
    <w:p>
      <w:pPr>
        <w:ind w:left="346" w:hanging="346"/>
      </w:pPr>
      <w:r>
        <w:rPr>
          <w:rFonts w:ascii="Liberation Sans" w:hAnsi="Liberation Sans"/>
          <w:b/>
          <w:color w:val="1F7A8C"/>
        </w:rPr>
        <w:t xml:space="preserve">3.  </w:t>
      </w:r>
      <w:r>
        <w:t>Implement fixture-backed MCP tools for NXT, CPE, WFM, inventory, jTrack/MR and GIS.</w:t>
      </w:r>
    </w:p>
    <w:p>
      <w:pPr>
        <w:ind w:left="346" w:hanging="346"/>
      </w:pPr>
      <w:r>
        <w:rPr>
          <w:rFonts w:ascii="Liberation Sans" w:hAnsi="Liberation Sans"/>
          <w:b/>
          <w:color w:val="1F7A8C"/>
        </w:rPr>
        <w:t xml:space="preserve">4.  </w:t>
      </w:r>
      <w:r>
        <w:t>Reuse or wrap deterministic detectors, policy and state conventions from the source repository.</w:t>
      </w:r>
    </w:p>
    <w:p>
      <w:pPr>
        <w:ind w:left="346" w:hanging="346"/>
      </w:pPr>
      <w:r>
        <w:rPr>
          <w:rFonts w:ascii="Liberation Sans" w:hAnsi="Liberation Sans"/>
          <w:b/>
          <w:color w:val="1F7A8C"/>
        </w:rPr>
        <w:t xml:space="preserve">5.  </w:t>
      </w:r>
      <w:r>
        <w:t>Add a fake model and an optional external LLM provider adapter with structured output.</w:t>
      </w:r>
    </w:p>
    <w:p>
      <w:pPr>
        <w:ind w:left="346" w:hanging="346"/>
      </w:pPr>
      <w:r>
        <w:rPr>
          <w:rFonts w:ascii="Liberation Sans" w:hAnsi="Liberation Sans"/>
          <w:b/>
          <w:color w:val="1F7A8C"/>
        </w:rPr>
        <w:t>6.  Build a reduced LangGraph workflow with an explicit domain-disagreement gate, separate prepare/request/execute approval nodes, and bounded retry/escalation behavior.</w:t>
      </w:r>
    </w:p>
    <w:p>
      <w:pPr>
        <w:ind w:left="346" w:hanging="346"/>
      </w:pPr>
      <w:r>
        <w:rPr>
          <w:rFonts w:ascii="Liberation Sans" w:hAnsi="Liberation Sans"/>
          <w:b/>
          <w:color w:val="1F7A8C"/>
        </w:rPr>
        <w:t xml:space="preserve">7.  </w:t>
      </w:r>
      <w:r>
        <w:t>Expose commands and queries through FastAPI.</w:t>
      </w:r>
    </w:p>
    <w:p>
      <w:pPr>
        <w:ind w:left="346" w:hanging="346"/>
      </w:pPr>
      <w:r>
        <w:rPr>
          <w:rFonts w:ascii="Liberation Sans" w:hAnsi="Liberation Sans"/>
          <w:b/>
          <w:color w:val="1F7A8C"/>
        </w:rPr>
        <w:t xml:space="preserve">8.  </w:t>
      </w:r>
      <w:r>
        <w:t>Build the Streamlit multipage console.</w:t>
      </w:r>
    </w:p>
    <w:p>
      <w:pPr>
        <w:ind w:left="346" w:hanging="346"/>
      </w:pPr>
      <w:r>
        <w:rPr>
          <w:rFonts w:ascii="Liberation Sans" w:hAnsi="Liberation Sans"/>
          <w:b/>
          <w:color w:val="1F7A8C"/>
        </w:rPr>
        <w:t>9.  Run scenario, restart, domain-disagreement, duplicate-resume, consumed-approval, reverse-handover, bounded-loop and closure-gate tests.</w:t>
      </w:r>
    </w:p>
    <w:p>
      <w:pPr>
        <w:ind w:left="346" w:hanging="346"/>
      </w:pPr>
      <w:r>
        <w:rPr>
          <w:rFonts w:ascii="Liberation Sans" w:hAnsi="Liberation Sans"/>
          <w:b/>
          <w:color w:val="1F7A8C"/>
        </w:rPr>
        <w:t xml:space="preserve">10.  </w:t>
      </w:r>
      <w:r>
        <w:t>Package the demo with Docker Desktop and a one-command startup.</w:t>
      </w:r>
    </w:p>
    <w:p>
      <w:pPr>
        <w:pStyle w:val="Heading2"/>
      </w:pPr>
      <w:r>
        <w:t>1.2 Prerequisites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376"/>
            <w:shd w:fill="17365D"/>
            <w:vAlign w:val="center"/>
            <w:tcMar>
              <w:top w:w="70" w:type="dxa"/>
              <w:start w:w="100" w:type="dxa"/>
              <w:bottom w:w="70" w:type="dxa"/>
              <w:end w:w="100" w:type="dxa"/>
            </w:tcMar>
          </w:tcPr>
          <w:p>
            <w:r>
              <w:rPr>
                <w:rFonts w:ascii="Liberation Sans" w:hAnsi="Liberation Sans"/>
                <w:b/>
                <w:color w:val="FFFFFF"/>
                <w:sz w:val="16"/>
              </w:rPr>
              <w:t>Requirement</w:t>
            </w:r>
          </w:p>
        </w:tc>
        <w:tc>
          <w:tcPr>
            <w:tcW w:type="dxa" w:w="7632"/>
            <w:shd w:fill="17365D"/>
            <w:vAlign w:val="center"/>
            <w:tcMar>
              <w:top w:w="70" w:type="dxa"/>
              <w:start w:w="100" w:type="dxa"/>
              <w:bottom w:w="70" w:type="dxa"/>
              <w:end w:w="100" w:type="dxa"/>
            </w:tcMar>
          </w:tcPr>
          <w:p>
            <w:r>
              <w:rPr>
                <w:rFonts w:ascii="Liberation Sans" w:hAnsi="Liberation Sans"/>
                <w:b/>
                <w:color w:val="FFFFFF"/>
                <w:sz w:val="16"/>
              </w:rPr>
              <w:t>Guideline</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Docker Desktop</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Current supported release with Docker Compose plugin</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Host resources</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At least 4 CPU cores, 8 GB RAM and 5 GB free disk for a comfortable demo</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Source repository</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Checkout containing src/lpr_cpe and the verified tests from the handover</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Python</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Use the repository-supported version; Python 3.12 is a reasonable demo default</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Package manager</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Use uv or the repository-standard tool; commit a lockfile</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Model credentials</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Not required for fake mode; optional provider key for LLM mode</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Network</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Only required for optional external model API and initial image/package downloads</w:t>
            </w:r>
          </w:p>
        </w:tc>
      </w:tr>
    </w:tbl>
    <w:p>
      <w:pPr>
        <w:spacing w:after="0"/>
      </w:pPr>
    </w:p>
    <w:p>
      <w:pPr>
        <w:pStyle w:val="Heading2"/>
      </w:pPr>
      <w:r>
        <w:t>1.3 Definition of the vertical slice</w:t>
      </w:r>
    </w:p>
    <w:p>
      <w:r>
        <w:t>The first increment is complete when the stack can start a fixture incident, run deterministic validation and correlation, produce deterministic and LLM-assisted RCA, force human review on low confidence or responsibility-domain disagreement, resume the same thread, execute one idempotent simulated MCP action, verify the result, and either close, reverse hand over, return to RCA with new evidence, or escalate when budgets are exhausted.</w:t>
      </w:r>
    </w:p>
    <w:p>
      <w:pPr>
        <w:pStyle w:val="Heading2"/>
      </w:pPr>
      <w:r>
        <w:t>1.4 Audit-driven hardening checklist</w:t>
      </w:r>
    </w:p>
    <w:p>
      <w:r>
        <w:t>Apply these controls before the first stakeholder demonstration. The existing source already owns state reducers, approval patterns and budget guards; the demo should reuse them rather than reimplementing competing rules. [U1][U4]</w:t>
      </w:r>
    </w:p>
    <w:tbl>
      <w:tblPr>
        <w:tblW w:type="auto" w:w="0"/>
        <w:tblLayout w:type="autofit"/>
        <w:tblLook w:firstColumn="1" w:firstRow="1" w:lastColumn="0" w:lastRow="0" w:noHBand="0" w:noVBand="1" w:val="04A0"/>
      </w:tblPr>
      <w:tblGrid>
        <w:gridCol w:w="3427"/>
        <w:gridCol w:w="3427"/>
        <w:gridCol w:w="3427"/>
      </w:tblGrid>
      <w:tr>
        <w:trPr>
          <w:tblHeader w:val="true"/>
        </w:trPr>
        <w:tc>
          <w:tcPr>
            <w:tcW w:type="dxa" w:w="1440"/>
            <w:vAlign w:val="center"/>
            <w:tcMar>
              <w:top w:w="55" w:type="dxa"/>
              <w:start w:w="70" w:type="dxa"/>
              <w:bottom w:w="55" w:type="dxa"/>
              <w:end w:w="70" w:type="dxa"/>
            </w:tcMar>
            <w:shd w:fill="173F68"/>
          </w:tcPr>
          <w:p>
            <w:pPr>
              <w:jc w:val="left"/>
            </w:pPr>
            <w:r>
              <w:rPr>
                <w:b/>
                <w:color w:val="FFFFFF"/>
                <w:sz w:val="14"/>
              </w:rPr>
              <w:t>ID</w:t>
            </w:r>
          </w:p>
        </w:tc>
        <w:tc>
          <w:tcPr>
            <w:tcW w:type="dxa" w:w="4320"/>
            <w:vAlign w:val="center"/>
            <w:tcMar>
              <w:top w:w="55" w:type="dxa"/>
              <w:start w:w="70" w:type="dxa"/>
              <w:bottom w:w="55" w:type="dxa"/>
              <w:end w:w="70" w:type="dxa"/>
            </w:tcMar>
            <w:shd w:fill="173F68"/>
          </w:tcPr>
          <w:p>
            <w:pPr>
              <w:jc w:val="left"/>
            </w:pPr>
            <w:r>
              <w:rPr>
                <w:b/>
                <w:color w:val="FFFFFF"/>
                <w:sz w:val="14"/>
              </w:rPr>
              <w:t>Change</w:t>
            </w:r>
          </w:p>
        </w:tc>
        <w:tc>
          <w:tcPr>
            <w:tcW w:type="dxa" w:w="4896"/>
            <w:vAlign w:val="center"/>
            <w:tcMar>
              <w:top w:w="55" w:type="dxa"/>
              <w:start w:w="70" w:type="dxa"/>
              <w:bottom w:w="55" w:type="dxa"/>
              <w:end w:w="70" w:type="dxa"/>
            </w:tcMar>
            <w:shd w:fill="173F68"/>
          </w:tcPr>
          <w:p>
            <w:pPr>
              <w:jc w:val="left"/>
            </w:pPr>
            <w:r>
              <w:rPr>
                <w:b/>
                <w:color w:val="FFFFFF"/>
                <w:sz w:val="14"/>
              </w:rPr>
              <w:t>Implementation rule</w:t>
            </w:r>
          </w:p>
        </w:tc>
      </w:tr>
      <w:tr>
        <w:tc>
          <w:tcPr>
            <w:tcW w:type="dxa" w:w="1440"/>
            <w:vAlign w:val="center"/>
            <w:tcMar>
              <w:top w:w="55" w:type="dxa"/>
              <w:start w:w="70" w:type="dxa"/>
              <w:bottom w:w="55" w:type="dxa"/>
              <w:end w:w="70" w:type="dxa"/>
            </w:tcMar>
            <w:shd w:fill="FFFFFF"/>
          </w:tcPr>
          <w:p>
            <w:pPr>
              <w:jc w:val="left"/>
            </w:pPr>
            <w:r>
              <w:rPr>
                <w:b w:val="0"/>
                <w:sz w:val="14"/>
              </w:rPr>
              <w:t>SC-1</w:t>
            </w:r>
          </w:p>
        </w:tc>
        <w:tc>
          <w:tcPr>
            <w:tcW w:type="dxa" w:w="4320"/>
            <w:vAlign w:val="center"/>
            <w:tcMar>
              <w:top w:w="55" w:type="dxa"/>
              <w:start w:w="70" w:type="dxa"/>
              <w:bottom w:w="55" w:type="dxa"/>
              <w:end w:w="70" w:type="dxa"/>
            </w:tcMar>
            <w:shd w:fill="FFFFFF"/>
          </w:tcPr>
          <w:p>
            <w:pPr>
              <w:jc w:val="left"/>
            </w:pPr>
            <w:r>
              <w:rPr>
                <w:b w:val="0"/>
                <w:sz w:val="14"/>
              </w:rPr>
              <w:t>Domain agreement gate</w:t>
            </w:r>
          </w:p>
        </w:tc>
        <w:tc>
          <w:tcPr>
            <w:tcW w:type="dxa" w:w="4896"/>
            <w:vAlign w:val="center"/>
            <w:tcMar>
              <w:top w:w="55" w:type="dxa"/>
              <w:start w:w="70" w:type="dxa"/>
              <w:bottom w:w="55" w:type="dxa"/>
              <w:end w:w="70" w:type="dxa"/>
            </w:tcMar>
            <w:shd w:fill="FFFFFF"/>
          </w:tcPr>
          <w:p>
            <w:pPr>
              <w:jc w:val="left"/>
            </w:pPr>
            <w:r>
              <w:rPr>
                <w:b w:val="0"/>
                <w:sz w:val="14"/>
              </w:rPr>
              <w:t>Route to human RCA whenever deterministic and LLM responsibility domains differ.</w:t>
            </w:r>
          </w:p>
        </w:tc>
      </w:tr>
      <w:tr>
        <w:tc>
          <w:tcPr>
            <w:tcW w:type="dxa" w:w="1440"/>
            <w:vAlign w:val="center"/>
            <w:tcMar>
              <w:top w:w="55" w:type="dxa"/>
              <w:start w:w="70" w:type="dxa"/>
              <w:bottom w:w="55" w:type="dxa"/>
              <w:end w:w="70" w:type="dxa"/>
            </w:tcMar>
            <w:shd w:fill="FFFFFF"/>
          </w:tcPr>
          <w:p>
            <w:pPr>
              <w:jc w:val="left"/>
            </w:pPr>
            <w:r>
              <w:rPr>
                <w:b w:val="0"/>
                <w:sz w:val="14"/>
              </w:rPr>
              <w:t>SC-2</w:t>
            </w:r>
          </w:p>
        </w:tc>
        <w:tc>
          <w:tcPr>
            <w:tcW w:type="dxa" w:w="4320"/>
            <w:vAlign w:val="center"/>
            <w:tcMar>
              <w:top w:w="55" w:type="dxa"/>
              <w:start w:w="70" w:type="dxa"/>
              <w:bottom w:w="55" w:type="dxa"/>
              <w:end w:w="70" w:type="dxa"/>
            </w:tcMar>
            <w:shd w:fill="FFFFFF"/>
          </w:tcPr>
          <w:p>
            <w:pPr>
              <w:jc w:val="left"/>
            </w:pPr>
            <w:r>
              <w:rPr>
                <w:b w:val="0"/>
                <w:sz w:val="14"/>
              </w:rPr>
              <w:t>Interrupt discipline</w:t>
            </w:r>
          </w:p>
        </w:tc>
        <w:tc>
          <w:tcPr>
            <w:tcW w:type="dxa" w:w="4896"/>
            <w:vAlign w:val="center"/>
            <w:tcMar>
              <w:top w:w="55" w:type="dxa"/>
              <w:start w:w="70" w:type="dxa"/>
              <w:bottom w:w="55" w:type="dxa"/>
              <w:end w:w="70" w:type="dxa"/>
            </w:tcMar>
            <w:shd w:fill="FFFFFF"/>
          </w:tcPr>
          <w:p>
            <w:pPr>
              <w:jc w:val="left"/>
            </w:pPr>
            <w:r>
              <w:rPr>
                <w:b w:val="0"/>
                <w:sz w:val="14"/>
              </w:rPr>
              <w:t>Prepare approval, request approval and execute in separate nodes; one interrupt per request node; no side effects before it.</w:t>
            </w:r>
          </w:p>
        </w:tc>
      </w:tr>
      <w:tr>
        <w:tc>
          <w:tcPr>
            <w:tcW w:type="dxa" w:w="1440"/>
            <w:vAlign w:val="center"/>
            <w:tcMar>
              <w:top w:w="55" w:type="dxa"/>
              <w:start w:w="70" w:type="dxa"/>
              <w:bottom w:w="55" w:type="dxa"/>
              <w:end w:w="70" w:type="dxa"/>
            </w:tcMar>
            <w:shd w:fill="FFFFFF"/>
          </w:tcPr>
          <w:p>
            <w:pPr>
              <w:jc w:val="left"/>
            </w:pPr>
            <w:r>
              <w:rPr>
                <w:b w:val="0"/>
                <w:sz w:val="14"/>
              </w:rPr>
              <w:t>SC-3</w:t>
            </w:r>
          </w:p>
        </w:tc>
        <w:tc>
          <w:tcPr>
            <w:tcW w:type="dxa" w:w="4320"/>
            <w:vAlign w:val="center"/>
            <w:tcMar>
              <w:top w:w="55" w:type="dxa"/>
              <w:start w:w="70" w:type="dxa"/>
              <w:bottom w:w="55" w:type="dxa"/>
              <w:end w:w="70" w:type="dxa"/>
            </w:tcMar>
            <w:shd w:fill="FFFFFF"/>
          </w:tcPr>
          <w:p>
            <w:pPr>
              <w:jc w:val="left"/>
            </w:pPr>
            <w:r>
              <w:rPr>
                <w:b w:val="0"/>
                <w:sz w:val="14"/>
              </w:rPr>
              <w:t>Execution contract</w:t>
            </w:r>
          </w:p>
        </w:tc>
        <w:tc>
          <w:tcPr>
            <w:tcW w:type="dxa" w:w="4896"/>
            <w:vAlign w:val="center"/>
            <w:tcMar>
              <w:top w:w="55" w:type="dxa"/>
              <w:start w:w="70" w:type="dxa"/>
              <w:bottom w:w="55" w:type="dxa"/>
              <w:end w:w="70" w:type="dxa"/>
            </w:tcMar>
            <w:shd w:fill="FFFFFF"/>
          </w:tcPr>
          <w:p>
            <w:pPr>
              <w:jc w:val="left"/>
            </w:pPr>
            <w:r>
              <w:rPr>
                <w:b w:val="0"/>
                <w:sz w:val="14"/>
              </w:rPr>
              <w:t>Validate approval ownership/type/status; deduplicate idempotency key; consume approval with the effect.</w:t>
            </w:r>
          </w:p>
        </w:tc>
      </w:tr>
      <w:tr>
        <w:tc>
          <w:tcPr>
            <w:tcW w:type="dxa" w:w="1440"/>
            <w:vAlign w:val="center"/>
            <w:tcMar>
              <w:top w:w="55" w:type="dxa"/>
              <w:start w:w="70" w:type="dxa"/>
              <w:bottom w:w="55" w:type="dxa"/>
              <w:end w:w="70" w:type="dxa"/>
            </w:tcMar>
            <w:shd w:fill="FFFFFF"/>
          </w:tcPr>
          <w:p>
            <w:pPr>
              <w:jc w:val="left"/>
            </w:pPr>
            <w:r>
              <w:rPr>
                <w:b w:val="0"/>
                <w:sz w:val="14"/>
              </w:rPr>
              <w:t>SC-4</w:t>
            </w:r>
          </w:p>
        </w:tc>
        <w:tc>
          <w:tcPr>
            <w:tcW w:type="dxa" w:w="4320"/>
            <w:vAlign w:val="center"/>
            <w:tcMar>
              <w:top w:w="55" w:type="dxa"/>
              <w:start w:w="70" w:type="dxa"/>
              <w:bottom w:w="55" w:type="dxa"/>
              <w:end w:w="70" w:type="dxa"/>
            </w:tcMar>
            <w:shd w:fill="FFFFFF"/>
          </w:tcPr>
          <w:p>
            <w:pPr>
              <w:jc w:val="left"/>
            </w:pPr>
            <w:r>
              <w:rPr>
                <w:b w:val="0"/>
                <w:sz w:val="14"/>
              </w:rPr>
              <w:t>Persistence</w:t>
            </w:r>
          </w:p>
        </w:tc>
        <w:tc>
          <w:tcPr>
            <w:tcW w:type="dxa" w:w="4896"/>
            <w:vAlign w:val="center"/>
            <w:tcMar>
              <w:top w:w="55" w:type="dxa"/>
              <w:start w:w="70" w:type="dxa"/>
              <w:bottom w:w="55" w:type="dxa"/>
              <w:end w:w="70" w:type="dxa"/>
            </w:tcMar>
            <w:shd w:fill="FFFFFF"/>
          </w:tcPr>
          <w:p>
            <w:pPr>
              <w:jc w:val="left"/>
            </w:pPr>
            <w:r>
              <w:rPr>
                <w:b w:val="0"/>
                <w:sz w:val="14"/>
              </w:rPr>
              <w:t>Add approval and idempotency records plus parent_incident_id, sla_mode, both RCA domains and gate reason.</w:t>
            </w:r>
          </w:p>
        </w:tc>
      </w:tr>
      <w:tr>
        <w:tc>
          <w:tcPr>
            <w:tcW w:type="dxa" w:w="1440"/>
            <w:vAlign w:val="center"/>
            <w:tcMar>
              <w:top w:w="55" w:type="dxa"/>
              <w:start w:w="70" w:type="dxa"/>
              <w:bottom w:w="55" w:type="dxa"/>
              <w:end w:w="70" w:type="dxa"/>
            </w:tcMar>
            <w:shd w:fill="FFFFFF"/>
          </w:tcPr>
          <w:p>
            <w:pPr>
              <w:jc w:val="left"/>
            </w:pPr>
            <w:r>
              <w:rPr>
                <w:b w:val="0"/>
                <w:sz w:val="14"/>
              </w:rPr>
              <w:t>SC-5</w:t>
            </w:r>
          </w:p>
        </w:tc>
        <w:tc>
          <w:tcPr>
            <w:tcW w:type="dxa" w:w="4320"/>
            <w:vAlign w:val="center"/>
            <w:tcMar>
              <w:top w:w="55" w:type="dxa"/>
              <w:start w:w="70" w:type="dxa"/>
              <w:bottom w:w="55" w:type="dxa"/>
              <w:end w:w="70" w:type="dxa"/>
            </w:tcMar>
            <w:shd w:fill="FFFFFF"/>
          </w:tcPr>
          <w:p>
            <w:pPr>
              <w:jc w:val="left"/>
            </w:pPr>
            <w:r>
              <w:rPr>
                <w:b w:val="0"/>
                <w:sz w:val="14"/>
              </w:rPr>
              <w:t>Bounded loops</w:t>
            </w:r>
          </w:p>
        </w:tc>
        <w:tc>
          <w:tcPr>
            <w:tcW w:type="dxa" w:w="4896"/>
            <w:vAlign w:val="center"/>
            <w:tcMar>
              <w:top w:w="55" w:type="dxa"/>
              <w:start w:w="70" w:type="dxa"/>
              <w:bottom w:w="55" w:type="dxa"/>
              <w:end w:w="70" w:type="dxa"/>
            </w:tcMar>
            <w:shd w:fill="FFFFFF"/>
          </w:tcPr>
          <w:p>
            <w:pPr>
              <w:jc w:val="left"/>
            </w:pPr>
            <w:r>
              <w:rPr>
                <w:b w:val="0"/>
                <w:sz w:val="14"/>
              </w:rPr>
              <w:t>Reuse check_budgets and policy attempt limits; require new evidence before another RCA cycle.</w:t>
            </w:r>
          </w:p>
        </w:tc>
      </w:tr>
      <w:tr>
        <w:tc>
          <w:tcPr>
            <w:tcW w:type="dxa" w:w="1440"/>
            <w:vAlign w:val="center"/>
            <w:tcMar>
              <w:top w:w="55" w:type="dxa"/>
              <w:start w:w="70" w:type="dxa"/>
              <w:bottom w:w="55" w:type="dxa"/>
              <w:end w:w="70" w:type="dxa"/>
            </w:tcMar>
            <w:shd w:fill="FFFFFF"/>
          </w:tcPr>
          <w:p>
            <w:pPr>
              <w:jc w:val="left"/>
            </w:pPr>
            <w:r>
              <w:rPr>
                <w:b w:val="0"/>
                <w:sz w:val="14"/>
              </w:rPr>
              <w:t>SC-6</w:t>
            </w:r>
          </w:p>
        </w:tc>
        <w:tc>
          <w:tcPr>
            <w:tcW w:type="dxa" w:w="4320"/>
            <w:vAlign w:val="center"/>
            <w:tcMar>
              <w:top w:w="55" w:type="dxa"/>
              <w:start w:w="70" w:type="dxa"/>
              <w:bottom w:w="55" w:type="dxa"/>
              <w:end w:w="70" w:type="dxa"/>
            </w:tcMar>
            <w:shd w:fill="FFFFFF"/>
          </w:tcPr>
          <w:p>
            <w:pPr>
              <w:jc w:val="left"/>
            </w:pPr>
            <w:r>
              <w:rPr>
                <w:b w:val="0"/>
                <w:sz w:val="14"/>
              </w:rPr>
              <w:t>MCP profile</w:t>
            </w:r>
          </w:p>
        </w:tc>
        <w:tc>
          <w:tcPr>
            <w:tcW w:type="dxa" w:w="4896"/>
            <w:vAlign w:val="center"/>
            <w:tcMar>
              <w:top w:w="55" w:type="dxa"/>
              <w:start w:w="70" w:type="dxa"/>
              <w:bottom w:w="55" w:type="dxa"/>
              <w:end w:w="70" w:type="dxa"/>
            </w:tcMar>
            <w:shd w:fill="FFFFFF"/>
          </w:tcPr>
          <w:p>
            <w:pPr>
              <w:jc w:val="left"/>
            </w:pPr>
            <w:r>
              <w:rPr>
                <w:b w:val="0"/>
                <w:sz w:val="14"/>
              </w:rPr>
              <w:t>Select legacy or modern protocol profile explicitly; fail on mismatch.</w:t>
            </w:r>
          </w:p>
        </w:tc>
      </w:tr>
      <w:tr>
        <w:tc>
          <w:tcPr>
            <w:tcW w:type="dxa" w:w="1440"/>
            <w:vAlign w:val="center"/>
            <w:tcMar>
              <w:top w:w="55" w:type="dxa"/>
              <w:start w:w="70" w:type="dxa"/>
              <w:bottom w:w="55" w:type="dxa"/>
              <w:end w:w="70" w:type="dxa"/>
            </w:tcMar>
            <w:shd w:fill="FFFFFF"/>
          </w:tcPr>
          <w:p>
            <w:pPr>
              <w:jc w:val="left"/>
            </w:pPr>
            <w:r>
              <w:rPr>
                <w:b w:val="0"/>
                <w:sz w:val="14"/>
              </w:rPr>
              <w:t>SC-7</w:t>
            </w:r>
          </w:p>
        </w:tc>
        <w:tc>
          <w:tcPr>
            <w:tcW w:type="dxa" w:w="4320"/>
            <w:vAlign w:val="center"/>
            <w:tcMar>
              <w:top w:w="55" w:type="dxa"/>
              <w:start w:w="70" w:type="dxa"/>
              <w:bottom w:w="55" w:type="dxa"/>
              <w:end w:w="70" w:type="dxa"/>
            </w:tcMar>
            <w:shd w:fill="FFFFFF"/>
          </w:tcPr>
          <w:p>
            <w:pPr>
              <w:jc w:val="left"/>
            </w:pPr>
            <w:r>
              <w:rPr>
                <w:b w:val="0"/>
                <w:sz w:val="14"/>
              </w:rPr>
              <w:t>MCP health</w:t>
            </w:r>
          </w:p>
        </w:tc>
        <w:tc>
          <w:tcPr>
            <w:tcW w:type="dxa" w:w="4896"/>
            <w:vAlign w:val="center"/>
            <w:tcMar>
              <w:top w:w="55" w:type="dxa"/>
              <w:start w:w="70" w:type="dxa"/>
              <w:bottom w:w="55" w:type="dxa"/>
              <w:end w:w="70" w:type="dxa"/>
            </w:tcMar>
            <w:shd w:fill="FFFFFF"/>
          </w:tcPr>
          <w:p>
            <w:pPr>
              <w:jc w:val="left"/>
            </w:pPr>
            <w:r>
              <w:rPr>
                <w:b w:val="0"/>
                <w:sz w:val="14"/>
              </w:rPr>
              <w:t>Add mcp-sim healthcheck and service_healthy dependency.</w:t>
            </w:r>
          </w:p>
        </w:tc>
      </w:tr>
      <w:tr>
        <w:tc>
          <w:tcPr>
            <w:tcW w:type="dxa" w:w="1440"/>
            <w:vAlign w:val="center"/>
            <w:tcMar>
              <w:top w:w="55" w:type="dxa"/>
              <w:start w:w="70" w:type="dxa"/>
              <w:bottom w:w="55" w:type="dxa"/>
              <w:end w:w="70" w:type="dxa"/>
            </w:tcMar>
            <w:shd w:fill="FFFFFF"/>
          </w:tcPr>
          <w:p>
            <w:pPr>
              <w:jc w:val="left"/>
            </w:pPr>
            <w:r>
              <w:rPr>
                <w:b w:val="0"/>
                <w:sz w:val="14"/>
              </w:rPr>
              <w:t>SC-8</w:t>
            </w:r>
          </w:p>
        </w:tc>
        <w:tc>
          <w:tcPr>
            <w:tcW w:type="dxa" w:w="4320"/>
            <w:vAlign w:val="center"/>
            <w:tcMar>
              <w:top w:w="55" w:type="dxa"/>
              <w:start w:w="70" w:type="dxa"/>
              <w:bottom w:w="55" w:type="dxa"/>
              <w:end w:w="70" w:type="dxa"/>
            </w:tcMar>
            <w:shd w:fill="FFFFFF"/>
          </w:tcPr>
          <w:p>
            <w:pPr>
              <w:jc w:val="left"/>
            </w:pPr>
            <w:r>
              <w:rPr>
                <w:b w:val="0"/>
                <w:sz w:val="14"/>
              </w:rPr>
              <w:t>Live UI</w:t>
            </w:r>
          </w:p>
        </w:tc>
        <w:tc>
          <w:tcPr>
            <w:tcW w:type="dxa" w:w="4896"/>
            <w:vAlign w:val="center"/>
            <w:tcMar>
              <w:top w:w="55" w:type="dxa"/>
              <w:start w:w="70" w:type="dxa"/>
              <w:bottom w:w="55" w:type="dxa"/>
              <w:end w:w="70" w:type="dxa"/>
            </w:tcMar>
            <w:shd w:fill="FFFFFF"/>
          </w:tcPr>
          <w:p>
            <w:pPr>
              <w:jc w:val="left"/>
            </w:pPr>
            <w:r>
              <w:rPr>
                <w:b w:val="0"/>
                <w:sz w:val="14"/>
              </w:rPr>
              <w:t>Poll only the read model using st.fragment(run_every="2s").</w:t>
            </w:r>
          </w:p>
        </w:tc>
      </w:tr>
      <w:tr>
        <w:tc>
          <w:tcPr>
            <w:tcW w:type="dxa" w:w="1440"/>
            <w:vAlign w:val="center"/>
            <w:tcMar>
              <w:top w:w="55" w:type="dxa"/>
              <w:start w:w="70" w:type="dxa"/>
              <w:bottom w:w="55" w:type="dxa"/>
              <w:end w:w="70" w:type="dxa"/>
            </w:tcMar>
            <w:shd w:fill="FFFFFF"/>
          </w:tcPr>
          <w:p>
            <w:pPr>
              <w:jc w:val="left"/>
            </w:pPr>
            <w:r>
              <w:rPr>
                <w:b w:val="0"/>
                <w:sz w:val="14"/>
              </w:rPr>
              <w:t>SC-9</w:t>
            </w:r>
          </w:p>
        </w:tc>
        <w:tc>
          <w:tcPr>
            <w:tcW w:type="dxa" w:w="4320"/>
            <w:vAlign w:val="center"/>
            <w:tcMar>
              <w:top w:w="55" w:type="dxa"/>
              <w:start w:w="70" w:type="dxa"/>
              <w:bottom w:w="55" w:type="dxa"/>
              <w:end w:w="70" w:type="dxa"/>
            </w:tcMar>
            <w:shd w:fill="FFFFFF"/>
          </w:tcPr>
          <w:p>
            <w:pPr>
              <w:jc w:val="left"/>
            </w:pPr>
            <w:r>
              <w:rPr>
                <w:b w:val="0"/>
                <w:sz w:val="14"/>
              </w:rPr>
              <w:t>Reverse handover</w:t>
            </w:r>
          </w:p>
        </w:tc>
        <w:tc>
          <w:tcPr>
            <w:tcW w:type="dxa" w:w="4896"/>
            <w:vAlign w:val="center"/>
            <w:tcMar>
              <w:top w:w="55" w:type="dxa"/>
              <w:start w:w="70" w:type="dxa"/>
              <w:bottom w:w="55" w:type="dxa"/>
              <w:end w:w="70" w:type="dxa"/>
            </w:tcMar>
            <w:shd w:fill="FFFFFF"/>
          </w:tcPr>
          <w:p>
            <w:pPr>
              <w:jc w:val="left"/>
            </w:pPr>
            <w:r>
              <w:rPr>
                <w:b w:val="0"/>
                <w:sz w:val="14"/>
              </w:rPr>
              <w:t>Add Dirty-to-Clean fixture and same-incident path.</w:t>
            </w:r>
          </w:p>
        </w:tc>
      </w:tr>
      <w:tr>
        <w:tc>
          <w:tcPr>
            <w:tcW w:type="dxa" w:w="1440"/>
            <w:vAlign w:val="center"/>
            <w:tcMar>
              <w:top w:w="55" w:type="dxa"/>
              <w:start w:w="70" w:type="dxa"/>
              <w:bottom w:w="55" w:type="dxa"/>
              <w:end w:w="70" w:type="dxa"/>
            </w:tcMar>
            <w:shd w:fill="FFFFFF"/>
          </w:tcPr>
          <w:p>
            <w:pPr>
              <w:jc w:val="left"/>
            </w:pPr>
            <w:r>
              <w:rPr>
                <w:b w:val="0"/>
                <w:sz w:val="14"/>
              </w:rPr>
              <w:t>SC-10</w:t>
            </w:r>
          </w:p>
        </w:tc>
        <w:tc>
          <w:tcPr>
            <w:tcW w:type="dxa" w:w="4320"/>
            <w:vAlign w:val="center"/>
            <w:tcMar>
              <w:top w:w="55" w:type="dxa"/>
              <w:start w:w="70" w:type="dxa"/>
              <w:bottom w:w="55" w:type="dxa"/>
              <w:end w:w="70" w:type="dxa"/>
            </w:tcMar>
            <w:shd w:fill="FFFFFF"/>
          </w:tcPr>
          <w:p>
            <w:pPr>
              <w:jc w:val="left"/>
            </w:pPr>
            <w:r>
              <w:rPr>
                <w:b w:val="0"/>
                <w:sz w:val="14"/>
              </w:rPr>
              <w:t>Architecture</w:t>
            </w:r>
          </w:p>
        </w:tc>
        <w:tc>
          <w:tcPr>
            <w:tcW w:type="dxa" w:w="4896"/>
            <w:vAlign w:val="center"/>
            <w:tcMar>
              <w:top w:w="55" w:type="dxa"/>
              <w:start w:w="70" w:type="dxa"/>
              <w:bottom w:w="55" w:type="dxa"/>
              <w:end w:w="70" w:type="dxa"/>
            </w:tcMar>
            <w:shd w:fill="FFFFFF"/>
          </w:tcPr>
          <w:p>
            <w:pPr>
              <w:jc w:val="left"/>
            </w:pPr>
            <w:r>
              <w:rPr>
                <w:b w:val="0"/>
                <w:sz w:val="14"/>
              </w:rPr>
              <w:t>The model proposes calls; the graph executes every MCP call.</w:t>
            </w:r>
          </w:p>
        </w:tc>
      </w:tr>
    </w:tbl>
    <w:p>
      <w:pPr>
        <w:pStyle w:val="Heading1"/>
        <w:pBdr>
          <w:bottom w:val="single" w:sz="8" w:space="1" w:color="DDEBF7"/>
        </w:pBdr>
      </w:pPr>
      <w:r>
        <w:t>2. Repository layout and package setup</w:t>
      </w:r>
    </w:p>
    <w:p>
      <w:pPr>
        <w:pStyle w:val="Heading2"/>
      </w:pPr>
      <w:r>
        <w:t>2.1 Suggested layout</w:t>
      </w:r>
    </w:p>
    <w:p>
      <w:pPr>
        <w:spacing w:after="40"/>
      </w:pPr>
      <w:r>
        <w:rPr>
          <w:rFonts w:ascii="Liberation Sans" w:hAnsi="Liberation Sans"/>
          <w:b/>
          <w:color w:val="7030A0"/>
          <w:sz w:val="16"/>
        </w:rPr>
        <w:t>Recommended repository structure</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src/</w:t>
              <w:br/>
              <w:t xml:space="preserve">  lpr_cpe/                  # existing package; do not disguise current frontier</w:t>
              <w:br/>
              <w:t xml:space="preserve">  lpr_cpe_demo/</w:t>
              <w:br/>
              <w:t xml:space="preserve">    api/</w:t>
              <w:br/>
              <w:t xml:space="preserve">      main.py</w:t>
              <w:br/>
              <w:t xml:space="preserve">      dependencies.py</w:t>
              <w:br/>
              <w:t xml:space="preserve">      routes_incidents.py</w:t>
              <w:br/>
              <w:t xml:space="preserve">      routes_approvals.py</w:t>
              <w:br/>
              <w:t xml:space="preserve">      routes_scenarios.py</w:t>
              <w:br/>
              <w:t xml:space="preserve">    domain/</w:t>
              <w:br/>
              <w:t xml:space="preserve">      models.py</w:t>
              <w:br/>
              <w:t xml:space="preserve">      enums.py</w:t>
              <w:br/>
              <w:t xml:space="preserve">    graph/</w:t>
              <w:br/>
              <w:t xml:space="preserve">      state.py</w:t>
              <w:br/>
              <w:t xml:space="preserve">      nodes.py</w:t>
              <w:br/>
              <w:t xml:space="preserve">      routing.py</w:t>
              <w:br/>
              <w:t xml:space="preserve">      builder.py</w:t>
              <w:br/>
              <w:t xml:space="preserve">      approvals.py</w:t>
              <w:br/>
              <w:t xml:space="preserve">    decisions/</w:t>
              <w:br/>
              <w:t xml:space="preserve">      deterministic.py</w:t>
              <w:br/>
              <w:t xml:space="preserve">      rca_assistant.py</w:t>
              <w:br/>
              <w:t xml:space="preserve">      action_assistant.py</w:t>
              <w:br/>
              <w:t xml:space="preserve">      fusion.py</w:t>
              <w:br/>
              <w:t xml:space="preserve">    integrations/</w:t>
              <w:br/>
              <w:t xml:space="preserve">      mcp_client.py</w:t>
              <w:br/>
              <w:t xml:space="preserve">      model_provider.py</w:t>
              <w:br/>
              <w:t xml:space="preserve">    persistence/</w:t>
              <w:br/>
              <w:t xml:space="preserve">      checkpoints.py</w:t>
              <w:br/>
              <w:t xml:space="preserve">      read_model.py</w:t>
              <w:br/>
              <w:t xml:space="preserve">      projectors.py</w:t>
              <w:br/>
              <w:t xml:space="preserve">    ui/</w:t>
              <w:br/>
              <w:t xml:space="preserve">      app.py</w:t>
              <w:br/>
              <w:t xml:space="preserve">      pages/</w:t>
              <w:br/>
              <w:t xml:space="preserve">        scenario_launcher.py</w:t>
              <w:br/>
              <w:t xml:space="preserve">        cockpit.py</w:t>
              <w:br/>
              <w:t xml:space="preserve">        incident_queue.py</w:t>
              <w:br/>
              <w:t xml:space="preserve">        workbench.py</w:t>
              <w:br/>
              <w:t xml:space="preserve">        decision_center.py</w:t>
              <w:br/>
              <w:t xml:space="preserve">        system_monitor.py</w:t>
              <w:br/>
              <w:t xml:space="preserve">    fixtures/</w:t>
              <w:br/>
              <w:t xml:space="preserve">      hfc_remote_success.json</w:t>
              <w:br/>
              <w:t xml:space="preserve">      hfc_remote_clean.json</w:t>
              <w:br/>
              <w:t xml:space="preserve">      pon_odp_handover.json</w:t>
              <w:br/>
              <w:t xml:space="preserve">      hfc_common_cause.json</w:t>
              <w:br/>
              <w:t xml:space="preserve">  lpr_cpe_mcp_sim/</w:t>
              <w:br/>
              <w:t xml:space="preserve">    server.py</w:t>
              <w:br/>
              <w:t xml:space="preserve">    tools.py</w:t>
              <w:br/>
              <w:t xml:space="preserve">    repository.py</w:t>
              <w:br/>
              <w:t>migrations/</w:t>
              <w:br/>
              <w:t>tests/</w:t>
              <w:br/>
              <w:t xml:space="preserve">  demo_unit/</w:t>
              <w:br/>
              <w:t xml:space="preserve">  demo_integration/</w:t>
              <w:br/>
              <w:t xml:space="preserve">  demo_scenarios/</w:t>
              <w:br/>
              <w:t>docker/</w:t>
              <w:br/>
              <w:t xml:space="preserve">  app.Dockerfile</w:t>
              <w:br/>
              <w:t xml:space="preserve">  mcp.Dockerfile</w:t>
              <w:br/>
              <w:t>compose.yaml</w:t>
              <w:br/>
              <w:t>.env.example</w:t>
              <w:br/>
              <w:t>Makefile</w:t>
            </w:r>
          </w:p>
        </w:tc>
      </w:tr>
    </w:tbl>
    <w:p>
      <w:pPr>
        <w:spacing w:after="0"/>
      </w:pPr>
    </w:p>
    <w:p>
      <w:pPr>
        <w:pStyle w:val="Heading2"/>
      </w:pPr>
      <w:r>
        <w:t>2.2 Dependencies</w:t>
      </w:r>
    </w:p>
    <w:p>
      <w:r>
        <w:t>Add current mutually compatible releases and lock them. Do not copy unverified version pins from examples. For the simplest build, use the explicit langchain_legacy MCP profile: langchain-mcp-adapters 0.3.2 with mcp&gt;=1.29,&lt;2. Do not install MCP SDK 2.x into that profile. A modern 2026-07-28 profile may use MCP Python SDK 2.0 directly, or a later LangChain adapter only after its contract tests pass. [O8][O9][O10]</w:t>
      </w:r>
    </w:p>
    <w:p>
      <w:pPr>
        <w:spacing w:after="40"/>
      </w:pPr>
      <w:r>
        <w:rPr>
          <w:rFonts w:ascii="Liberation Sans" w:hAnsi="Liberation Sans"/>
          <w:b/>
          <w:color w:val="7030A0"/>
          <w:sz w:val="16"/>
        </w:rPr>
        <w:t>Example dependency installation</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4"/>
              </w:rPr>
              <w:t># Core workflow and UI</w:t>
              <w:br/>
              <w:t>uv add langgraph langgraph-checkpoint-postgres langchain   streamlit fastapi "uvicorn[standard]" pydantic pydantic-settings   sqlalchemy asyncpg alembic httpx structlog opentelemetry-api</w:t>
              <w:br/>
              <w:br/>
              <w:t># Default MCP profile for the simple demo</w:t>
              <w:br/>
              <w:t>uv add "langchain-mcp-adapters==0.3.2" "mcp&gt;=1.29,&lt;2"</w:t>
              <w:br/>
              <w:br/>
              <w:t># Alternative modern profile: use mcp==2.0.0 only with a proven v2 client integration</w:t>
              <w:br/>
              <w:t># uv add "mcp==2.0.0"</w:t>
              <w:br/>
              <w:br/>
              <w:t>uv add --dev pytest pytest-asyncio pytest-cov ruff mypy</w:t>
            </w:r>
          </w:p>
        </w:tc>
      </w:tr>
    </w:tbl>
    <w:p>
      <w:pPr>
        <w:spacing w:after="0"/>
      </w:pPr>
    </w:p>
    <w:p>
      <w:pPr>
        <w:pStyle w:val="Heading2"/>
      </w:pPr>
      <w:r>
        <w:t>2.3 Project conventions</w:t>
      </w:r>
    </w:p>
    <w:p>
      <w:pPr>
        <w:pStyle w:val="ListBullet"/>
        <w:ind w:left="331" w:hanging="173"/>
      </w:pPr>
      <w:r>
        <w:t>Use async interfaces for database, HTTP, MCP and model calls.</w:t>
      </w:r>
    </w:p>
    <w:p>
      <w:pPr>
        <w:pStyle w:val="ListBullet"/>
        <w:ind w:left="331" w:hanging="173"/>
      </w:pPr>
      <w:r>
        <w:t>Use Pydantic models for external contracts and lightweight TypedDict state for LangGraph.</w:t>
      </w:r>
    </w:p>
    <w:p>
      <w:pPr>
        <w:pStyle w:val="ListBullet"/>
        <w:ind w:left="331" w:hanging="173"/>
      </w:pPr>
      <w:r>
        <w:t>Use controlled enums for workflow stage, fault domain, action type, approval kind and decision status.</w:t>
      </w:r>
    </w:p>
    <w:p>
      <w:pPr>
        <w:pStyle w:val="ListBullet"/>
        <w:ind w:left="331" w:hanging="173"/>
      </w:pPr>
      <w:r>
        <w:t>Keep deterministic routing in pure functions. Nodes write facts; routers only read them.</w:t>
      </w:r>
    </w:p>
    <w:p>
      <w:pPr>
        <w:pStyle w:val="ListBullet"/>
        <w:ind w:left="331" w:hanging="173"/>
      </w:pPr>
      <w:r>
        <w:t>Every state-changing request carries an incident ID, actor, reason code, approval reference when required, and idempotency key.</w:t>
      </w:r>
    </w:p>
    <w:p>
      <w:pPr>
        <w:pStyle w:val="ListBullet"/>
        <w:ind w:left="331" w:hanging="173"/>
      </w:pPr>
      <w:r>
        <w:t>Use synthetic data only. Do not place real customer identifiers in fixtures, logs or model prompts.</w:t>
      </w:r>
    </w:p>
    <w:p>
      <w:pPr>
        <w:pStyle w:val="Heading1"/>
        <w:pBdr>
          <w:bottom w:val="single" w:sz="8" w:space="1" w:color="DDEBF7"/>
        </w:pBdr>
      </w:pPr>
      <w:r>
        <w:t>3. Configuration, database and persistence</w:t>
      </w:r>
    </w:p>
    <w:p>
      <w:pPr>
        <w:pStyle w:val="Heading2"/>
      </w:pPr>
      <w:r>
        <w:t>3.1 Environment configuration</w:t>
      </w:r>
    </w:p>
    <w:p>
      <w:pPr>
        <w:spacing w:after="40"/>
      </w:pPr>
      <w:r>
        <w:rPr>
          <w:rFonts w:ascii="Liberation Sans" w:hAnsi="Liberation Sans"/>
          <w:b/>
          <w:color w:val="7030A0"/>
          <w:sz w:val="16"/>
        </w:rPr>
        <w:t>Environment template</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4"/>
              </w:rPr>
              <w:t># .env.example</w:t>
              <w:br/>
              <w:t>APPLICATION_MODE=simulation</w:t>
              <w:br/>
              <w:t>PRODUCTION_WRITES_ENABLED=false</w:t>
              <w:br/>
              <w:t>DATABASE_URL=postgresql+asyncpg://lpr:lpr_demo@postgres:5432/lpr_cpe_demo</w:t>
              <w:br/>
              <w:t>LANGGRAPH_POSTGRES_DSN=postgresql://lpr:lpr_demo@postgres:5432/lpr_cpe_demo</w:t>
              <w:br/>
              <w:t>MCP_URL=http://mcp-sim:8100/mcp</w:t>
              <w:br/>
              <w:t>MCP_PROFILE=langchain_legacy</w:t>
              <w:br/>
              <w:t>MCP_PROTOCOL_VERSION=2025-11-25</w:t>
              <w:br/>
              <w:t>MCP_STRICT_VERSION=true</w:t>
              <w:br/>
              <w:t>MODEL_PROVIDER=fake</w:t>
              <w:br/>
              <w:t>MODEL_NAME=demo</w:t>
              <w:br/>
              <w:t>MODEL_API_KEY=</w:t>
              <w:br/>
              <w:t>DEMO_SCENARIO_DIR=/app/src/lpr_cpe_demo/fixtures</w:t>
              <w:br/>
              <w:t>LOG_LEVEL=INFO</w:t>
              <w:br/>
              <w:t>UI_REFRESH_SECONDS=2</w:t>
              <w:br/>
              <w:t>DEFAULT_ROLE=l2_sme</w:t>
            </w:r>
          </w:p>
        </w:tc>
      </w:tr>
    </w:tbl>
    <w:p>
      <w:pPr>
        <w:spacing w:after="0"/>
      </w:pPr>
    </w:p>
    <w:p>
      <w:pPr>
        <w:pStyle w:val="Heading2"/>
      </w:pPr>
      <w:r>
        <w:t>3.2 Database schemas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240"/>
            <w:shd w:fill="173F68"/>
            <w:vAlign w:val="center"/>
            <w:tcMar>
              <w:top w:w="55" w:type="dxa"/>
              <w:start w:w="70" w:type="dxa"/>
              <w:bottom w:w="55" w:type="dxa"/>
              <w:end w:w="70" w:type="dxa"/>
            </w:tcMar>
          </w:tcPr>
          <w:p>
            <w:pPr>
              <w:jc w:val="left"/>
            </w:pPr>
            <w:r>
              <w:rPr>
                <w:rFonts w:ascii="Liberation Sans" w:hAnsi="Liberation Sans"/>
                <w:b/>
                <w:color w:val="FFFFFF"/>
                <w:sz w:val="14"/>
              </w:rPr>
              <w:t>Schema / table</w:t>
            </w:r>
          </w:p>
        </w:tc>
        <w:tc>
          <w:tcPr>
            <w:tcW w:type="dxa" w:w="6768"/>
            <w:shd w:fill="173F68"/>
            <w:vAlign w:val="center"/>
            <w:tcMar>
              <w:top w:w="55" w:type="dxa"/>
              <w:start w:w="70" w:type="dxa"/>
              <w:bottom w:w="55" w:type="dxa"/>
              <w:end w:w="70" w:type="dxa"/>
            </w:tcMar>
          </w:tcPr>
          <w:p>
            <w:pPr>
              <w:jc w:val="left"/>
            </w:pPr>
            <w:r>
              <w:rPr>
                <w:rFonts w:ascii="Liberation Sans" w:hAnsi="Liberation Sans"/>
                <w:b/>
                <w:color w:val="FFFFFF"/>
                <w:sz w:val="14"/>
              </w:rPr>
              <w:t>Purpose</w:t>
            </w:r>
          </w:p>
        </w:tc>
      </w:tr>
      <w:tr>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LangGraph checkpoint tables</w:t>
            </w:r>
          </w:p>
        </w:tc>
        <w:tc>
          <w:tcPr>
            <w:tcW w:type="dxa" w:w="67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Created by the PostgreSQL checkpointer setup</w:t>
            </w:r>
          </w:p>
        </w:tc>
      </w:tr>
      <w:tr>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incident_summary</w:t>
            </w:r>
          </w:p>
        </w:tc>
        <w:tc>
          <w:tcPr>
            <w:tcW w:type="dxa" w:w="67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Queryable incident queue, parent link, SLA mode, both RCA domains and gate reason</w:t>
            </w:r>
          </w:p>
        </w:tc>
      </w:tr>
      <w:tr>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incident_timeline</w:t>
            </w:r>
          </w:p>
        </w:tc>
        <w:tc>
          <w:tcPr>
            <w:tcW w:type="dxa" w:w="67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Ordered case events</w:t>
            </w:r>
          </w:p>
        </w:tc>
      </w:tr>
      <w:tr>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decision_proposal</w:t>
            </w:r>
          </w:p>
        </w:tc>
        <w:tc>
          <w:tcPr>
            <w:tcW w:type="dxa" w:w="67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 LLM and fused decision revisions</w:t>
            </w:r>
          </w:p>
        </w:tc>
      </w:tr>
      <w:tr>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approval</w:t>
            </w:r>
          </w:p>
        </w:tc>
        <w:tc>
          <w:tcPr>
            <w:tcW w:type="dxa" w:w="67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Pending/completed approval, stable idempotency key and consumed_at</w:t>
            </w:r>
          </w:p>
        </w:tc>
      </w:tr>
      <w:tr>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human_decision</w:t>
            </w:r>
          </w:p>
        </w:tc>
        <w:tc>
          <w:tcPr>
            <w:tcW w:type="dxa" w:w="67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Immutable operator response details</w:t>
            </w:r>
          </w:p>
        </w:tc>
      </w:tr>
      <w:tr>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idempotency_record</w:t>
            </w:r>
          </w:p>
        </w:tc>
        <w:tc>
          <w:tcPr>
            <w:tcW w:type="dxa" w:w="67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Stores one result per external-effect key and replay flag</w:t>
            </w:r>
          </w:p>
        </w:tc>
      </w:tr>
      <w:tr>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agent_run</w:t>
            </w:r>
          </w:p>
        </w:tc>
        <w:tc>
          <w:tcPr>
            <w:tcW w:type="dxa" w:w="67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Model/MCP latency, metadata, protocol profile and validation results</w:t>
            </w:r>
          </w:p>
        </w:tc>
      </w:tr>
      <w:tr>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kpi_event / kpi_snapshot</w:t>
            </w:r>
          </w:p>
        </w:tc>
        <w:tc>
          <w:tcPr>
            <w:tcW w:type="dxa" w:w="67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Per-case events and aggregated cockpit measures</w:t>
            </w:r>
          </w:p>
        </w:tc>
      </w:tr>
    </w:tbl>
    <w:p>
      <w:pPr>
        <w:pStyle w:val="Heading3"/>
      </w:pPr>
      <w:r>
        <w:t>3.2.1 Minimum audit-control schema</w:t>
      </w:r>
    </w:p>
    <w:p>
      <w:r>
        <w:t>Use migrations. The following fields are the minimum required to make the audit controls observable and enforceable.</w:t>
      </w:r>
    </w:p>
    <w:tbl>
      <w:tblPr>
        <w:tblW w:type="auto" w:w="0"/>
        <w:tblLook w:firstColumn="1" w:firstRow="1" w:lastColumn="0" w:lastRow="0" w:noHBand="0" w:noVBand="1" w:val="04A0"/>
      </w:tblPr>
      <w:tblGrid>
        <w:gridCol w:w="10282"/>
      </w:tblGrid>
      <w:tr>
        <w:tc>
          <w:tcPr>
            <w:tcW w:type="dxa" w:w="10282"/>
            <w:vAlign w:val="center"/>
            <w:tcMar>
              <w:top w:w="55" w:type="dxa"/>
              <w:start w:w="70" w:type="dxa"/>
              <w:bottom w:w="55" w:type="dxa"/>
              <w:end w:w="70" w:type="dxa"/>
            </w:tcMar>
          </w:tcPr>
          <w:p>
            <w:pPr>
              <w:jc w:val="left"/>
            </w:pPr>
            <w:r>
              <w:rPr>
                <w:rFonts w:ascii="Liberation Mono" w:hAnsi="Liberation Mono"/>
                <w:sz w:val="13"/>
              </w:rPr>
              <w:t>ALTER TABLE incident_summary ADD COLUMN parent_incident_id text NULL;</w:t>
              <w:br/>
              <w:t>ALTER TABLE incident_summary ADD COLUMN sla_mode text NOT NULL DEFAULT 'own';</w:t>
              <w:br/>
              <w:t>ALTER TABLE incident_summary ADD COLUMN rca_domain_deterministic text NULL;</w:t>
              <w:br/>
              <w:t>ALTER TABLE incident_summary ADD COLUMN rca_domain_llm text NULL;</w:t>
              <w:br/>
              <w:t>ALTER TABLE incident_summary ADD COLUMN domain_agreement text NULL;</w:t>
              <w:br/>
              <w:t>ALTER TABLE incident_summary ADD COLUMN gate_reason text NULL;</w:t>
              <w:br/>
              <w:br/>
              <w:t>CREATE TABLE approval (</w:t>
              <w:br/>
              <w:t xml:space="preserve">  approval_id text PRIMARY KEY,</w:t>
              <w:br/>
              <w:t xml:space="preserve">  incident_id text NOT NULL,</w:t>
              <w:br/>
              <w:t xml:space="preserve">  action_type text NOT NULL,</w:t>
              <w:br/>
              <w:t xml:space="preserve">  status text NOT NULL,</w:t>
              <w:br/>
              <w:t xml:space="preserve">  required_role text NOT NULL,</w:t>
              <w:br/>
              <w:t xml:space="preserve">  idempotency_key text NOT NULL,</w:t>
              <w:br/>
              <w:t xml:space="preserve">  decided_by text NULL,</w:t>
              <w:br/>
              <w:t xml:space="preserve">  reason text NULL,</w:t>
              <w:br/>
              <w:t xml:space="preserve">  consumed_at timestamptz NULL,</w:t>
              <w:br/>
              <w:t xml:space="preserve">  created_at timestamptz NOT NULL DEFAULT now()</w:t>
              <w:br/>
              <w:t>);</w:t>
              <w:br/>
              <w:br/>
              <w:t>CREATE TABLE idempotency_record (</w:t>
              <w:br/>
              <w:t xml:space="preserve">  idempotency_key text PRIMARY KEY,</w:t>
              <w:br/>
              <w:t xml:space="preserve">  incident_id text NOT NULL,</w:t>
              <w:br/>
              <w:t xml:space="preserve">  tool_name text NOT NULL,</w:t>
              <w:br/>
              <w:t xml:space="preserve">  approval_id text NULL,</w:t>
              <w:br/>
              <w:t xml:space="preserve">  result_json jsonb NOT NULL,</w:t>
              <w:br/>
              <w:t xml:space="preserve">  created_at timestamptz NOT NULL DEFAULT now()</w:t>
              <w:br/>
              <w:t>);</w:t>
            </w:r>
          </w:p>
        </w:tc>
      </w:tr>
    </w:tbl>
    <w:p>
      <w:pPr>
        <w:spacing w:after="0"/>
      </w:pPr>
    </w:p>
    <w:p>
      <w:pPr>
        <w:pStyle w:val="Heading2"/>
      </w:pPr>
      <w:r>
        <w:t>3.3 Checkpointer initialization</w:t>
      </w:r>
    </w:p>
    <w:p>
      <w:pPr>
        <w:spacing w:after="40"/>
      </w:pPr>
      <w:r>
        <w:rPr>
          <w:rFonts w:ascii="Liberation Sans" w:hAnsi="Liberation Sans"/>
          <w:b/>
          <w:color w:val="7030A0"/>
          <w:sz w:val="16"/>
        </w:rPr>
        <w:t>Illustrative persistence bootstrap</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from contextlib import asynccontextmanager</w:t>
              <w:br/>
              <w:t>from langgraph.checkpoint.postgres.aio import AsyncPostgresSaver</w:t>
              <w:br/>
              <w:br/>
              <w:t>@asynccontextmanager</w:t>
              <w:br/>
              <w:t>async def checkpoint_scope(dsn: str):</w:t>
              <w:br/>
              <w:t xml:space="preserve">    async with AsyncPostgresSaver.from_conn_string(dsn) as saver:</w:t>
              <w:br/>
              <w:t xml:space="preserve">        await saver.setup()</w:t>
              <w:br/>
              <w:t xml:space="preserve">        yield saver</w:t>
            </w:r>
          </w:p>
        </w:tc>
      </w:tr>
    </w:tbl>
    <w:p>
      <w:pPr>
        <w:spacing w:after="0"/>
      </w:pPr>
    </w:p>
    <w:p>
      <w:r>
        <w:t>Use the same incident ID as the graph thread ID. LangGraph persistence uses that thread ID to load and resume the saved state; in-memory savers do not survive restart. [O2]</w:t>
      </w:r>
    </w:p>
    <w:p>
      <w:pPr>
        <w:pStyle w:val="Heading2"/>
      </w:pPr>
      <w:r>
        <w:t>3.4 Read-model projection</w:t>
      </w:r>
    </w:p>
    <w:p>
      <w:pPr>
        <w:ind w:left="346" w:hanging="346"/>
      </w:pPr>
      <w:r>
        <w:rPr>
          <w:rFonts w:ascii="Liberation Sans" w:hAnsi="Liberation Sans"/>
          <w:b/>
          <w:color w:val="1F7A8C"/>
        </w:rPr>
        <w:t xml:space="preserve">1.  </w:t>
      </w:r>
      <w:r>
        <w:t>After each graph step, emit a compact domain event or invoke a projector function.</w:t>
      </w:r>
    </w:p>
    <w:p>
      <w:pPr>
        <w:ind w:left="346" w:hanging="346"/>
      </w:pPr>
      <w:r>
        <w:rPr>
          <w:rFonts w:ascii="Liberation Sans" w:hAnsi="Liberation Sans"/>
          <w:b/>
          <w:color w:val="1F7A8C"/>
        </w:rPr>
        <w:t>2.  Upsert incident_summary with stage, priority, parent_incident_id, sla_mode, displayed SLA, deterministic and LLM domains, agreement, gate reason, proposed action and approval status.</w:t>
      </w:r>
    </w:p>
    <w:p>
      <w:pPr>
        <w:ind w:left="346" w:hanging="346"/>
      </w:pPr>
      <w:r>
        <w:rPr>
          <w:rFonts w:ascii="Liberation Sans" w:hAnsi="Liberation Sans"/>
          <w:b/>
          <w:color w:val="1F7A8C"/>
        </w:rPr>
        <w:t xml:space="preserve">3.  </w:t>
      </w:r>
      <w:r>
        <w:t>Append incident_timeline and decision revisions.</w:t>
      </w:r>
    </w:p>
    <w:p>
      <w:pPr>
        <w:ind w:left="346" w:hanging="346"/>
      </w:pPr>
      <w:r>
        <w:rPr>
          <w:rFonts w:ascii="Liberation Sans" w:hAnsi="Liberation Sans"/>
          <w:b/>
          <w:color w:val="1F7A8C"/>
        </w:rPr>
        <w:t xml:space="preserve">4.  </w:t>
      </w:r>
      <w:r>
        <w:t>Update KPI counters from events; do not rehydrate every checkpoint for the cockpit.</w:t>
      </w:r>
    </w:p>
    <w:p>
      <w:pPr>
        <w:ind w:left="346" w:hanging="346"/>
      </w:pPr>
      <w:r>
        <w:rPr>
          <w:rFonts w:ascii="Liberation Sans" w:hAnsi="Liberation Sans"/>
          <w:b/>
          <w:color w:val="1F7A8C"/>
        </w:rPr>
        <w:t xml:space="preserve">5.  </w:t>
      </w:r>
      <w:r>
        <w:t>Keep projection failures visible but do not corrupt the graph checkpoint. Retry with a bounded outbox pattern if needed.</w:t>
      </w:r>
    </w:p>
    <w:p>
      <w:r>
        <w:t>6.  A child attached to a common-cause parent keeps its own SLA start but sets sla_mode=inherits_parent; the parent deadline is authoritative while attached and the original clock resumes on detach without reset.</w:t>
      </w:r>
    </w:p>
    <w:p>
      <w:pPr>
        <w:pStyle w:val="Heading1"/>
        <w:pBdr>
          <w:bottom w:val="single" w:sz="8" w:space="1" w:color="DDEBF7"/>
        </w:pBdr>
      </w:pPr>
      <w:r>
        <w:t>4. MCP simulation server</w:t>
      </w:r>
    </w:p>
    <w:p>
      <w:pPr>
        <w:pStyle w:val="Heading2"/>
      </w:pPr>
      <w:r>
        <w:t>4.1 Server startup</w:t>
      </w:r>
    </w:p>
    <w:p>
      <w:r>
        <w:t>Use one MCP simulation server and one explicit compatibility profile. In the default langchain_legacy profile, use the current LangChain adapter with MCP SDK 1.x and the handshake-era protocol. The 2026-07-28 protocol is stateless and supported by MCP Python SDK 2.0, but the current LangChain adapter release is capped below SDK 2; do not combine them accidentally. Run a startup probe, log the observed protocol version, and fail readiness on mismatch. [O3][O6][O8][O9][O10]</w:t>
      </w:r>
    </w:p>
    <w:p>
      <w:pPr>
        <w:spacing w:after="40"/>
      </w:pPr>
      <w:r>
        <w:rPr>
          <w:rFonts w:ascii="Liberation Sans" w:hAnsi="Liberation Sans"/>
          <w:b/>
          <w:color w:val="7030A0"/>
          <w:sz w:val="16"/>
        </w:rPr>
        <w:t>MCP server entrypoint</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4"/>
              </w:rPr>
              <w:t># Default langchain_legacy profile (MCP SDK 1.x)</w:t>
              <w:br/>
              <w:t>from fastmcp import FastMCP</w:t>
              <w:br/>
              <w:br/>
              <w:t>mcp = FastMCP("LPR CPE Demo Systems")</w:t>
              <w:br/>
              <w:br/>
              <w:t>if __name__ == "__main__":</w:t>
              <w:br/>
              <w:t xml:space="preserve">    mcp.run(</w:t>
              <w:br/>
              <w:t xml:space="preserve">        transport="streamable-http",</w:t>
              <w:br/>
              <w:t xml:space="preserve">        host="0.0.0.0",</w:t>
              <w:br/>
              <w:t xml:space="preserve">        port=8100,</w:t>
              <w:br/>
              <w:t xml:space="preserve">        path="/mcp",</w:t>
              <w:br/>
              <w:t xml:space="preserve">    )</w:t>
              <w:br/>
              <w:br/>
              <w:t># A modern profile uses MCP Python SDK 2.0 and a separately tested client path.</w:t>
              <w:br/>
              <w:t># Never mix mcp 2.x with langchain-mcp-adapters 0.3.2.</w:t>
            </w:r>
          </w:p>
        </w:tc>
      </w:tr>
    </w:tbl>
    <w:p>
      <w:pPr>
        <w:spacing w:after="0"/>
      </w:pPr>
    </w:p>
    <w:p>
      <w:pPr>
        <w:pStyle w:val="Heading2"/>
      </w:pPr>
      <w:r>
        <w:t>4.2 Fixture repository</w:t>
      </w:r>
    </w:p>
    <w:p>
      <w:r>
        <w:t>Load each scenario into an in-memory repository keyed by incident, customer, CPE, delimiter and MR. The repository returns deterministic outcomes, so tests and demonstrations are repeatable.</w:t>
      </w:r>
    </w:p>
    <w:p>
      <w:pPr>
        <w:spacing w:after="40"/>
      </w:pPr>
      <w:r>
        <w:rPr>
          <w:rFonts w:ascii="Liberation Sans" w:hAnsi="Liberation Sans"/>
          <w:b/>
          <w:color w:val="7030A0"/>
          <w:sz w:val="16"/>
        </w:rPr>
        <w:t>Example scenario fixture</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w:t>
              <w:br/>
              <w:t xml:space="preserve">  "scenario": "pon_odp_handover",</w:t>
              <w:br/>
              <w:t xml:space="preserve">  "technology": "PON",</w:t>
              <w:br/>
              <w:t xml:space="preserve">  "event": {"source": "nxt", "quality": 0.98},</w:t>
              <w:br/>
              <w:t xml:space="preserve">  "topology": {"cpe": "ONT-1007", "odp": "ODP-44", "olt_port": "OLT1/1/8"},</w:t>
              <w:br/>
              <w:t xml:space="preserve">  "evidence": [</w:t>
              <w:br/>
              <w:t xml:space="preserve">    {"id": "ev-opt-1", "kind": "optical", "rx_dbm": -29.4},</w:t>
              <w:br/>
              <w:t xml:space="preserve">    {"id": "ev-neighbor-1", "kind": "peer", "healthy": true}</w:t>
              <w:br/>
              <w:t xml:space="preserve">  ],</w:t>
              <w:br/>
              <w:t xml:space="preserve">  "remote_action": {"outcome": "not_applicable"},</w:t>
              <w:br/>
              <w:t xml:space="preserve">  "clean_boots": {"resolved": false, "last_clean": "premise", "first_failed": "ODP-44"},</w:t>
              <w:br/>
              <w:t xml:space="preserve">  "mr": {"accepted": true, "plant_repair": "splitter_port", "restored": true}</w:t>
              <w:br/>
              <w:t>}</w:t>
            </w:r>
          </w:p>
        </w:tc>
      </w:tr>
    </w:tbl>
    <w:p>
      <w:pPr>
        <w:spacing w:after="0"/>
      </w:pPr>
    </w:p>
    <w:p>
      <w:pPr>
        <w:pStyle w:val="Heading2"/>
      </w:pPr>
      <w:r>
        <w:t>4.3 Read-only tools</w:t>
      </w:r>
    </w:p>
    <w:p>
      <w:pPr>
        <w:spacing w:after="40"/>
      </w:pPr>
      <w:r>
        <w:rPr>
          <w:rFonts w:ascii="Liberation Sans" w:hAnsi="Liberation Sans"/>
          <w:b/>
          <w:color w:val="7030A0"/>
          <w:sz w:val="16"/>
        </w:rPr>
        <w:t>Illustrative read-only MCP tools</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@mcp.tool()</w:t>
              <w:br/>
              <w:t>async def get_nxt_snapshot(cpe_id: str) -&gt; NXTSnapshot:</w:t>
              <w:br/>
              <w:t xml:space="preserve">    return repository.nxt_snapshot(cpe_id)</w:t>
              <w:br/>
              <w:br/>
              <w:t>@mcp.tool()</w:t>
              <w:br/>
              <w:t>async def get_topology(service_id: str) -&gt; TopologyContext:</w:t>
              <w:br/>
              <w:t xml:space="preserve">    return repository.topology(service_id)</w:t>
              <w:br/>
              <w:br/>
              <w:t>@mcp.tool()</w:t>
              <w:br/>
              <w:t>async def run_read_only_test(</w:t>
              <w:br/>
              <w:t xml:space="preserve">    incident_id: str,</w:t>
              <w:br/>
              <w:t xml:space="preserve">    test_type: TestType,</w:t>
              <w:br/>
              <w:t>) -&gt; TestResult:</w:t>
              <w:br/>
              <w:t xml:space="preserve">    return repository.test_result(incident_id, test_type)</w:t>
              <w:br/>
              <w:br/>
              <w:t>@mcp.tool()</w:t>
              <w:br/>
              <w:t>async def find_existing_mr(</w:t>
              <w:br/>
              <w:t xml:space="preserve">    incident_id: str,</w:t>
              <w:br/>
              <w:t xml:space="preserve">    delimiter_id: str,</w:t>
              <w:br/>
              <w:t>) -&gt; MRRecord | None:</w:t>
              <w:br/>
              <w:t xml:space="preserve">    return repository.find_mr(incident_id, delimiter_id)</w:t>
            </w:r>
          </w:p>
        </w:tc>
      </w:tr>
    </w:tbl>
    <w:p>
      <w:pPr>
        <w:spacing w:after="0"/>
      </w:pPr>
    </w:p>
    <w:p>
      <w:pPr>
        <w:pStyle w:val="Heading2"/>
      </w:pPr>
      <w:r>
        <w:t>4.4 Side-effecting tools</w:t>
      </w:r>
    </w:p>
    <w:p>
      <w:pPr>
        <w:spacing w:after="40"/>
      </w:pPr>
      <w:r>
        <w:rPr>
          <w:rFonts w:ascii="Liberation Sans" w:hAnsi="Liberation Sans"/>
          <w:b/>
          <w:color w:val="7030A0"/>
          <w:sz w:val="16"/>
        </w:rPr>
        <w:t>Illustrative typed demo actions. The MCP server and API share the approval/idempotency database; a model never receives these write tools.</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3"/>
              </w:rPr>
              <w:t>class ToolRejection(Exception):</w:t>
              <w:br/>
              <w:t xml:space="preserve">    def __init__(self, code: str):</w:t>
              <w:br/>
              <w:t xml:space="preserve">        self.code = code</w:t>
              <w:br/>
              <w:t xml:space="preserve">        super().__init__(code)</w:t>
              <w:br/>
              <w:br/>
              <w:t>@mcp.tool()</w:t>
              <w:br/>
              <w:t>async def create_clean_boots_work_order(request: WorkOrderRequest) -&gt; WorkOrder:</w:t>
              <w:br/>
              <w:t xml:space="preserve">    prior = await effect_store.get(request.idempotency_key)</w:t>
              <w:br/>
              <w:t xml:space="preserve">    if prior is not None:</w:t>
              <w:br/>
              <w:t xml:space="preserve">        return WorkOrder.model_validate({**prior, "replayed": True})</w:t>
              <w:br/>
              <w:br/>
              <w:t xml:space="preserve">    async with effect_store.transaction() as tx:</w:t>
              <w:br/>
              <w:t xml:space="preserve">        approval = await tx.lock_approval(request.approval_id)</w:t>
              <w:br/>
              <w:t xml:space="preserve">        validate_approval(</w:t>
              <w:br/>
              <w:t xml:space="preserve">            approval,</w:t>
              <w:br/>
              <w:t xml:space="preserve">            incident_id=request.incident_id,</w:t>
              <w:br/>
              <w:t xml:space="preserve">            action_type="clean_boots",</w:t>
              <w:br/>
              <w:t xml:space="preserve">        )</w:t>
              <w:br/>
              <w:t xml:space="preserve">        work_order = repository.create_work_order(request)</w:t>
              <w:br/>
              <w:t xml:space="preserve">        await tx.store_effect(</w:t>
              <w:br/>
              <w:t xml:space="preserve">            key=request.idempotency_key,</w:t>
              <w:br/>
              <w:t xml:space="preserve">            approval_id=approval.approval_id,</w:t>
              <w:br/>
              <w:t xml:space="preserve">            tool_name="create_clean_boots_work_order",</w:t>
              <w:br/>
              <w:t xml:space="preserve">            result=work_order.model_dump(mode="json"),</w:t>
              <w:br/>
              <w:t xml:space="preserve">        )</w:t>
              <w:br/>
              <w:t xml:space="preserve">        await tx.consume_approval(approval.approval_id)</w:t>
              <w:br/>
              <w:t xml:space="preserve">        return work_order</w:t>
              <w:br/>
              <w:br/>
              <w:t># validate_approval raises typed codes:</w:t>
              <w:br/>
              <w:t># APPROVAL_NOT_FOUND, APPROVAL_NOT_GRANTED,</w:t>
              <w:br/>
              <w:t># APPROVAL_INCIDENT_MISMATCH, APPROVAL_ACTION_MISMATCH,</w:t>
              <w:br/>
              <w:t># APPROVAL_ALREADY_CONSUMED</w:t>
            </w:r>
          </w:p>
        </w:tc>
      </w:tr>
    </w:tbl>
    <w:p>
      <w:r>
        <w:t>Do not bind these tools directly to the LLM. The graph executes every MCP call. Read tools can be selected from the model proposal, but the graph remains the caller. Write tools run only in a downstream execution node after policy and approval; the tool validates the approval and idempotency record again.</w:t>
      </w:r>
    </w:p>
    <w:p>
      <w:pPr>
        <w:spacing w:after="0"/>
      </w:pPr>
    </w:p>
    <w:tbl>
      <w:tblPr>
        <w:tblW w:type="auto" w:w="0"/>
        <w:jc w:val="center"/>
        <w:tblLook w:firstColumn="1" w:firstRow="1" w:lastColumn="0" w:lastRow="0" w:noHBand="0" w:noVBand="1" w:val="04A0"/>
      </w:tblPr>
      <w:tblGrid>
        <w:gridCol w:w="10282"/>
      </w:tblGrid>
      <w:tr>
        <w:tc>
          <w:tcPr>
            <w:tcW w:type="dxa" w:w="10282"/>
            <w:shd w:fill="DDEBF7"/>
            <w:tcBorders>
              <w:top w:val="single" w:sz="8" w:color="2F75B5"/>
              <w:left w:val="single" w:sz="8" w:color="2F75B5"/>
              <w:bottom w:val="single" w:sz="8" w:color="2F75B5"/>
              <w:right w:val="single" w:sz="8" w:color="2F75B5"/>
            </w:tcBorders>
            <w:tcMar>
              <w:top w:w="110" w:type="dxa"/>
              <w:start w:w="140" w:type="dxa"/>
              <w:bottom w:w="110" w:type="dxa"/>
              <w:end w:w="140" w:type="dxa"/>
            </w:tcMar>
          </w:tcPr>
          <w:p>
            <w:r>
              <w:rPr>
                <w:rFonts w:ascii="Liberation Sans" w:hAnsi="Liberation Sans"/>
                <w:b/>
                <w:color w:val="17365D"/>
                <w:sz w:val="19"/>
              </w:rPr>
              <w:t xml:space="preserve">Do not bind these tools directly to the LLM  </w:t>
            </w:r>
            <w:r>
              <w:rPr>
                <w:rFonts w:ascii="Liberation Sans" w:hAnsi="Liberation Sans"/>
                <w:color w:val="1F1F1F"/>
                <w:sz w:val="18"/>
              </w:rPr>
              <w:t>The graph calls write tools only after policy and approval. The LLM sees the read-only tool subset and returns a proposal.</w:t>
            </w:r>
          </w:p>
        </w:tc>
      </w:tr>
    </w:tbl>
    <w:p>
      <w:pPr>
        <w:spacing w:after="0"/>
      </w:pPr>
    </w:p>
    <w:p>
      <w:pPr>
        <w:pStyle w:val="Heading2"/>
      </w:pPr>
      <w:r>
        <w:t>4.5 MCP client</w:t>
      </w:r>
    </w:p>
    <w:p>
      <w:pPr>
        <w:spacing w:after="40"/>
      </w:pPr>
      <w:r>
        <w:rPr>
          <w:rFonts w:ascii="Liberation Sans" w:hAnsi="Liberation Sans"/>
          <w:b/>
          <w:color w:val="7030A0"/>
          <w:sz w:val="16"/>
        </w:rPr>
        <w:t>LangChain MCP client</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3"/>
              </w:rPr>
              <w:t>from langchain_mcp_adapters.client import MultiServerMCPClient</w:t>
              <w:br/>
              <w:br/>
              <w:t># Default compatibility profile only: langchain-mcp-adapters 0.3.2 + mcp&lt;2</w:t>
              <w:br/>
              <w:t>client = MultiServerMCPClient({</w:t>
              <w:br/>
              <w:t xml:space="preserve">    "lpr_demo": {</w:t>
              <w:br/>
              <w:t xml:space="preserve">        "transport": "http",</w:t>
              <w:br/>
              <w:t xml:space="preserve">        "url": settings.mcp_url,</w:t>
              <w:br/>
              <w:t xml:space="preserve">    }</w:t>
              <w:br/>
              <w:t>})</w:t>
              <w:br/>
              <w:br/>
              <w:t>all_tools = await client.get_tools()</w:t>
              <w:br/>
              <w:t>read_tools = [tool for tool in all_tools if tool.name in READ_ONLY_TOOL_NAMES]</w:t>
              <w:br/>
              <w:br/>
              <w:t>observed = await get_observed_protocol_version(client)</w:t>
              <w:br/>
              <w:t>if settings.mcp_strict_version and observed != settings.mcp_protocol_version:</w:t>
              <w:br/>
              <w:t xml:space="preserve">    raise RuntimeError(</w:t>
              <w:br/>
              <w:t xml:space="preserve">        f"MCP protocol mismatch: expected {settings.mcp_protocol_version}, got {observed}"</w:t>
              <w:br/>
              <w:t xml:space="preserve">    )</w:t>
            </w:r>
          </w:p>
        </w:tc>
      </w:tr>
    </w:tbl>
    <w:p>
      <w:pPr>
        <w:spacing w:after="0"/>
      </w:pPr>
    </w:p>
    <w:p>
      <w:pPr>
        <w:pStyle w:val="Heading1"/>
        <w:pBdr>
          <w:bottom w:val="single" w:sz="8" w:space="1" w:color="DDEBF7"/>
        </w:pBdr>
      </w:pPr>
      <w:r>
        <w:t>5. Deterministic services and LLM adapters</w:t>
      </w:r>
    </w:p>
    <w:p>
      <w:pPr>
        <w:pStyle w:val="Heading2"/>
      </w:pPr>
      <w:r>
        <w:t>5.1 Deterministic services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304"/>
            <w:shd w:fill="17365D"/>
            <w:vAlign w:val="center"/>
            <w:tcMar>
              <w:top w:w="70" w:type="dxa"/>
              <w:start w:w="100" w:type="dxa"/>
              <w:bottom w:w="70" w:type="dxa"/>
              <w:end w:w="100" w:type="dxa"/>
            </w:tcMar>
          </w:tcPr>
          <w:p>
            <w:r>
              <w:rPr>
                <w:rFonts w:ascii="Liberation Sans" w:hAnsi="Liberation Sans"/>
                <w:b/>
                <w:color w:val="FFFFFF"/>
                <w:sz w:val="16"/>
              </w:rPr>
              <w:t>Service</w:t>
            </w:r>
          </w:p>
        </w:tc>
        <w:tc>
          <w:tcPr>
            <w:tcW w:type="dxa" w:w="7704"/>
            <w:shd w:fill="17365D"/>
            <w:vAlign w:val="center"/>
            <w:tcMar>
              <w:top w:w="70" w:type="dxa"/>
              <w:start w:w="100" w:type="dxa"/>
              <w:bottom w:w="70" w:type="dxa"/>
              <w:end w:w="100" w:type="dxa"/>
            </w:tcMar>
          </w:tcPr>
          <w:p>
            <w:r>
              <w:rPr>
                <w:rFonts w:ascii="Liberation Sans" w:hAnsi="Liberation Sans"/>
                <w:b/>
                <w:color w:val="FFFFFF"/>
                <w:sz w:val="16"/>
              </w:rPr>
              <w:t>Minimum demo implementation</w:t>
            </w:r>
          </w:p>
        </w:tc>
      </w:tr>
      <w:tr>
        <w:tc>
          <w:tcPr>
            <w:tcW w:type="dxa" w:w="23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Event quality</w:t>
            </w:r>
          </w:p>
        </w:tc>
        <w:tc>
          <w:tcPr>
            <w:tcW w:type="dxa" w:w="77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Rules over required identifiers, timestamps and fixture quality score</w:t>
            </w:r>
          </w:p>
        </w:tc>
      </w:tr>
      <w:tr>
        <w:tc>
          <w:tcPr>
            <w:tcW w:type="dxa" w:w="23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Topology resolution</w:t>
            </w:r>
          </w:p>
        </w:tc>
        <w:tc>
          <w:tcPr>
            <w:tcW w:type="dxa" w:w="77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Fixture lookup and explicit failure when delimiter is missing</w:t>
            </w:r>
          </w:p>
        </w:tc>
      </w:tr>
      <w:tr>
        <w:tc>
          <w:tcPr>
            <w:tcW w:type="dxa" w:w="23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Correlation</w:t>
            </w:r>
          </w:p>
        </w:tc>
        <w:tc>
          <w:tcPr>
            <w:tcW w:type="dxa" w:w="77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Shared resource + time-window rule and existing incident/MR lookup</w:t>
            </w:r>
          </w:p>
        </w:tc>
      </w:tr>
      <w:tr>
        <w:tc>
          <w:tcPr>
            <w:tcW w:type="dxa" w:w="23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RCA baseline</w:t>
            </w:r>
          </w:p>
        </w:tc>
        <w:tc>
          <w:tcPr>
            <w:tcW w:type="dxa" w:w="77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Weighted fixture findings and source detector results</w:t>
            </w:r>
          </w:p>
        </w:tc>
      </w:tr>
      <w:tr>
        <w:tc>
          <w:tcPr>
            <w:tcW w:type="dxa" w:w="23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Impact / SLA</w:t>
            </w:r>
          </w:p>
        </w:tc>
        <w:tc>
          <w:tcPr>
            <w:tcW w:type="dxa" w:w="77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Fixture customer count, severity and deadline calculation</w:t>
            </w:r>
          </w:p>
        </w:tc>
      </w:tr>
      <w:tr>
        <w:tc>
          <w:tcPr>
            <w:tcW w:type="dxa" w:w="23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Action scoring</w:t>
            </w:r>
          </w:p>
        </w:tc>
        <w:tc>
          <w:tcPr>
            <w:tcW w:type="dxa" w:w="77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Expected-success, cost, risk and time lookup by scenario</w:t>
            </w:r>
          </w:p>
        </w:tc>
      </w:tr>
      <w:tr>
        <w:tc>
          <w:tcPr>
            <w:tcW w:type="dxa" w:w="23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Policy</w:t>
            </w:r>
          </w:p>
        </w:tc>
        <w:tc>
          <w:tcPr>
            <w:tcW w:type="dxa" w:w="77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Allowed / requires approval / blocked with reason codes</w:t>
            </w:r>
          </w:p>
        </w:tc>
      </w:tr>
      <w:tr>
        <w:tc>
          <w:tcPr>
            <w:tcW w:type="dxa" w:w="23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Dispatch</w:t>
            </w:r>
          </w:p>
        </w:tc>
        <w:tc>
          <w:tcPr>
            <w:tcW w:type="dxa" w:w="77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Fixture-compatible slot selection with skill, crew, parts and access checks</w:t>
            </w:r>
          </w:p>
        </w:tc>
      </w:tr>
      <w:tr>
        <w:tc>
          <w:tcPr>
            <w:tcW w:type="dxa" w:w="23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Restoration</w:t>
            </w:r>
          </w:p>
        </w:tc>
        <w:tc>
          <w:tcPr>
            <w:tcW w:type="dxa" w:w="77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Post-action metrics, service test and observation-window rule</w:t>
            </w:r>
          </w:p>
        </w:tc>
      </w:tr>
      <w:tr>
        <w:tc>
          <w:tcPr>
            <w:tcW w:type="dxa" w:w="23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KPI</w:t>
            </w:r>
          </w:p>
        </w:tc>
        <w:tc>
          <w:tcPr>
            <w:tcW w:type="dxa" w:w="77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Durations and rates calculated from event timestamps</w:t>
            </w:r>
          </w:p>
        </w:tc>
      </w:tr>
    </w:tbl>
    <w:p>
      <w:pPr>
        <w:spacing w:after="0"/>
      </w:pPr>
    </w:p>
    <w:p>
      <w:pPr>
        <w:pStyle w:val="Heading2"/>
      </w:pPr>
      <w:r>
        <w:t>5.2 Model-provider interface</w:t>
      </w:r>
    </w:p>
    <w:p>
      <w:pPr>
        <w:spacing w:after="40"/>
      </w:pPr>
      <w:r>
        <w:rPr>
          <w:rFonts w:ascii="Liberation Sans" w:hAnsi="Liberation Sans"/>
          <w:b/>
          <w:color w:val="7030A0"/>
          <w:sz w:val="16"/>
        </w:rPr>
        <w:t>Provider abstraction</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class DecisionModel(Protocol):</w:t>
              <w:br/>
              <w:t xml:space="preserve">    async def propose_rca(self, packet: RCAEvidencePacket) -&gt; RCAProposal: ...</w:t>
              <w:br/>
              <w:t xml:space="preserve">    async def propose_actions(self, packet: ActionEvidencePacket) -&gt; ActionPlan: ...</w:t>
              <w:br/>
              <w:br/>
              <w:t>class FakeDecisionModel:</w:t>
              <w:br/>
              <w:t xml:space="preserve">    """Returns deterministic fixture-backed structured outputs for tests and demos."""</w:t>
              <w:br/>
              <w:br/>
              <w:t>class ExternalDecisionModel:</w:t>
              <w:br/>
              <w:t xml:space="preserve">    """Calls the configured provider and validates structured Pydantic output."""</w:t>
            </w:r>
          </w:p>
        </w:tc>
      </w:tr>
    </w:tbl>
    <w:p>
      <w:pPr>
        <w:spacing w:after="0"/>
      </w:pPr>
    </w:p>
    <w:p>
      <w:pPr>
        <w:pStyle w:val="Heading2"/>
      </w:pPr>
      <w:r>
        <w:t>5.3 Prompt construction</w:t>
      </w:r>
    </w:p>
    <w:p>
      <w:pPr>
        <w:pStyle w:val="ListBullet"/>
        <w:ind w:left="331" w:hanging="173"/>
      </w:pPr>
      <w:r>
        <w:t>Pass a compact, redacted evidence packet, not the complete incident state.</w:t>
      </w:r>
    </w:p>
    <w:p>
      <w:pPr>
        <w:pStyle w:val="ListBullet"/>
        <w:ind w:left="331" w:hanging="173"/>
      </w:pPr>
      <w:r>
        <w:t>Include controlled fault-domain and action enums in the schema.</w:t>
      </w:r>
    </w:p>
    <w:p>
      <w:pPr>
        <w:pStyle w:val="ListBullet"/>
        <w:ind w:left="331" w:hanging="173"/>
      </w:pPr>
      <w:r>
        <w:t>Require evidence IDs for every hypothesis and recommendation.</w:t>
      </w:r>
    </w:p>
    <w:p>
      <w:pPr>
        <w:pStyle w:val="ListBullet"/>
        <w:ind w:left="331" w:hanging="173"/>
      </w:pPr>
      <w:r>
        <w:t>Instruct the model to identify missing evidence and contradictory evidence.</w:t>
      </w:r>
    </w:p>
    <w:p>
      <w:pPr>
        <w:pStyle w:val="ListBullet"/>
        <w:ind w:left="331" w:hanging="173"/>
      </w:pPr>
      <w:r>
        <w:t>Prohibit tool execution, threshold calculation, schedule selection and restoration decisions.</w:t>
      </w:r>
    </w:p>
    <w:p>
      <w:pPr>
        <w:pStyle w:val="ListBullet"/>
        <w:ind w:left="331" w:hanging="173"/>
      </w:pPr>
      <w:r>
        <w:t>Set timeouts, one bounded retry for schema correction, and a deterministic fallback when unavailable.</w:t>
      </w:r>
    </w:p>
    <w:p>
      <w:pPr>
        <w:pStyle w:val="Heading2"/>
      </w:pPr>
      <w:r>
        <w:t>5.4 Decision fusion</w:t>
      </w:r>
    </w:p>
    <w:p>
      <w:pPr>
        <w:spacing w:after="40"/>
      </w:pPr>
      <w:r>
        <w:rPr>
          <w:rFonts w:ascii="Liberation Sans" w:hAnsi="Liberation Sans"/>
          <w:b/>
          <w:color w:val="7030A0"/>
          <w:sz w:val="16"/>
        </w:rPr>
        <w:t>Illustrative fusion logic</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3"/>
              </w:rPr>
              <w:t>def fuse_rca(</w:t>
              <w:br/>
              <w:t xml:space="preserve">    deterministic: DeterministicRCA,</w:t>
              <w:br/>
              <w:t xml:space="preserve">    assisted: RCAProposal,</w:t>
              <w:br/>
              <w:t xml:space="preserve">    evidence_fresh: bool,</w:t>
              <w:br/>
              <w:t>) -&gt; FusedRCA:</w:t>
              <w:br/>
              <w:t xml:space="preserve">    agreement = deterministic.domain == assisted.llm_recommended_domain</w:t>
              <w:br/>
              <w:t xml:space="preserve">    confidence = calibrated_confidence(deterministic, assisted, agreement)</w:t>
              <w:br/>
              <w:t xml:space="preserve">    if not evidence_fresh:</w:t>
              <w:br/>
              <w:t xml:space="preserve">        gate_reason = GateReason.STALE_EVIDENCE</w:t>
              <w:br/>
              <w:t xml:space="preserve">    elif not agreement:</w:t>
              <w:br/>
              <w:t xml:space="preserve">        gate_reason = GateReason.DOMAIN_DISAGREEMENT</w:t>
              <w:br/>
              <w:t xml:space="preserve">    elif confidence &lt; settings.rca_review_threshold:</w:t>
              <w:br/>
              <w:t xml:space="preserve">        gate_reason = GateReason.LOW_CONFIDENCE</w:t>
              <w:br/>
              <w:t xml:space="preserve">    else:</w:t>
              <w:br/>
              <w:t xml:space="preserve">        gate_reason = GateReason.NONE</w:t>
              <w:br/>
              <w:t xml:space="preserve">    return FusedRCA(</w:t>
              <w:br/>
              <w:t xml:space="preserve">        deterministic_domain=deterministic.domain,</w:t>
              <w:br/>
              <w:t xml:space="preserve">        llm_domain=assisted.llm_recommended_domain,</w:t>
              <w:br/>
              <w:t xml:space="preserve">        domain_agreement=agreement,</w:t>
              <w:br/>
              <w:t xml:space="preserve">        confidence=confidence,</w:t>
              <w:br/>
              <w:t xml:space="preserve">        gate_reason=gate_reason,</w:t>
              <w:br/>
              <w:t xml:space="preserve">        requires_human=gate_reason is not GateReason.NONE,</w:t>
              <w:br/>
              <w:t xml:space="preserve">        deterministic=deterministic,</w:t>
              <w:br/>
              <w:t xml:space="preserve">        assisted=assisted,</w:t>
              <w:br/>
              <w:t xml:space="preserve">    )</w:t>
              <w:br/>
              <w:br/>
              <w:t>def route_after_fusion(state: DemoIncidentState) -&gt; Literal["human_rca", "action_plan"]:</w:t>
              <w:br/>
              <w:t xml:space="preserve">    return "human_rca" if state["fused_rca"].requires_human else "action_plan"</w:t>
            </w:r>
          </w:p>
        </w:tc>
      </w:tr>
    </w:tbl>
    <w:p>
      <w:pPr>
        <w:spacing w:after="0"/>
      </w:pPr>
    </w:p>
    <w:p>
      <w:pPr>
        <w:pStyle w:val="Heading1"/>
        <w:pBdr>
          <w:bottom w:val="single" w:sz="8" w:space="1" w:color="DDEBF7"/>
        </w:pBdr>
      </w:pPr>
      <w:r>
        <w:t>6. LangGraph demo workflow and approvals</w:t>
      </w:r>
    </w:p>
    <w:p>
      <w:pPr>
        <w:pStyle w:val="Heading2"/>
      </w:pPr>
      <w:r>
        <w:t>6.1 State type</w:t>
      </w:r>
    </w:p>
    <w:p>
      <w:pPr>
        <w:spacing w:after="40"/>
      </w:pPr>
      <w:r>
        <w:rPr>
          <w:rFonts w:ascii="Liberation Sans" w:hAnsi="Liberation Sans"/>
          <w:b/>
          <w:color w:val="7030A0"/>
          <w:sz w:val="16"/>
        </w:rPr>
        <w:t>Reduced demo state preserving source invariants</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2"/>
              </w:rPr>
              <w:t>class DemoIncidentState(TypedDict, total=False):</w:t>
              <w:br/>
              <w:t xml:space="preserve">    incident_id: Annotated[str, write_once]</w:t>
              <w:br/>
              <w:t xml:space="preserve">    thread_id: Annotated[str, write_once]</w:t>
              <w:br/>
              <w:t xml:space="preserve">    parent_incident_id: str | None</w:t>
              <w:br/>
              <w:t xml:space="preserve">    sla_mode: Literal["own", "inherits_parent", "paused"]</w:t>
              <w:br/>
              <w:t xml:space="preserve">    status: Annotated[IncidentStatus, advance_status]</w:t>
              <w:br/>
              <w:t xml:space="preserve">    technology: Technology</w:t>
              <w:br/>
              <w:t xml:space="preserve">    topology: TopologyContext</w:t>
              <w:br/>
              <w:t xml:space="preserve">    evidence: Annotated[list[EvidenceItem], append_unique]</w:t>
              <w:br/>
              <w:t xml:space="preserve">    new_evidence_since_last_rca: bool</w:t>
              <w:br/>
              <w:t xml:space="preserve">    deterministic_rca: DeterministicRCA | None</w:t>
              <w:br/>
              <w:t xml:space="preserve">    assisted_rca: RCAProposal | None</w:t>
              <w:br/>
              <w:t xml:space="preserve">    fused_rca: FusedRCA | None</w:t>
              <w:br/>
              <w:t xml:space="preserve">    gate_reason: GateReason</w:t>
              <w:br/>
              <w:t xml:space="preserve">    action_plan: ActionPlan | None</w:t>
              <w:br/>
              <w:t xml:space="preserve">    policy_decision: PolicyDecision | None</w:t>
              <w:br/>
              <w:t xml:space="preserve">    approvals: Annotated[list[ApprovalRecord], append_unique]</w:t>
              <w:br/>
              <w:t xml:space="preserve">    actions: Annotated[list[ActionRecord], append_unique]</w:t>
              <w:br/>
              <w:t xml:space="preserve">    work_orders: Annotated[list[WorkOrder], append_revision]</w:t>
              <w:br/>
              <w:t xml:space="preserve">    mr_records: Annotated[list[MRRecord], append_revision]</w:t>
              <w:br/>
              <w:t xml:space="preserve">    remote_attempts: Annotated[int, take_max]</w:t>
              <w:br/>
              <w:t xml:space="preserve">    field_visits: Annotated[int, take_max]</w:t>
              <w:br/>
              <w:t xml:space="preserve">    mr_attempts: Annotated[int, take_max]</w:t>
              <w:br/>
              <w:t xml:space="preserve">    escalated: bool</w:t>
              <w:br/>
              <w:t xml:space="preserve">    validation: ValidationResult | None</w:t>
              <w:br/>
              <w:t xml:space="preserve">    audit_events: Annotated[list[AuditEvent], append_unique]</w:t>
            </w:r>
          </w:p>
        </w:tc>
      </w:tr>
    </w:tbl>
    <w:p>
      <w:pPr>
        <w:spacing w:after="0"/>
      </w:pPr>
    </w:p>
    <w:p>
      <w:pPr>
        <w:pStyle w:val="Heading2"/>
      </w:pPr>
      <w:r>
        <w:t>6.2 Graph topology</w:t>
      </w:r>
    </w:p>
    <w:p>
      <w:pPr>
        <w:jc w:val="center"/>
      </w:pPr>
      <w:r>
        <w:drawing>
          <wp:inline xmlns:a="http://schemas.openxmlformats.org/drawingml/2006/main" xmlns:pic="http://schemas.openxmlformats.org/drawingml/2006/picture">
            <wp:extent cx="4663440" cy="7367792"/>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4663440" cy="7367792"/>
                    </a:xfrm>
                    <a:prstGeom prst="rect"/>
                  </pic:spPr>
                </pic:pic>
              </a:graphicData>
            </a:graphic>
          </wp:inline>
        </w:drawing>
      </w:r>
    </w:p>
    <w:p>
      <w:pPr>
        <w:spacing w:after="120"/>
        <w:jc w:val="center"/>
      </w:pPr>
      <w:r>
        <w:rPr>
          <w:rFonts w:ascii="Liberation Sans" w:hAnsi="Liberation Sans"/>
          <w:i/>
          <w:color w:val="666666"/>
          <w:sz w:val="16"/>
        </w:rPr>
        <w:t>Figure 1. Reduced demo graph. Keep loop ceilings and return unsuccessful actions to evidence/RCA.</w:t>
      </w:r>
    </w:p>
    <w:p>
      <w:pPr>
        <w:pStyle w:val="Heading2"/>
      </w:pPr>
      <w:r>
        <w:t>6.3 Approval pattern</w:t>
      </w:r>
    </w:p>
    <w:p>
      <w:r>
        <w:t>The verified source uses a prepare-approval node followed by a separate request-approval node so the pending approval is committed before interrupting. Preserve that pattern and place the side effect in a third, downstream execution node. The request node contains exactly one interrupt, no conditional skip, no bare try/except and no side effect. The stable idempotency key is minted in prepare_approval. [U1][O1]</w:t>
      </w:r>
    </w:p>
    <w:p>
      <w:pPr>
        <w:spacing w:after="40"/>
      </w:pPr>
      <w:r>
        <w:rPr>
          <w:rFonts w:ascii="Liberation Sans" w:hAnsi="Liberation Sans"/>
          <w:b/>
          <w:color w:val="7030A0"/>
          <w:sz w:val="16"/>
        </w:rPr>
        <w:t>Approval node pattern</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3"/>
              </w:rPr>
              <w:t>def prepare_approval(state: DemoIncidentState) -&gt; dict:</w:t>
              <w:br/>
              <w:t xml:space="preserve">    request = build_approval_request(</w:t>
              <w:br/>
              <w:t xml:space="preserve">        state,</w:t>
              <w:br/>
              <w:t xml:space="preserve">        idempotency_key=derive_action_key(state),</w:t>
              <w:br/>
              <w:t xml:space="preserve">    )</w:t>
              <w:br/>
              <w:t xml:space="preserve">    return {</w:t>
              <w:br/>
              <w:t xml:space="preserve">        "approvals": [request],</w:t>
              <w:br/>
              <w:t xml:space="preserve">        "pending_approval_id": request.approval_id,</w:t>
              <w:br/>
              <w:t xml:space="preserve">    }</w:t>
              <w:br/>
              <w:br/>
              <w:br/>
              <w:t>def request_approval(state: DemoIncidentState) -&gt; dict:</w:t>
              <w:br/>
              <w:t xml:space="preserve">    # Exactly one interrupt; no condition, no side effect, no bare try/except.</w:t>
              <w:br/>
              <w:t xml:space="preserve">    response = interrupt(approval_payload(state))</w:t>
              <w:br/>
              <w:t xml:space="preserve">    return {"pending_human_response": response}</w:t>
              <w:br/>
              <w:br/>
              <w:br/>
              <w:t>def route_after_approval(state: DemoIncidentState) -&gt; Literal["execute", "rca", "end"]:</w:t>
              <w:br/>
              <w:t xml:space="preserve">    decision = validate_human_response(state)</w:t>
              <w:br/>
              <w:t xml:space="preserve">    if decision.response in {"approve", "approve_alternative"}:</w:t>
              <w:br/>
              <w:t xml:space="preserve">        return "execute"</w:t>
              <w:br/>
              <w:t xml:space="preserve">    if decision.response in {"request_more", "return_to_rca"}:</w:t>
              <w:br/>
              <w:t xml:space="preserve">        return "rca"</w:t>
              <w:br/>
              <w:t xml:space="preserve">    return "end"</w:t>
              <w:br/>
              <w:br/>
              <w:br/>
              <w:t>async def execute_action(state: DemoIncidentState) -&gt; dict:</w:t>
              <w:br/>
              <w:t xml:space="preserve">    # Side effect occurs only here, downstream of the interrupt node.</w:t>
              <w:br/>
              <w:t xml:space="preserve">    result = await execute_via_mcp(build_typed_request(state))</w:t>
              <w:br/>
              <w:t xml:space="preserve">    return {"actions": [result]}</w:t>
            </w:r>
          </w:p>
        </w:tc>
      </w:tr>
    </w:tbl>
    <w:p>
      <w:pPr>
        <w:spacing w:after="0"/>
      </w:pPr>
    </w:p>
    <w:p>
      <w:pPr>
        <w:pStyle w:val="Heading2"/>
      </w:pPr>
      <w:r>
        <w:t>6.4 Graph builder</w:t>
      </w:r>
    </w:p>
    <w:p>
      <w:pPr>
        <w:spacing w:after="40"/>
      </w:pPr>
      <w:r>
        <w:rPr>
          <w:rFonts w:ascii="Liberation Sans" w:hAnsi="Liberation Sans"/>
          <w:b/>
          <w:color w:val="7030A0"/>
          <w:sz w:val="16"/>
        </w:rPr>
        <w:t>Illustrative graph assembly</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2"/>
              </w:rPr>
              <w:t>builder = StateGraph(DemoIncidentState)</w:t>
              <w:br/>
              <w:br/>
              <w:t>for name, node in {</w:t>
              <w:br/>
              <w:t xml:space="preserve">    "normalize": normalize_event,</w:t>
              <w:br/>
              <w:t xml:space="preserve">    "topology": resolve_topology,</w:t>
              <w:br/>
              <w:t xml:space="preserve">    "correlate": correlate,</w:t>
              <w:br/>
              <w:t xml:space="preserve">    "evidence": assemble_evidence,</w:t>
              <w:br/>
              <w:t xml:space="preserve">    "detectors": run_detectors,</w:t>
              <w:br/>
              <w:t xml:space="preserve">    "rca_assistant": run_rca_assistant,</w:t>
              <w:br/>
              <w:t xml:space="preserve">    "fusion": fuse_analysis,</w:t>
              <w:br/>
              <w:t xml:space="preserve">    "human_rca_prepare": prepare_rca_approval,</w:t>
              <w:br/>
              <w:t xml:space="preserve">    "human_rca_request": request_rca_approval,</w:t>
              <w:br/>
              <w:t xml:space="preserve">    "action_plan": build_action_plan,</w:t>
              <w:br/>
              <w:t xml:space="preserve">    "policy": evaluate_policy,</w:t>
              <w:br/>
              <w:t xml:space="preserve">    "prepare_approval": prepare_approval,</w:t>
              <w:br/>
              <w:t xml:space="preserve">    "request_approval": request_approval,</w:t>
              <w:br/>
              <w:t xml:space="preserve">    "execute": execute_action,</w:t>
              <w:br/>
              <w:t xml:space="preserve">    "verify": verify_restoration,</w:t>
              <w:br/>
              <w:t xml:space="preserve">    "close": reconcile_and_close,</w:t>
              <w:br/>
              <w:t xml:space="preserve">    "escalate": escalate_manual,</w:t>
              <w:br/>
              <w:t>}.items():</w:t>
              <w:br/>
              <w:t xml:space="preserve">    builder.add_node(name, node)</w:t>
              <w:br/>
              <w:br/>
              <w:t>builder.add_edge(START, "normalize")</w:t>
              <w:br/>
              <w:t>builder.add_conditional_edges("fusion", route_after_fusion, {</w:t>
              <w:br/>
              <w:t xml:space="preserve">    "human_rca": "human_rca_prepare",</w:t>
              <w:br/>
              <w:t xml:space="preserve">    "action_plan": "action_plan",</w:t>
              <w:br/>
              <w:t>})</w:t>
              <w:br/>
              <w:t>builder.add_edge("human_rca_prepare", "human_rca_request")</w:t>
              <w:br/>
              <w:t>builder.add_conditional_edges("human_rca_request", route_after_rca_review, {</w:t>
              <w:br/>
              <w:t xml:space="preserve">    "evidence": "evidence",</w:t>
              <w:br/>
              <w:t xml:space="preserve">    "action_plan": "action_plan",</w:t>
              <w:br/>
              <w:t xml:space="preserve">    "escalate": "escalate",</w:t>
              <w:br/>
              <w:t>})</w:t>
              <w:br/>
              <w:t>builder.add_edge("prepare_approval", "request_approval")</w:t>
              <w:br/>
              <w:t>builder.add_conditional_edges("request_approval", route_after_approval, {</w:t>
              <w:br/>
              <w:t xml:space="preserve">    "execute": "execute", "rca": "evidence", "end": END,</w:t>
              <w:br/>
              <w:t>})</w:t>
              <w:br/>
              <w:t>builder.add_conditional_edges("verify", route_after_verification, {</w:t>
              <w:br/>
              <w:t xml:space="preserve">    "close": "close",</w:t>
              <w:br/>
              <w:t xml:space="preserve">    "rca": "evidence",</w:t>
              <w:br/>
              <w:t xml:space="preserve">    "escalate": "escalate",</w:t>
              <w:br/>
              <w:t>})</w:t>
              <w:br/>
              <w:br/>
              <w:t># check_budgets runs on node entry and writes escalated=True.</w:t>
              <w:br/>
              <w:t># Routers read recorded state; they do not own loop ceilings.</w:t>
              <w:br/>
              <w:t>graph = builder.compile(checkpointer=checkpointer)</w:t>
            </w:r>
          </w:p>
        </w:tc>
      </w:tr>
    </w:tbl>
    <w:p>
      <w:pPr>
        <w:spacing w:after="0"/>
      </w:pPr>
    </w:p>
    <w:p>
      <w:pPr>
        <w:pStyle w:val="Heading2"/>
      </w:pPr>
      <w:r>
        <w:t>6.5 Run and resume</w:t>
      </w:r>
    </w:p>
    <w:p>
      <w:pPr>
        <w:spacing w:after="40"/>
      </w:pPr>
      <w:r>
        <w:rPr>
          <w:rFonts w:ascii="Liberation Sans" w:hAnsi="Liberation Sans"/>
          <w:b/>
          <w:color w:val="7030A0"/>
          <w:sz w:val="16"/>
        </w:rPr>
        <w:t>Interrupt and resume. Use the same incident/thread ID. A duplicate decision request must return the prior API result without issuing a second Command(resume=...).</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3"/>
              </w:rPr>
              <w:t>config = {"configurable": {"thread_id": incident_id}}</w:t>
              <w:br/>
              <w:t>result = await run_until_pause_or_end(graph, initial_state, config)</w:t>
              <w:br/>
              <w:br/>
              <w:t>if result.interrupted:</w:t>
              <w:br/>
              <w:t xml:space="preserve">    await approval_repo.upsert_from_interrupt(</w:t>
              <w:br/>
              <w:t xml:space="preserve">        incident_id=incident_id,</w:t>
              <w:br/>
              <w:t xml:space="preserve">        payload=result.interrupts[0].value,</w:t>
              <w:br/>
              <w:t xml:space="preserve">    )</w:t>
              <w:br/>
              <w:br/>
              <w:t># API path after an operator decision:</w:t>
              <w:br/>
              <w:t>resume_claim = await approval_repo.claim_resume(</w:t>
              <w:br/>
              <w:t xml:space="preserve">    approval_id=decision.approval_id,</w:t>
              <w:br/>
              <w:t xml:space="preserve">    request_key=decision.idempotency_key,</w:t>
              <w:br/>
              <w:t>)</w:t>
              <w:br/>
              <w:t>if resume_claim.replayed:</w:t>
              <w:br/>
              <w:t xml:space="preserve">    return resume_claim.prior_response</w:t>
              <w:br/>
              <w:br/>
              <w:t>resumed = await graph.ainvoke(</w:t>
              <w:br/>
              <w:t xml:space="preserve">    Command(resume=decision.model_dump(mode="json")),</w:t>
              <w:br/>
              <w:t xml:space="preserve">    config=config,</w:t>
              <w:br/>
              <w:t>)</w:t>
              <w:br/>
              <w:t>await approval_repo.complete_resume(resume_claim, project(resumed))</w:t>
            </w:r>
          </w:p>
        </w:tc>
      </w:tr>
    </w:tbl>
    <w:p>
      <w:pPr>
        <w:spacing w:after="0"/>
      </w:pPr>
    </w:p>
    <w:p>
      <w:pPr>
        <w:pStyle w:val="Heading1"/>
        <w:pBdr>
          <w:bottom w:val="single" w:sz="8" w:space="1" w:color="DDEBF7"/>
        </w:pBdr>
      </w:pPr>
      <w:r>
        <w:t>7. FastAPI control/query layer</w:t>
      </w:r>
    </w:p>
    <w:p>
      <w:pPr>
        <w:pStyle w:val="Heading2"/>
      </w:pPr>
      <w:r>
        <w:t>7.1 Application lifecycle</w:t>
      </w:r>
    </w:p>
    <w:p>
      <w:pPr>
        <w:spacing w:after="40"/>
      </w:pPr>
      <w:r>
        <w:rPr>
          <w:rFonts w:ascii="Liberation Sans" w:hAnsi="Liberation Sans"/>
          <w:b/>
          <w:color w:val="7030A0"/>
          <w:sz w:val="16"/>
        </w:rPr>
        <w:t>FastAPI lifespan</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@asynccontextmanager</w:t>
              <w:br/>
              <w:t>async def lifespan(app: FastAPI):</w:t>
              <w:br/>
              <w:t xml:space="preserve">    async with checkpoint_scope(settings.langgraph_postgres_dsn) as checkpointer:</w:t>
              <w:br/>
              <w:t xml:space="preserve">        app.state.graph = build_demo_graph(checkpointer)</w:t>
              <w:br/>
              <w:t xml:space="preserve">        app.state.read_model = ReadModel(settings.database_url)</w:t>
              <w:br/>
              <w:t xml:space="preserve">        app.state.mcp = await create_mcp_client(settings.mcp_url)</w:t>
              <w:br/>
              <w:t xml:space="preserve">        app.state.model = create_model_provider(settings)</w:t>
              <w:br/>
              <w:t xml:space="preserve">        yield</w:t>
              <w:br/>
              <w:br/>
              <w:t>app = FastAPI(title="LPR CPE Demo", lifespan=lifespan)</w:t>
            </w:r>
          </w:p>
        </w:tc>
      </w:tr>
    </w:tbl>
    <w:p>
      <w:pPr>
        <w:spacing w:after="0"/>
      </w:pPr>
    </w:p>
    <w:p>
      <w:pPr>
        <w:pStyle w:val="Heading2"/>
      </w:pPr>
      <w:r>
        <w:t>7.2 Start scenario endpoint</w:t>
      </w:r>
    </w:p>
    <w:p>
      <w:pPr>
        <w:spacing w:after="40"/>
      </w:pPr>
      <w:r>
        <w:rPr>
          <w:rFonts w:ascii="Liberation Sans" w:hAnsi="Liberation Sans"/>
          <w:b/>
          <w:color w:val="7030A0"/>
          <w:sz w:val="16"/>
        </w:rPr>
        <w:t>Scenario command</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@router.post("/demo/scenarios/{name}/start")</w:t>
              <w:br/>
              <w:t>async def start_scenario(name: str, request: StartScenario, ctx: UserContext = Depends(user_context)):</w:t>
              <w:br/>
              <w:t xml:space="preserve">    fixture = scenario_repository.load(name)</w:t>
              <w:br/>
              <w:t xml:space="preserve">    incident_id = deterministic_incident_id(name, request.run_id)</w:t>
              <w:br/>
              <w:t xml:space="preserve">    config = {"configurable": {"thread_id": incident_id}}</w:t>
              <w:br/>
              <w:t xml:space="preserve">    result = await run_until_pause_or_end(app.state.graph, fixture.initial_state(incident_id), config)</w:t>
              <w:br/>
              <w:t xml:space="preserve">    await projector.project(result)</w:t>
              <w:br/>
              <w:t xml:space="preserve">    return scenario_response(result)</w:t>
            </w:r>
          </w:p>
        </w:tc>
      </w:tr>
    </w:tbl>
    <w:p>
      <w:pPr>
        <w:spacing w:after="0"/>
      </w:pPr>
    </w:p>
    <w:p>
      <w:pPr>
        <w:pStyle w:val="Heading2"/>
      </w:pPr>
      <w:r>
        <w:t>7.3 Approval endpoint</w:t>
      </w:r>
    </w:p>
    <w:p>
      <w:pPr>
        <w:spacing w:after="40"/>
      </w:pPr>
      <w:r>
        <w:rPr>
          <w:rFonts w:ascii="Liberation Sans" w:hAnsi="Liberation Sans"/>
          <w:b/>
          <w:color w:val="7030A0"/>
          <w:sz w:val="16"/>
        </w:rPr>
        <w:t>Idempotent approval resume</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3"/>
              </w:rPr>
              <w:t>@router.post("/demo/approvals/{approval_id}/decision")</w:t>
              <w:br/>
              <w:t>async def decide(</w:t>
              <w:br/>
              <w:t xml:space="preserve">    approval_id: str,</w:t>
              <w:br/>
              <w:t xml:space="preserve">    decision: ApprovalDecision,</w:t>
              <w:br/>
              <w:t xml:space="preserve">    ctx: UserContext = Depends(require_approver),</w:t>
              <w:br/>
              <w:t>):</w:t>
              <w:br/>
              <w:t xml:space="preserve">    async with approval_repo.transaction() as tx:</w:t>
              <w:br/>
              <w:t xml:space="preserve">        task = await tx.lock_approval(approval_id)</w:t>
              <w:br/>
              <w:t xml:space="preserve">        ensure_role(ctx, task.required_role)</w:t>
              <w:br/>
              <w:t xml:space="preserve">        ensure_decision_revision_is_current(task, decision)</w:t>
              <w:br/>
              <w:t xml:space="preserve">        claim = await tx.claim_decision(</w:t>
              <w:br/>
              <w:t xml:space="preserve">            task=task,</w:t>
              <w:br/>
              <w:t xml:space="preserve">            decision=decision,</w:t>
              <w:br/>
              <w:t xml:space="preserve">            actor=ctx,</w:t>
              <w:br/>
              <w:t xml:space="preserve">        )</w:t>
              <w:br/>
              <w:t xml:space="preserve">        if claim.replayed:</w:t>
              <w:br/>
              <w:t xml:space="preserve">            return claim.prior_api_response</w:t>
              <w:br/>
              <w:br/>
              <w:t xml:space="preserve">    config = {"configurable": {"thread_id": task.incident_id}}</w:t>
              <w:br/>
              <w:t xml:space="preserve">    result = await resume_graph(app.state.graph, decision, config)</w:t>
              <w:br/>
              <w:t xml:space="preserve">    projection = await projector.project(result)</w:t>
              <w:br/>
              <w:t xml:space="preserve">    await approval_repo.complete_decision(claim, projection)</w:t>
              <w:br/>
              <w:t xml:space="preserve">    return approval_response(result)</w:t>
            </w:r>
          </w:p>
        </w:tc>
      </w:tr>
    </w:tbl>
    <w:p>
      <w:pPr>
        <w:spacing w:after="0"/>
      </w:pPr>
    </w:p>
    <w:p>
      <w:pPr>
        <w:pStyle w:val="Heading2"/>
      </w:pPr>
      <w:r>
        <w:t>7.4 Error handling</w:t>
      </w:r>
    </w:p>
    <w:p>
      <w:pPr>
        <w:pStyle w:val="ListBullet"/>
        <w:ind w:left="331" w:hanging="173"/>
      </w:pPr>
      <w:r>
        <w:t>Return 409 for already-completed approval with a different idempotency key or stale decision revision.</w:t>
      </w:r>
    </w:p>
    <w:p>
      <w:pPr>
        <w:pStyle w:val="ListBullet"/>
        <w:ind w:left="331" w:hanging="173"/>
      </w:pPr>
      <w:r>
        <w:t>Return 403 when the backend role is not authorized, even if the Streamlit button was visible.</w:t>
      </w:r>
    </w:p>
    <w:p>
      <w:pPr>
        <w:pStyle w:val="ListBullet"/>
        <w:ind w:left="331" w:hanging="173"/>
      </w:pPr>
      <w:r>
        <w:t>Return 422 for schema or evidence-contract violations.</w:t>
      </w:r>
    </w:p>
    <w:p>
      <w:pPr>
        <w:pStyle w:val="ListBullet"/>
        <w:ind w:left="331" w:hanging="173"/>
      </w:pPr>
      <w:r>
        <w:t>Return 503 for unavailable model or MCP service; the graph should enter a visible waiting/error state, not silently continue.</w:t>
      </w:r>
    </w:p>
    <w:p>
      <w:pPr>
        <w:pStyle w:val="ListBullet"/>
        <w:ind w:left="331" w:hanging="173"/>
      </w:pPr>
      <w:r>
        <w:t>Attach correlation ID to every response and log record.</w:t>
      </w:r>
    </w:p>
    <w:p>
      <w:pPr>
        <w:pStyle w:val="Heading1"/>
        <w:pBdr>
          <w:bottom w:val="single" w:sz="8" w:space="1" w:color="DDEBF7"/>
        </w:pBdr>
      </w:pPr>
      <w:r>
        <w:t>8. Streamlit GUI</w:t>
      </w:r>
    </w:p>
    <w:p>
      <w:pPr>
        <w:pStyle w:val="Heading2"/>
      </w:pPr>
      <w:r>
        <w:t>8.1 App router</w:t>
      </w:r>
    </w:p>
    <w:p>
      <w:r>
        <w:t>Use st.Page and st.navigation, the preferred multipage method in current Streamlit documentation. [O4]</w:t>
      </w:r>
    </w:p>
    <w:p>
      <w:pPr>
        <w:spacing w:after="40"/>
      </w:pPr>
      <w:r>
        <w:rPr>
          <w:rFonts w:ascii="Liberation Sans" w:hAnsi="Liberation Sans"/>
          <w:b/>
          <w:color w:val="7030A0"/>
          <w:sz w:val="16"/>
        </w:rPr>
        <w:t>Streamlit entrypoint</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import streamlit as st</w:t>
              <w:br/>
              <w:br/>
              <w:t>pages = {</w:t>
              <w:br/>
              <w:t xml:space="preserve">    "Operate": [</w:t>
              <w:br/>
              <w:t xml:space="preserve">        st.Page("pages/scenario_launcher.py", title="Scenario Launcher"),</w:t>
              <w:br/>
              <w:t xml:space="preserve">        st.Page("pages/cockpit.py", title="Operations Cockpit"),</w:t>
              <w:br/>
              <w:t xml:space="preserve">        st.Page("pages/incident_queue.py", title="Incident Queue"),</w:t>
              <w:br/>
              <w:t xml:space="preserve">        st.Page("pages/workbench.py", title="Incident Workbench"),</w:t>
              <w:br/>
              <w:t xml:space="preserve">        st.Page("pages/decision_center.py", title="Decision Center"),</w:t>
              <w:br/>
              <w:t xml:space="preserve">    ],</w:t>
              <w:br/>
              <w:t xml:space="preserve">    "Monitor": [</w:t>
              <w:br/>
              <w:t xml:space="preserve">        st.Page("pages/system_monitor.py", title="System and Agent Monitor"),</w:t>
              <w:br/>
              <w:t xml:space="preserve">    ],</w:t>
              <w:br/>
              <w:t>}</w:t>
              <w:br/>
              <w:br/>
              <w:t>st.set_page_config(page_title="LPR CPE Service Assurance", layout="wide")</w:t>
              <w:br/>
              <w:t>pg = st.navigation(pages)</w:t>
              <w:br/>
              <w:t>pg.run()</w:t>
            </w:r>
          </w:p>
        </w:tc>
      </w:tr>
    </w:tbl>
    <w:p>
      <w:pPr>
        <w:spacing w:after="0"/>
      </w:pPr>
    </w:p>
    <w:p>
      <w:pPr>
        <w:pStyle w:val="Heading2"/>
      </w:pPr>
      <w:r>
        <w:t>8.2 API client</w:t>
      </w:r>
    </w:p>
    <w:p>
      <w:pPr>
        <w:spacing w:after="40"/>
      </w:pPr>
      <w:r>
        <w:rPr>
          <w:rFonts w:ascii="Liberation Sans" w:hAnsi="Liberation Sans"/>
          <w:b/>
          <w:color w:val="7030A0"/>
          <w:sz w:val="16"/>
        </w:rPr>
        <w:t>Thin Streamlit API client</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class DemoApiClient:</w:t>
              <w:br/>
              <w:t xml:space="preserve">    def __init__(self, base_url: str, role: str):</w:t>
              <w:br/>
              <w:t xml:space="preserve">        self.base_url = base_url</w:t>
              <w:br/>
              <w:t xml:space="preserve">        self.headers = {"X-Demo-Role": role}</w:t>
              <w:br/>
              <w:br/>
              <w:t xml:space="preserve">    def list_incidents(self, filters: dict) -&gt; list[dict]: ...</w:t>
              <w:br/>
              <w:t xml:space="preserve">    def get_incident(self, incident_id: str) -&gt; dict: ...</w:t>
              <w:br/>
              <w:t xml:space="preserve">    def pending_approvals(self) -&gt; list[dict]: ...</w:t>
              <w:br/>
              <w:t xml:space="preserve">    def decide(self, approval_id: str, payload: dict) -&gt; dict: ...</w:t>
              <w:br/>
              <w:t xml:space="preserve">    def start_scenario(self, name: str, payload: dict) -&gt; dict: ...</w:t>
            </w:r>
          </w:p>
        </w:tc>
      </w:tr>
    </w:tbl>
    <w:p>
      <w:pPr>
        <w:spacing w:after="0"/>
      </w:pPr>
    </w:p>
    <w:p>
      <w:pPr>
        <w:pStyle w:val="Heading2"/>
      </w:pPr>
      <w:r>
        <w:t>8.3 Incident queue</w:t>
      </w:r>
    </w:p>
    <w:p>
      <w:pPr>
        <w:spacing w:after="40"/>
      </w:pPr>
      <w:r>
        <w:rPr>
          <w:rFonts w:ascii="Liberation Sans" w:hAnsi="Liberation Sans"/>
          <w:b/>
          <w:color w:val="7030A0"/>
          <w:sz w:val="16"/>
        </w:rPr>
        <w:t>Live incident queue</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3"/>
              </w:rPr>
              <w:t>@st.fragment(run_every="2s")</w:t>
              <w:br/>
              <w:t>def incident_queue() -&gt; None:</w:t>
              <w:br/>
              <w:t xml:space="preserve">    rows = api.list_incidents(current_filters())</w:t>
              <w:br/>
              <w:t xml:space="preserve">    event = st.dataframe(</w:t>
              <w:br/>
              <w:t xml:space="preserve">        rows,</w:t>
              <w:br/>
              <w:t xml:space="preserve">        width="stretch",</w:t>
              <w:br/>
              <w:t xml:space="preserve">        hide_index=True,</w:t>
              <w:br/>
              <w:t xml:space="preserve">        on_select="rerun",</w:t>
              <w:br/>
              <w:t xml:space="preserve">        selection_mode="single-row",</w:t>
              <w:br/>
              <w:t xml:space="preserve">    )</w:t>
              <w:br/>
              <w:t xml:space="preserve">    if event.selection.rows:</w:t>
              <w:br/>
              <w:t xml:space="preserve">        st.session_state["incident_id"] = rows[event.selection.rows[0]]["incident_id"]</w:t>
              <w:br/>
              <w:t xml:space="preserve">        st.switch_page("pages/workbench.py")</w:t>
              <w:br/>
              <w:br/>
              <w:t>@st.fragment(run_every="2s")</w:t>
              <w:br/>
              <w:t>def current_case_stage() -&gt; None:</w:t>
              <w:br/>
              <w:t xml:space="preserve">    # Query the read model through FastAPI; never query checkpoints here.</w:t>
              <w:br/>
              <w:t xml:space="preserve">    render_stage(api.get_incident(st.session_state["incident_id"]))</w:t>
            </w:r>
          </w:p>
        </w:tc>
      </w:tr>
    </w:tbl>
    <w:p>
      <w:pPr>
        <w:spacing w:after="0"/>
      </w:pPr>
    </w:p>
    <w:p>
      <w:pPr>
        <w:pStyle w:val="Heading2"/>
      </w:pPr>
      <w:r>
        <w:t>8.4 Decision dialog</w:t>
      </w:r>
    </w:p>
    <w:p>
      <w:pPr>
        <w:spacing w:after="40"/>
      </w:pPr>
      <w:r>
        <w:rPr>
          <w:rFonts w:ascii="Liberation Sans" w:hAnsi="Liberation Sans"/>
          <w:b/>
          <w:color w:val="7030A0"/>
          <w:sz w:val="16"/>
        </w:rPr>
        <w:t>Human decision dialog</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3"/>
              </w:rPr>
              <w:t>@st.dialog("Review operational decision", width="large")</w:t>
              <w:br/>
              <w:t>def review_decision(approval: dict) -&gt; None:</w:t>
              <w:br/>
              <w:t xml:space="preserve">    render_recommendation(approval)</w:t>
              <w:br/>
              <w:t xml:space="preserve">    st.write({</w:t>
              <w:br/>
              <w:t xml:space="preserve">        "deterministic_domain": approval["deterministic_domain"],</w:t>
              <w:br/>
              <w:t xml:space="preserve">        "llm_domain": approval["llm_domain"],</w:t>
              <w:br/>
              <w:t xml:space="preserve">        "domain_agreement": approval["domain_agreement"],</w:t>
              <w:br/>
              <w:t xml:space="preserve">        "gate_reason": approval["gate_reason"],</w:t>
              <w:br/>
              <w:t xml:space="preserve">    })</w:t>
              <w:br/>
              <w:t xml:space="preserve">    response = st.radio(</w:t>
              <w:br/>
              <w:t xml:space="preserve">        "Decision",</w:t>
              <w:br/>
              <w:t xml:space="preserve">        ["approve", "approve_alternative", "request_more", "reject", "return_to_rca", "escalate"],</w:t>
              <w:br/>
              <w:t xml:space="preserve">    )</w:t>
              <w:br/>
              <w:t xml:space="preserve">    reason_code = st.selectbox("Reason code", approval["allowed_reason_codes"])</w:t>
              <w:br/>
              <w:t xml:space="preserve">    reason_text = st.text_area("Reason")</w:t>
              <w:br/>
              <w:t xml:space="preserve">    if st.button("Submit decision", type="primary"):</w:t>
              <w:br/>
              <w:t xml:space="preserve">        api.decide(</w:t>
              <w:br/>
              <w:t xml:space="preserve">            approval["approval_id"],</w:t>
              <w:br/>
              <w:t xml:space="preserve">            build_decision_payload(approval, response, reason_code, reason_text),</w:t>
              <w:br/>
              <w:t xml:space="preserve">        )</w:t>
              <w:br/>
              <w:t xml:space="preserve">        st.rerun()</w:t>
            </w:r>
          </w:p>
        </w:tc>
      </w:tr>
    </w:tbl>
    <w:p>
      <w:pPr>
        <w:spacing w:after="0"/>
      </w:pPr>
    </w:p>
    <w:p>
      <w:pPr>
        <w:pStyle w:val="Heading2"/>
      </w:pPr>
      <w:r>
        <w:t>8.5 Workbench layout</w:t>
      </w:r>
    </w:p>
    <w:p>
      <w:pPr>
        <w:jc w:val="center"/>
      </w:pPr>
      <w:r>
        <w:drawing>
          <wp:inline xmlns:a="http://schemas.openxmlformats.org/drawingml/2006/main" xmlns:pic="http://schemas.openxmlformats.org/drawingml/2006/picture">
            <wp:extent cx="6400800" cy="3636961"/>
            <wp:docPr id="2" name="Picture 2"/>
            <wp:cNvGraphicFramePr>
              <a:graphicFrameLocks noChangeAspect="1"/>
            </wp:cNvGraphicFramePr>
            <a:graphic>
              <a:graphicData uri="http://schemas.openxmlformats.org/drawingml/2006/picture">
                <pic:pic>
                  <pic:nvPicPr>
                    <pic:cNvPr id="0" name="gui_wireframe.png"/>
                    <pic:cNvPicPr/>
                  </pic:nvPicPr>
                  <pic:blipFill>
                    <a:blip r:embed="rId12"/>
                    <a:stretch>
                      <a:fillRect/>
                    </a:stretch>
                  </pic:blipFill>
                  <pic:spPr>
                    <a:xfrm>
                      <a:off x="0" y="0"/>
                      <a:ext cx="6400800" cy="3636961"/>
                    </a:xfrm>
                    <a:prstGeom prst="rect"/>
                  </pic:spPr>
                </pic:pic>
              </a:graphicData>
            </a:graphic>
          </wp:inline>
        </w:drawing>
      </w:r>
    </w:p>
    <w:p>
      <w:pPr>
        <w:spacing w:after="120"/>
        <w:jc w:val="center"/>
      </w:pPr>
      <w:r>
        <w:rPr>
          <w:rFonts w:ascii="Liberation Sans" w:hAnsi="Liberation Sans"/>
          <w:i/>
          <w:color w:val="666666"/>
          <w:sz w:val="16"/>
        </w:rPr>
        <w:t>Figure 2. Suggested workbench layout for evidence, RCA, best/next action, policy and human controls.</w:t>
      </w:r>
    </w:p>
    <w:p>
      <w:pPr>
        <w:pStyle w:val="ListBullet"/>
        <w:ind w:left="331" w:hanging="173"/>
      </w:pPr>
      <w:r>
        <w:t>Display the deterministic result and LLM proposal side by side.</w:t>
      </w:r>
    </w:p>
    <w:p>
      <w:pPr>
        <w:pStyle w:val="ListBullet"/>
        <w:ind w:left="331" w:hanging="173"/>
      </w:pPr>
      <w:r>
        <w:t>Show source evidence IDs, timestamps, freshness and missing evidence.</w:t>
      </w:r>
    </w:p>
    <w:p>
      <w:pPr>
        <w:pStyle w:val="ListBullet"/>
        <w:ind w:left="331" w:hanging="173"/>
      </w:pPr>
      <w:r>
        <w:t>Show best action, next-best action, fallback trigger and do-not-repeat rule.</w:t>
      </w:r>
    </w:p>
    <w:p>
      <w:pPr>
        <w:pStyle w:val="ListBullet"/>
        <w:ind w:left="331" w:hanging="173"/>
      </w:pPr>
      <w:r>
        <w:t>Disable action buttons when the backend says the user lacks the required role, but still enforce the role server-side.</w:t>
      </w:r>
    </w:p>
    <w:p>
      <w:pPr>
        <w:pStyle w:val="ListBullet"/>
        <w:ind w:left="331" w:hanging="173"/>
      </w:pPr>
      <w:r>
        <w:t>Use Streamlit session state only for selected incident, filters, tab and unsaved form state.</w:t>
      </w:r>
    </w:p>
    <w:p>
      <w:pPr>
        <w:pStyle w:val="Heading1"/>
        <w:pBdr>
          <w:bottom w:val="single" w:sz="8" w:space="1" w:color="DDEBF7"/>
        </w:pBdr>
      </w:pPr>
      <w:r>
        <w:t>9. Dockerfiles and Compose</w:t>
      </w:r>
    </w:p>
    <w:p>
      <w:pPr>
        <w:pStyle w:val="Heading2"/>
      </w:pPr>
      <w:r>
        <w:t>9.1 Shared application image</w:t>
      </w:r>
    </w:p>
    <w:p>
      <w:pPr>
        <w:spacing w:after="40"/>
      </w:pPr>
      <w:r>
        <w:rPr>
          <w:rFonts w:ascii="Liberation Sans" w:hAnsi="Liberation Sans"/>
          <w:b/>
          <w:color w:val="7030A0"/>
          <w:sz w:val="16"/>
        </w:rPr>
        <w:t>docker/app.Dockerfile</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FROM python:3.12-slim</w:t>
              <w:br/>
              <w:br/>
              <w:t>ENV PYTHONDONTWRITEBYTECODE=1     PYTHONUNBUFFERED=1</w:t>
              <w:br/>
              <w:br/>
              <w:t>WORKDIR /app</w:t>
              <w:br/>
              <w:t>RUN apt-get update &amp;&amp; apt-get install -y --no-install-recommends curl build-essential     &amp;&amp; rm -rf /var/lib/apt/lists/*</w:t>
              <w:br/>
              <w:br/>
              <w:t>COPY pyproject.toml uv.lock ./</w:t>
              <w:br/>
              <w:t>RUN pip install --no-cache-dir uv &amp;&amp; uv sync --frozen --no-dev</w:t>
              <w:br/>
              <w:t>COPY src ./src</w:t>
              <w:br/>
              <w:t>COPY migrations ./migrations</w:t>
              <w:br/>
              <w:br/>
              <w:t>ENV PATH="/app/.venv/bin:$PATH"</w:t>
              <w:br/>
              <w:t>ENV PYTHONPATH="/app/src"</w:t>
            </w:r>
          </w:p>
        </w:tc>
      </w:tr>
    </w:tbl>
    <w:p>
      <w:pPr>
        <w:spacing w:after="0"/>
      </w:pPr>
    </w:p>
    <w:p>
      <w:r>
        <w:t>Streamlit should run from a non-root work directory such as /app and expose port 8501. The official Docker tutorial uses this pattern and the /_stcore/health endpoint. [O5]</w:t>
      </w:r>
    </w:p>
    <w:p>
      <w:pPr>
        <w:pStyle w:val="Heading2"/>
      </w:pPr>
      <w:r>
        <w:t>9.2 MCP image</w:t>
      </w:r>
    </w:p>
    <w:p>
      <w:pPr>
        <w:spacing w:after="40"/>
      </w:pPr>
      <w:r>
        <w:rPr>
          <w:rFonts w:ascii="Liberation Sans" w:hAnsi="Liberation Sans"/>
          <w:b/>
          <w:color w:val="7030A0"/>
          <w:sz w:val="16"/>
        </w:rPr>
        <w:t>docker/mcp.Dockerfile</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FROM python:3.12-slim</w:t>
              <w:br/>
              <w:t>WORKDIR /app</w:t>
              <w:br/>
              <w:t>COPY pyproject.toml uv.lock ./</w:t>
              <w:br/>
              <w:t>RUN pip install --no-cache-dir uv &amp;&amp; uv sync --frozen --no-dev</w:t>
              <w:br/>
              <w:t>COPY src ./src</w:t>
              <w:br/>
              <w:t>ENV PATH="/app/.venv/bin:$PATH"</w:t>
              <w:br/>
              <w:t>ENV PYTHONPATH="/app/src"</w:t>
              <w:br/>
              <w:t>CMD ["python", "-m", "lpr_cpe_mcp_sim.server"]</w:t>
            </w:r>
          </w:p>
        </w:tc>
      </w:tr>
    </w:tbl>
    <w:p>
      <w:pPr>
        <w:spacing w:after="0"/>
      </w:pPr>
    </w:p>
    <w:p>
      <w:pPr>
        <w:pStyle w:val="Heading2"/>
      </w:pPr>
      <w:r>
        <w:t>9.3 Compose file</w:t>
      </w:r>
    </w:p>
    <w:p>
      <w:pPr>
        <w:spacing w:after="40"/>
      </w:pPr>
      <w:r>
        <w:rPr>
          <w:rFonts w:ascii="Liberation Sans" w:hAnsi="Liberation Sans"/>
          <w:b/>
          <w:color w:val="7030A0"/>
          <w:sz w:val="16"/>
        </w:rPr>
        <w:t>compose.yaml</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1"/>
              </w:rPr>
              <w:t>services:</w:t>
              <w:br/>
              <w:t xml:space="preserve">  postgres:</w:t>
              <w:br/>
              <w:t xml:space="preserve">    image: postgres:17-alpine</w:t>
              <w:br/>
              <w:t xml:space="preserve">    environment:</w:t>
              <w:br/>
              <w:t xml:space="preserve">      POSTGRES_USER: lpr</w:t>
              <w:br/>
              <w:t xml:space="preserve">      POSTGRES_PASSWORD: lpr_demo</w:t>
              <w:br/>
              <w:t xml:space="preserve">      POSTGRES_DB: lpr_cpe_demo</w:t>
              <w:br/>
              <w:t xml:space="preserve">    ports: ["5432:5432"]</w:t>
              <w:br/>
              <w:t xml:space="preserve">    volumes: ["lpr_pgdata:/var/lib/postgresql/data"]</w:t>
              <w:br/>
              <w:t xml:space="preserve">    healthcheck:</w:t>
              <w:br/>
              <w:t xml:space="preserve">      test: ["CMD-SHELL", "pg_isready -U lpr -d lpr_cpe_demo"]</w:t>
              <w:br/>
              <w:t xml:space="preserve">      interval: 5s</w:t>
              <w:br/>
              <w:t xml:space="preserve">      timeout: 5s</w:t>
              <w:br/>
              <w:t xml:space="preserve">      retries: 10</w:t>
              <w:br/>
              <w:br/>
              <w:t xml:space="preserve">  mcp-sim:</w:t>
              <w:br/>
              <w:t xml:space="preserve">    build:</w:t>
              <w:br/>
              <w:t xml:space="preserve">      context: .</w:t>
              <w:br/>
              <w:t xml:space="preserve">      dockerfile: docker/mcp.Dockerfile</w:t>
              <w:br/>
              <w:t xml:space="preserve">    ports: ["8100:8100"]</w:t>
              <w:br/>
              <w:t xml:space="preserve">    environment:</w:t>
              <w:br/>
              <w:t xml:space="preserve">      APPLICATION_MODE: simulation</w:t>
              <w:br/>
              <w:t xml:space="preserve">      MCP_PROFILE: ${MCP_PROFILE:-langchain_legacy}</w:t>
              <w:br/>
              <w:t xml:space="preserve">      MCP_PROTOCOL_VERSION: ${MCP_PROTOCOL_VERSION:-2025-11-25}</w:t>
              <w:br/>
              <w:t xml:space="preserve">    healthcheck:</w:t>
              <w:br/>
              <w:t xml:space="preserve">      test: ["CMD-SHELL", "curl -fsS http://localhost:8100/health || exit 1"]</w:t>
              <w:br/>
              <w:t xml:space="preserve">      interval: 5s</w:t>
              <w:br/>
              <w:t xml:space="preserve">      timeout: 5s</w:t>
              <w:br/>
              <w:t xml:space="preserve">      retries: 10</w:t>
              <w:br/>
              <w:br/>
              <w:t xml:space="preserve">  api:</w:t>
              <w:br/>
              <w:t xml:space="preserve">    build:</w:t>
              <w:br/>
              <w:t xml:space="preserve">      context: .</w:t>
              <w:br/>
              <w:t xml:space="preserve">      dockerfile: docker/app.Dockerfile</w:t>
              <w:br/>
              <w:t xml:space="preserve">    command: uvicorn lpr_cpe_demo.api.main:app --host 0.0.0.0 --port 8000</w:t>
              <w:br/>
              <w:t xml:space="preserve">    env_file: [.env]</w:t>
              <w:br/>
              <w:t xml:space="preserve">    ports: ["8000:8000"]</w:t>
              <w:br/>
              <w:t xml:space="preserve">    depends_on:</w:t>
              <w:br/>
              <w:t xml:space="preserve">      postgres:</w:t>
              <w:br/>
              <w:t xml:space="preserve">        condition: service_healthy</w:t>
              <w:br/>
              <w:t xml:space="preserve">      mcp-sim:</w:t>
              <w:br/>
              <w:t xml:space="preserve">        condition: service_healthy</w:t>
              <w:br/>
              <w:br/>
              <w:t xml:space="preserve">  ui:</w:t>
              <w:br/>
              <w:t xml:space="preserve">    build:</w:t>
              <w:br/>
              <w:t xml:space="preserve">      context: .</w:t>
              <w:br/>
              <w:t xml:space="preserve">      dockerfile: docker/app.Dockerfile</w:t>
              <w:br/>
              <w:t xml:space="preserve">    command: streamlit run src/lpr_cpe_demo/ui/app.py --server.address=0.0.0.0 --server.port=8501</w:t>
              <w:br/>
              <w:t xml:space="preserve">    environment:</w:t>
              <w:br/>
              <w:t xml:space="preserve">      API_URL: http://api:8000</w:t>
              <w:br/>
              <w:t xml:space="preserve">    ports: ["8501:8501"]</w:t>
              <w:br/>
              <w:t xml:space="preserve">    healthcheck:</w:t>
              <w:br/>
              <w:t xml:space="preserve">      test: ["CMD-SHELL", "curl --fail http://localhost:8501/_stcore/health || exit 1"]</w:t>
              <w:br/>
              <w:t xml:space="preserve">      interval: 10s</w:t>
              <w:br/>
              <w:t xml:space="preserve">      timeout: 5s</w:t>
              <w:br/>
              <w:t xml:space="preserve">      retries: 5</w:t>
              <w:br/>
              <w:t xml:space="preserve">    depends_on:</w:t>
              <w:br/>
              <w:t xml:space="preserve">      api:</w:t>
              <w:br/>
              <w:t xml:space="preserve">        condition: service_started</w:t>
              <w:br/>
              <w:br/>
              <w:t>volumes:</w:t>
              <w:br/>
              <w:t xml:space="preserve">  lpr_pgdata:</w:t>
            </w:r>
          </w:p>
        </w:tc>
      </w:tr>
    </w:tbl>
    <w:p>
      <w:pPr>
        <w:spacing w:after="0"/>
      </w:pPr>
    </w:p>
    <w:p>
      <w:r>
        <w:t>Docker Compose starts dependencies in order but waits for readiness only when health checks and service_healthy conditions are configured. Both PostgreSQL and mcp-sim must be healthy before the API starts; API readiness also fails when the observed MCP protocol does not match the selected profile. [O7]</w:t>
      </w:r>
    </w:p>
    <w:p>
      <w:pPr>
        <w:pStyle w:val="Heading2"/>
      </w:pPr>
      <w:r>
        <w:t>9.4 Developer commands</w:t>
      </w:r>
    </w:p>
    <w:p>
      <w:pPr>
        <w:spacing w:after="40"/>
      </w:pPr>
      <w:r>
        <w:rPr>
          <w:rFonts w:ascii="Liberation Sans" w:hAnsi="Liberation Sans"/>
          <w:b/>
          <w:color w:val="7030A0"/>
          <w:sz w:val="16"/>
        </w:rPr>
        <w:t>Local operation</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docker compose up --build</w:t>
              <w:br/>
              <w:t># UI:  http://localhost:8501</w:t>
              <w:br/>
              <w:t># API: http://localhost:8000/docs</w:t>
              <w:br/>
              <w:t># MCP: http://localhost:8100/mcp</w:t>
              <w:br/>
              <w:br/>
              <w:t>docker compose ps</w:t>
              <w:br/>
              <w:t>docker compose logs -f api ui mcp-sim</w:t>
              <w:br/>
              <w:t>docker compose restart api</w:t>
              <w:br/>
              <w:br/>
              <w:t>docker compose down</w:t>
              <w:br/>
              <w:t># Reset all demo data only when intended:</w:t>
              <w:br/>
              <w:t>docker compose down -v</w:t>
            </w:r>
          </w:p>
        </w:tc>
      </w:tr>
    </w:tbl>
    <w:p>
      <w:pPr>
        <w:spacing w:after="0"/>
      </w:pPr>
    </w:p>
    <w:p>
      <w:pPr>
        <w:pStyle w:val="Heading1"/>
        <w:pBdr>
          <w:bottom w:val="single" w:sz="8" w:space="1" w:color="DDEBF7"/>
        </w:pBdr>
      </w:pPr>
      <w:r>
        <w:t>10. Fixtures, tests and demonstration procedure</w:t>
      </w:r>
    </w:p>
    <w:p>
      <w:pPr>
        <w:pStyle w:val="Heading2"/>
      </w:pPr>
      <w:r>
        <w:t>10.1 Minimum fixture set</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168"/>
            <w:shd w:fill="173F68"/>
            <w:vAlign w:val="center"/>
            <w:tcMar>
              <w:top w:w="55" w:type="dxa"/>
              <w:start w:w="70" w:type="dxa"/>
              <w:bottom w:w="55" w:type="dxa"/>
              <w:end w:w="70" w:type="dxa"/>
            </w:tcMar>
          </w:tcPr>
          <w:p>
            <w:pPr>
              <w:jc w:val="left"/>
            </w:pPr>
            <w:r>
              <w:rPr>
                <w:rFonts w:ascii="Liberation Sans" w:hAnsi="Liberation Sans"/>
                <w:b/>
                <w:color w:val="FFFFFF"/>
                <w:sz w:val="14"/>
              </w:rPr>
              <w:t>Fixture</w:t>
            </w:r>
          </w:p>
        </w:tc>
        <w:tc>
          <w:tcPr>
            <w:tcW w:type="dxa" w:w="6840"/>
            <w:shd w:fill="173F68"/>
            <w:vAlign w:val="center"/>
            <w:tcMar>
              <w:top w:w="55" w:type="dxa"/>
              <w:start w:w="70" w:type="dxa"/>
              <w:bottom w:w="55" w:type="dxa"/>
              <w:end w:w="70" w:type="dxa"/>
            </w:tcMar>
          </w:tcPr>
          <w:p>
            <w:pPr>
              <w:jc w:val="left"/>
            </w:pPr>
            <w:r>
              <w:rPr>
                <w:rFonts w:ascii="Liberation Sans" w:hAnsi="Liberation Sans"/>
                <w:b/>
                <w:color w:val="FFFFFF"/>
                <w:sz w:val="14"/>
              </w:rPr>
              <w:t>Must prove</w:t>
            </w:r>
          </w:p>
        </w:tc>
      </w:tr>
      <w:tr>
        <w:tc>
          <w:tcPr>
            <w:tcW w:type="dxa" w:w="31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hfc_remote_success</w:t>
            </w:r>
          </w:p>
        </w:tc>
        <w:tc>
          <w:tcPr>
            <w:tcW w:type="dxa" w:w="68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Typed remote action, approval, verification and no truck roll</w:t>
            </w:r>
          </w:p>
        </w:tc>
      </w:tr>
      <w:tr>
        <w:tc>
          <w:tcPr>
            <w:tcW w:type="dxa" w:w="31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hfc_remote_failure_clean</w:t>
            </w:r>
          </w:p>
        </w:tc>
        <w:tc>
          <w:tcPr>
            <w:tcW w:type="dxa" w:w="68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Failed action returns to RCA; Clean Boots visit retains incident/SLA</w:t>
            </w:r>
          </w:p>
        </w:tc>
      </w:tr>
      <w:tr>
        <w:tc>
          <w:tcPr>
            <w:tcW w:type="dxa" w:w="31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pon_odp_handover</w:t>
            </w:r>
          </w:p>
        </w:tc>
        <w:tc>
          <w:tcPr>
            <w:tcW w:type="dxa" w:w="68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Exact ODP, complete evidence contract, one MR, Dirty Boots repair and closure</w:t>
            </w:r>
          </w:p>
        </w:tc>
      </w:tr>
      <w:tr>
        <w:tc>
          <w:tcPr>
            <w:tcW w:type="dxa" w:w="31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pon_reverse_handover</w:t>
            </w:r>
          </w:p>
        </w:tc>
        <w:tc>
          <w:tcPr>
            <w:tcW w:type="dxa" w:w="68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Plant path is restored but in-home degradation remains; same incident returns to Clean Boots</w:t>
            </w:r>
          </w:p>
        </w:tc>
      </w:tr>
      <w:tr>
        <w:tc>
          <w:tcPr>
            <w:tcW w:type="dxa" w:w="31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hfc_common_cause</w:t>
            </w:r>
          </w:p>
        </w:tc>
        <w:tc>
          <w:tcPr>
            <w:tcW w:type="dxa" w:w="68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Parent incident association, inherits_parent SLA mode and avoided customer dispatch</w:t>
            </w:r>
          </w:p>
        </w:tc>
      </w:tr>
      <w:tr>
        <w:tc>
          <w:tcPr>
            <w:tcW w:type="dxa" w:w="31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rca_domain_disagreement</w:t>
            </w:r>
          </w:p>
        </w:tc>
        <w:tc>
          <w:tcPr>
            <w:tcW w:type="dxa" w:w="68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High-confidence deterministic/LLM domain mismatch still stops at human RCA</w:t>
            </w:r>
          </w:p>
        </w:tc>
      </w:tr>
      <w:tr>
        <w:tc>
          <w:tcPr>
            <w:tcW w:type="dxa" w:w="31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dirty_boots_failure</w:t>
            </w:r>
          </w:p>
        </w:tc>
        <w:tc>
          <w:tcPr>
            <w:tcW w:type="dxa" w:w="68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Failed MR updates attempt count and returns to cross-domain RCA while budget remains</w:t>
            </w:r>
          </w:p>
        </w:tc>
      </w:tr>
      <w:tr>
        <w:tc>
          <w:tcPr>
            <w:tcW w:type="dxa" w:w="31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restart_during_approval</w:t>
            </w:r>
          </w:p>
        </w:tc>
        <w:tc>
          <w:tcPr>
            <w:tcW w:type="dxa" w:w="68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Persistent checkpoint and idempotent resume</w:t>
            </w:r>
          </w:p>
        </w:tc>
      </w:tr>
      <w:tr>
        <w:tc>
          <w:tcPr>
            <w:tcW w:type="dxa" w:w="31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double_resume_and_consumed_approval</w:t>
            </w:r>
          </w:p>
        </w:tc>
        <w:tc>
          <w:tcPr>
            <w:tcW w:type="dxa" w:w="68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One external effect, replayed=true on duplicate key, typed rejection on different key</w:t>
            </w:r>
          </w:p>
        </w:tc>
      </w:tr>
      <w:tr>
        <w:tc>
          <w:tcPr>
            <w:tcW w:type="dxa" w:w="316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bounded_failure_loop</w:t>
            </w:r>
          </w:p>
        </w:tc>
        <w:tc>
          <w:tcPr>
            <w:tcW w:type="dxa" w:w="68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Repeated failure or no new evidence routes to escalation</w:t>
            </w:r>
          </w:p>
        </w:tc>
      </w:tr>
    </w:tbl>
    <w:p>
      <w:pPr>
        <w:spacing w:after="0"/>
      </w:pPr>
    </w:p>
    <w:p>
      <w:pPr>
        <w:pStyle w:val="Heading2"/>
      </w:pPr>
      <w:r>
        <w:t>10.2 Automated tests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880"/>
            <w:shd w:fill="17365D"/>
            <w:vAlign w:val="center"/>
            <w:tcMar>
              <w:top w:w="70" w:type="dxa"/>
              <w:start w:w="100" w:type="dxa"/>
              <w:bottom w:w="70" w:type="dxa"/>
              <w:end w:w="100" w:type="dxa"/>
            </w:tcMar>
          </w:tcPr>
          <w:p>
            <w:r>
              <w:rPr>
                <w:rFonts w:ascii="Liberation Sans" w:hAnsi="Liberation Sans"/>
                <w:b/>
                <w:color w:val="FFFFFF"/>
                <w:sz w:val="16"/>
              </w:rPr>
              <w:t>Test module</w:t>
            </w:r>
          </w:p>
        </w:tc>
        <w:tc>
          <w:tcPr>
            <w:tcW w:type="dxa" w:w="7128"/>
            <w:shd w:fill="17365D"/>
            <w:vAlign w:val="center"/>
            <w:tcMar>
              <w:top w:w="70" w:type="dxa"/>
              <w:start w:w="100" w:type="dxa"/>
              <w:bottom w:w="70" w:type="dxa"/>
              <w:end w:w="100" w:type="dxa"/>
            </w:tcMar>
          </w:tcPr>
          <w:p>
            <w:r>
              <w:rPr>
                <w:rFonts w:ascii="Liberation Sans" w:hAnsi="Liberation Sans"/>
                <w:b/>
                <w:color w:val="FFFFFF"/>
                <w:sz w:val="16"/>
              </w:rPr>
              <w:t>Coverage</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test_models.py</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Schema, enum and validation invariants</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test_deterministic.py</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Correlation, scoring, policy, staleness and restoration</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test_fusion.py</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color w:val="1F1F1F"/>
                <w:sz w:val="16"/>
              </w:rPr>
              <w:t>Agreement/disagreement, gate reasons and mandatory human-review routing</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test_mcp_contracts.py</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color w:val="1F1F1F"/>
                <w:sz w:val="16"/>
              </w:rPr>
              <w:t>Tool schemas, approval validation, consumed approvals, idempotent stored results and protocol profile</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test_graph_routes.py</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color w:val="1F1F1F"/>
                <w:sz w:val="16"/>
              </w:rPr>
              <w:t>Every branch, return loop, budget escalation and reverse handover</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test_approval_resume.py</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color w:val="1F1F1F"/>
                <w:sz w:val="16"/>
              </w:rPr>
              <w:t>Interrupt, restart, same-thread resume, duplicate decision and consumed approval</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test_read_model.py</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Projection and queue queries</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test_api.py</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Authentication stub, authorization, idempotency and errors</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test_streamlit.py</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color w:val="1F1F1F"/>
                <w:sz w:val="16"/>
              </w:rPr>
              <w:t>Fragment refresh, disagreement display, decision form and typed error states</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test_scenarios.py</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color w:val="1F1F1F"/>
                <w:sz w:val="16"/>
              </w:rPr>
              <w:t>End-to-end fixtures in fake-model mode, including protocol mismatch and health-startup tests</w:t>
            </w:r>
          </w:p>
        </w:tc>
      </w:tr>
    </w:tbl>
    <w:p>
      <w:pPr>
        <w:spacing w:after="0"/>
      </w:pPr>
    </w:p>
    <w:p>
      <w:pPr>
        <w:pStyle w:val="Heading2"/>
      </w:pPr>
      <w:r>
        <w:t>10.3 Quality gate</w:t>
      </w:r>
    </w:p>
    <w:p>
      <w:pPr>
        <w:spacing w:after="40"/>
      </w:pPr>
      <w:r>
        <w:rPr>
          <w:rFonts w:ascii="Liberation Sans" w:hAnsi="Liberation Sans"/>
          <w:b/>
          <w:color w:val="7030A0"/>
          <w:sz w:val="16"/>
        </w:rPr>
        <w:t>Suggested verification commands</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3"/>
              </w:rPr>
              <w:t>python -m ruff check src tests</w:t>
              <w:br/>
              <w:t>python -m mypy --strict src/lpr_cpe src/lpr_cpe_demo src/lpr_cpe_mcp_sim</w:t>
              <w:br/>
              <w:t>python -m pytest -q --cov=src/lpr_cpe_demo --cov=src/lpr_cpe_mcp_sim</w:t>
              <w:br/>
              <w:br/>
              <w:t># Contract spike: prove selected MCP profile before full build</w:t>
              <w:br/>
              <w:t>python -m pytest -q tests/contract/test_mcp_protocol_profile.py</w:t>
              <w:br/>
              <w:br/>
              <w:t>docker compose build</w:t>
              <w:br/>
              <w:t>docker compose up -d --wait</w:t>
              <w:br/>
              <w:t>python scripts/run_demo_smoke.py</w:t>
              <w:br/>
              <w:t>docker compose down</w:t>
            </w:r>
          </w:p>
        </w:tc>
      </w:tr>
    </w:tbl>
    <w:p>
      <w:pPr>
        <w:spacing w:after="0"/>
      </w:pPr>
    </w:p>
    <w:p>
      <w:r>
        <w:t>Retain the source repository doctrine that a new guard must be shown able to fail before it is trusted. [U1]</w:t>
      </w:r>
    </w:p>
    <w:p>
      <w:pPr>
        <w:pStyle w:val="Heading2"/>
      </w:pPr>
      <w:r>
        <w:t>10.4 Demonstration script</w:t>
      </w:r>
    </w:p>
    <w:p>
      <w:pPr>
        <w:ind w:left="346" w:hanging="346"/>
      </w:pPr>
      <w:r>
        <w:rPr>
          <w:rFonts w:ascii="Liberation Sans" w:hAnsi="Liberation Sans"/>
          <w:b/>
          <w:color w:val="1F7A8C"/>
        </w:rPr>
        <w:t xml:space="preserve">1.  </w:t>
      </w:r>
      <w:r>
        <w:t>Open Scenario Launcher and start HFC remote success in fake-model mode.</w:t>
      </w:r>
    </w:p>
    <w:p>
      <w:pPr>
        <w:ind w:left="346" w:hanging="346"/>
      </w:pPr>
      <w:r>
        <w:rPr>
          <w:rFonts w:ascii="Liberation Sans" w:hAnsi="Liberation Sans"/>
          <w:b/>
          <w:color w:val="1F7A8C"/>
        </w:rPr>
        <w:t xml:space="preserve">2.  </w:t>
      </w:r>
      <w:r>
        <w:t>Show the cockpit and incident queue populated from PostgreSQL read-model tables.</w:t>
      </w:r>
    </w:p>
    <w:p>
      <w:pPr>
        <w:ind w:left="346" w:hanging="346"/>
      </w:pPr>
      <w:r>
        <w:rPr>
          <w:rFonts w:ascii="Liberation Sans" w:hAnsi="Liberation Sans"/>
          <w:b/>
          <w:color w:val="1F7A8C"/>
        </w:rPr>
        <w:t xml:space="preserve">3.  </w:t>
      </w:r>
      <w:r>
        <w:t>Open the workbench and compare deterministic RCA with the structured LLM proposal.</w:t>
      </w:r>
    </w:p>
    <w:p>
      <w:pPr>
        <w:ind w:left="346" w:hanging="346"/>
      </w:pPr>
      <w:r>
        <w:rPr>
          <w:rFonts w:ascii="Liberation Sans" w:hAnsi="Liberation Sans"/>
          <w:b/>
          <w:color w:val="1F7A8C"/>
        </w:rPr>
        <w:t xml:space="preserve">4.  </w:t>
      </w:r>
      <w:r>
        <w:t>Approve the best action in the Decision Center and show the same incident thread resume.</w:t>
      </w:r>
    </w:p>
    <w:p>
      <w:pPr>
        <w:ind w:left="346" w:hanging="346"/>
      </w:pPr>
      <w:r>
        <w:rPr>
          <w:rFonts w:ascii="Liberation Sans" w:hAnsi="Liberation Sans"/>
          <w:b/>
          <w:color w:val="1F7A8C"/>
        </w:rPr>
        <w:t xml:space="preserve">5.  </w:t>
      </w:r>
      <w:r>
        <w:t>Show the simulated MCP call and the post-action verification evidence.</w:t>
      </w:r>
    </w:p>
    <w:p>
      <w:pPr>
        <w:ind w:left="346" w:hanging="346"/>
      </w:pPr>
      <w:r>
        <w:rPr>
          <w:rFonts w:ascii="Liberation Sans" w:hAnsi="Liberation Sans"/>
          <w:b/>
          <w:color w:val="1F7A8C"/>
        </w:rPr>
        <w:t xml:space="preserve">6.  </w:t>
      </w:r>
      <w:r>
        <w:t>Start the PON ODP scenario, review the Clean Boots evidence contract, approve the handover and create one simulated MR.</w:t>
      </w:r>
    </w:p>
    <w:p>
      <w:pPr>
        <w:ind w:left="346" w:hanging="346"/>
      </w:pPr>
      <w:r>
        <w:rPr>
          <w:rFonts w:ascii="Liberation Sans" w:hAnsi="Liberation Sans"/>
          <w:b/>
          <w:color w:val="1F7A8C"/>
        </w:rPr>
        <w:t xml:space="preserve">7.  </w:t>
      </w:r>
      <w:r>
        <w:t>Restart the API container while a decision is pending and prove that the case remains paused and resumable.</w:t>
      </w:r>
    </w:p>
    <w:p>
      <w:pPr>
        <w:ind w:left="346" w:hanging="346"/>
      </w:pPr>
      <w:r>
        <w:rPr>
          <w:rFonts w:ascii="Liberation Sans" w:hAnsi="Liberation Sans"/>
          <w:b/>
          <w:color w:val="1F7A8C"/>
        </w:rPr>
        <w:t xml:space="preserve">8.  </w:t>
      </w:r>
      <w:r>
        <w:t>Run the failed plant scenario and show the workflow return to RCA rather than creating a duplicate incident or MR.</w:t>
      </w:r>
    </w:p>
    <w:p>
      <w:pPr>
        <w:ind w:left="346" w:hanging="346"/>
      </w:pPr>
      <w:r>
        <w:rPr>
          <w:rFonts w:ascii="Liberation Sans" w:hAnsi="Liberation Sans"/>
          <w:b/>
          <w:color w:val="1F7A8C"/>
        </w:rPr>
        <w:t xml:space="preserve">9.  </w:t>
      </w:r>
      <w:r>
        <w:t>Finish with the Agent Monitor and KPI views, emphasizing that all actions are simulated.</w:t>
      </w:r>
    </w:p>
    <w:p>
      <w:pPr>
        <w:pStyle w:val="Heading2"/>
      </w:pPr>
      <w:r>
        <w:t>10.5 Manual acceptance checklist</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448"/>
            <w:shd w:fill="173F68"/>
            <w:vAlign w:val="center"/>
            <w:tcMar>
              <w:top w:w="55" w:type="dxa"/>
              <w:start w:w="70" w:type="dxa"/>
              <w:bottom w:w="55" w:type="dxa"/>
              <w:end w:w="70" w:type="dxa"/>
            </w:tcMar>
          </w:tcPr>
          <w:p>
            <w:pPr>
              <w:jc w:val="left"/>
            </w:pPr>
            <w:r>
              <w:rPr>
                <w:rFonts w:ascii="Liberation Sans" w:hAnsi="Liberation Sans"/>
                <w:b/>
                <w:color w:val="FFFFFF"/>
                <w:sz w:val="14"/>
              </w:rPr>
              <w:t>Check</w:t>
            </w:r>
          </w:p>
        </w:tc>
        <w:tc>
          <w:tcPr>
            <w:tcW w:type="dxa" w:w="7560"/>
            <w:shd w:fill="173F68"/>
            <w:vAlign w:val="center"/>
            <w:tcMar>
              <w:top w:w="55" w:type="dxa"/>
              <w:start w:w="70" w:type="dxa"/>
              <w:bottom w:w="55" w:type="dxa"/>
              <w:end w:w="70" w:type="dxa"/>
            </w:tcMar>
          </w:tcPr>
          <w:p>
            <w:pPr>
              <w:jc w:val="left"/>
            </w:pPr>
            <w:r>
              <w:rPr>
                <w:rFonts w:ascii="Liberation Sans" w:hAnsi="Liberation Sans"/>
                <w:b/>
                <w:color w:val="FFFFFF"/>
                <w:sz w:val="14"/>
              </w:rPr>
              <w:t>Pass condition</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One incident</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Every work order and MR points to the same incident and SLA start</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Parent SLA</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Common-cause child records parent link and authoritative SLA mode without resetting its own start</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Decision transparency</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Operator sees evidence, confidence, both domains, agreement, gate reason, alternatives, policy and model metadata</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Human control</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No consequential action executes before a valid approval</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Disagreement gate</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High-confidence domain mismatch still pauses for a named human</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Replay safety</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Double click, retry or restart creates one effect and returns the stored result on replay</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Approval enforcement</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Missing, mismatched or consumed approval produces a typed visible rejection</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Failure loop</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Unsuccessful action adds new evidence and returns to RCA only within existing budgets</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Bounded escalation</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No-new-evidence or exhausted budget routes to manual escalation</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Boundary control</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MR creation fails without exact tap/ODP and required evidence</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Reverse handover</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Dirty-to-Clean reassignment keeps the same incident and clock</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Proof before closure</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Closure fails without passed validation/reconciliation</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Simulation honesty</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UI and records distinguish simulated from real outcomes</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Protocol compatibility</w:t>
            </w:r>
          </w:p>
        </w:tc>
        <w:tc>
          <w:tcPr>
            <w:tcW w:type="dxa" w:w="75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Observed MCP version equals selected profile and mcp-sim health is green before API readiness</w:t>
            </w:r>
          </w:p>
        </w:tc>
      </w:tr>
    </w:tbl>
    <w:p>
      <w:pPr>
        <w:spacing w:after="0"/>
      </w:pPr>
    </w:p>
    <w:p>
      <w:pPr>
        <w:pStyle w:val="Heading1"/>
        <w:pBdr>
          <w:bottom w:val="single" w:sz="8" w:space="1" w:color="DDEBF7"/>
        </w:pBdr>
      </w:pPr>
      <w:r>
        <w:t>11. Troubleshooting and production transition</w:t>
      </w:r>
    </w:p>
    <w:p>
      <w:pPr>
        <w:pStyle w:val="Heading2"/>
      </w:pPr>
      <w:r>
        <w:t>11.1 Common problems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448"/>
            <w:shd w:fill="17365D"/>
            <w:vAlign w:val="center"/>
            <w:tcMar>
              <w:top w:w="70" w:type="dxa"/>
              <w:start w:w="100" w:type="dxa"/>
              <w:bottom w:w="70" w:type="dxa"/>
              <w:end w:w="100" w:type="dxa"/>
            </w:tcMar>
          </w:tcPr>
          <w:p>
            <w:r>
              <w:rPr>
                <w:rFonts w:ascii="Liberation Sans" w:hAnsi="Liberation Sans"/>
                <w:b/>
                <w:color w:val="FFFFFF"/>
                <w:sz w:val="15"/>
              </w:rPr>
              <w:t>Symptom</w:t>
            </w:r>
          </w:p>
        </w:tc>
        <w:tc>
          <w:tcPr>
            <w:tcW w:type="dxa" w:w="3240"/>
            <w:shd w:fill="17365D"/>
            <w:vAlign w:val="center"/>
            <w:tcMar>
              <w:top w:w="70" w:type="dxa"/>
              <w:start w:w="100" w:type="dxa"/>
              <w:bottom w:w="70" w:type="dxa"/>
              <w:end w:w="100" w:type="dxa"/>
            </w:tcMar>
          </w:tcPr>
          <w:p>
            <w:r>
              <w:rPr>
                <w:rFonts w:ascii="Liberation Sans" w:hAnsi="Liberation Sans"/>
                <w:b/>
                <w:color w:val="FFFFFF"/>
                <w:sz w:val="15"/>
              </w:rPr>
              <w:t>Likely cause</w:t>
            </w:r>
          </w:p>
        </w:tc>
        <w:tc>
          <w:tcPr>
            <w:tcW w:type="dxa" w:w="4320"/>
            <w:shd w:fill="17365D"/>
            <w:vAlign w:val="center"/>
            <w:tcMar>
              <w:top w:w="70" w:type="dxa"/>
              <w:start w:w="100" w:type="dxa"/>
              <w:bottom w:w="70" w:type="dxa"/>
              <w:end w:w="100" w:type="dxa"/>
            </w:tcMar>
          </w:tcPr>
          <w:p>
            <w:r>
              <w:rPr>
                <w:rFonts w:ascii="Liberation Sans" w:hAnsi="Liberation Sans"/>
                <w:b/>
                <w:color w:val="FFFFFF"/>
                <w:sz w:val="15"/>
              </w:rPr>
              <w:t>Resolution</w:t>
            </w:r>
          </w:p>
        </w:tc>
      </w:tr>
      <w:tr>
        <w:tc>
          <w:tcPr>
            <w:tcW w:type="dxa" w:w="244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API starts before database</w:t>
            </w:r>
          </w:p>
        </w:tc>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Missing healthcheck condition</w:t>
            </w:r>
          </w:p>
        </w:tc>
        <w:tc>
          <w:tcPr>
            <w:tcW w:type="dxa" w:w="43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Add pg_isready and depends_on: service_healthy</w:t>
            </w:r>
          </w:p>
        </w:tc>
      </w:tr>
      <w:tr>
        <w:tc>
          <w:tcPr>
            <w:tcW w:type="dxa" w:w="244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Approval disappears after restart</w:t>
            </w:r>
          </w:p>
        </w:tc>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In-memory saver used</w:t>
            </w:r>
          </w:p>
        </w:tc>
        <w:tc>
          <w:tcPr>
            <w:tcW w:type="dxa" w:w="43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Configure PostgreSQL checkpointer and stable thread ID</w:t>
            </w:r>
          </w:p>
        </w:tc>
      </w:tr>
      <w:tr>
        <w:tc>
          <w:tcPr>
            <w:tcW w:type="dxa" w:w="244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Duplicate MR after resume</w:t>
            </w:r>
          </w:p>
        </w:tc>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Random ID or missing idempotency</w:t>
            </w:r>
          </w:p>
        </w:tc>
        <w:tc>
          <w:tcPr>
            <w:tcW w:type="dxa" w:w="43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Derive deterministic action key and upsert by incident+delimiter+attempt</w:t>
            </w:r>
          </w:p>
        </w:tc>
      </w:tr>
      <w:tr>
        <w:tc>
          <w:tcPr>
            <w:tcW w:type="dxa" w:w="244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Streamlit shows stale incident</w:t>
            </w:r>
          </w:p>
        </w:tc>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UI cached authoritative data</w:t>
            </w:r>
          </w:p>
        </w:tc>
        <w:tc>
          <w:tcPr>
            <w:tcW w:type="dxa" w:w="43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Fetch case projection from API; cache only reference data</w:t>
            </w:r>
          </w:p>
        </w:tc>
      </w:tr>
      <w:tr>
        <w:tc>
          <w:tcPr>
            <w:tcW w:type="dxa" w:w="244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LLM output rejected</w:t>
            </w:r>
          </w:p>
        </w:tc>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Schema mismatch</w:t>
            </w:r>
          </w:p>
        </w:tc>
        <w:tc>
          <w:tcPr>
            <w:tcW w:type="dxa" w:w="43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Log validation error, retry once with schema feedback, then use deterministic fallback</w:t>
            </w:r>
          </w:p>
        </w:tc>
      </w:tr>
      <w:tr>
        <w:tc>
          <w:tcPr>
            <w:tcW w:type="dxa" w:w="244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Model can see write tools</w:t>
            </w:r>
          </w:p>
        </w:tc>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Tool filtering missing</w:t>
            </w:r>
          </w:p>
        </w:tc>
        <w:tc>
          <w:tcPr>
            <w:tcW w:type="dxa" w:w="43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Construct a read-only MCP tool list for the model</w:t>
            </w:r>
          </w:p>
        </w:tc>
      </w:tr>
      <w:tr>
        <w:tc>
          <w:tcPr>
            <w:tcW w:type="dxa" w:w="244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MR handover accepted with weak evidence</w:t>
            </w:r>
          </w:p>
        </w:tc>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Policy/evidence contract not called</w:t>
            </w:r>
          </w:p>
        </w:tc>
        <w:tc>
          <w:tcPr>
            <w:tcW w:type="dxa" w:w="43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Make validation a blocking deterministic node before approval</w:t>
            </w:r>
          </w:p>
        </w:tc>
      </w:tr>
      <w:tr>
        <w:tc>
          <w:tcPr>
            <w:tcW w:type="dxa" w:w="244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Closure after simulated command only</w:t>
            </w:r>
          </w:p>
        </w:tc>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Verification path skipped</w:t>
            </w:r>
          </w:p>
        </w:tc>
        <w:tc>
          <w:tcPr>
            <w:tcW w:type="dxa" w:w="43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Require post-action telemetry and service test</w:t>
            </w:r>
          </w:p>
        </w:tc>
      </w:tr>
      <w:tr>
        <w:tc>
          <w:tcPr>
            <w:tcW w:type="dxa" w:w="244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Graph loops indefinitely</w:t>
            </w:r>
          </w:p>
        </w:tc>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Missing budgets</w:t>
            </w:r>
          </w:p>
        </w:tc>
        <w:tc>
          <w:tcPr>
            <w:tcW w:type="dxa" w:w="43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Reuse total-step, re-entry and diagnostic-cycle ceilings from source design [U1]</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MCP version silently downgrades</w:t>
            </w:r>
          </w:p>
        </w:tc>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Client/server profile is not pinned or adapter does not support selected SDK</w:t>
            </w:r>
          </w:p>
        </w:tc>
        <w:tc>
          <w:tcPr>
            <w:tcW w:type="dxa" w:w="432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Use the legacy profile deliberately or a proven MCP SDK v2 client; fail startup on mismatch</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Execution tool accepts invalid approval</w:t>
            </w:r>
          </w:p>
        </w:tc>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Tool trusts approval_id without lookup</w:t>
            </w:r>
          </w:p>
        </w:tc>
        <w:tc>
          <w:tcPr>
            <w:tcW w:type="dxa" w:w="432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Validate incident, action, status and consumed_at; return typed rejection</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High-confidence disagreement bypasses human</w:t>
            </w:r>
          </w:p>
        </w:tc>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Router reads confidence only</w:t>
            </w:r>
          </w:p>
        </w:tc>
        <w:tc>
          <w:tcPr>
            <w:tcW w:type="dxa" w:w="432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Route on fused requires_human or explicit domain_agreement gate</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API starts before MCP is ready</w:t>
            </w:r>
          </w:p>
        </w:tc>
        <w:tc>
          <w:tcPr>
            <w:tcW w:type="dxa" w:w="324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mcp-sim lacks healthcheck</w:t>
            </w:r>
          </w:p>
        </w:tc>
        <w:tc>
          <w:tcPr>
            <w:tcW w:type="dxa" w:w="432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Add /health and depends_on: service_healthy</w:t>
            </w:r>
          </w:p>
        </w:tc>
      </w:tr>
    </w:tbl>
    <w:p>
      <w:pPr>
        <w:spacing w:after="0"/>
      </w:pPr>
    </w:p>
    <w:p>
      <w:pPr>
        <w:pStyle w:val="Heading2"/>
      </w:pPr>
      <w:r>
        <w:t>11.2 Integrating with the current repository</w:t>
      </w:r>
    </w:p>
    <w:p>
      <w:pPr>
        <w:pStyle w:val="Heading2"/>
      </w:pPr>
      <w:r>
        <w:t>11.3 Audit-hardening verification</w:t>
      </w:r>
    </w:p>
    <w:p>
      <w:pPr>
        <w:pStyle w:val="ListBullet"/>
      </w:pPr>
      <w:r>
        <w:t>Confirm the deterministic/LLM domain-disagreement fixture reaches a human interrupt.</w:t>
      </w:r>
    </w:p>
    <w:p>
      <w:pPr>
        <w:pStyle w:val="ListBullet"/>
      </w:pPr>
      <w:r>
        <w:t>Confirm prepare, request and execute are separate nodes and the request node has one interrupt.</w:t>
      </w:r>
    </w:p>
    <w:p>
      <w:pPr>
        <w:pStyle w:val="ListBullet"/>
      </w:pPr>
      <w:r>
        <w:t>Confirm a duplicate resume returns replayed=true and creates no second work order or MR.</w:t>
      </w:r>
    </w:p>
    <w:p>
      <w:pPr>
        <w:pStyle w:val="ListBullet"/>
      </w:pPr>
      <w:r>
        <w:t>Confirm a mismatched or consumed approval is rejected with the specified code.</w:t>
      </w:r>
    </w:p>
    <w:p>
      <w:pPr>
        <w:pStyle w:val="ListBullet"/>
      </w:pPr>
      <w:r>
        <w:t>Confirm retry routing requires new evidence and respects the existing budget guard.</w:t>
      </w:r>
    </w:p>
    <w:p>
      <w:pPr>
        <w:pStyle w:val="ListBullet"/>
      </w:pPr>
      <w:r>
        <w:t>Confirm parent/child SLA mode and reverse handover preserve the original incident clock.</w:t>
      </w:r>
    </w:p>
    <w:p>
      <w:pPr>
        <w:pStyle w:val="ListBullet"/>
      </w:pPr>
      <w:r>
        <w:t>Confirm Streamlit live regions poll the read model at the configured interval only.</w:t>
      </w:r>
    </w:p>
    <w:p>
      <w:pPr>
        <w:pStyle w:val="ListBullet"/>
      </w:pPr>
      <w:r>
        <w:t>Confirm the selected MCP profile is printed at startup and mismatch fails readiness.</w:t>
      </w:r>
    </w:p>
    <w:p>
      <w:pPr>
        <w:ind w:left="346" w:hanging="346"/>
      </w:pPr>
      <w:r>
        <w:rPr>
          <w:rFonts w:ascii="Liberation Sans" w:hAnsi="Liberation Sans"/>
          <w:b/>
          <w:color w:val="1F7A8C"/>
        </w:rPr>
        <w:t xml:space="preserve">1.  </w:t>
      </w:r>
      <w:r>
        <w:t>Run the existing ruff, strict mypy and 762-test baseline before changes. [U1]</w:t>
      </w:r>
    </w:p>
    <w:p>
      <w:pPr>
        <w:ind w:left="346" w:hanging="346"/>
      </w:pPr>
      <w:r>
        <w:rPr>
          <w:rFonts w:ascii="Liberation Sans" w:hAnsi="Liberation Sans"/>
          <w:b/>
          <w:color w:val="1F7A8C"/>
        </w:rPr>
        <w:t xml:space="preserve">2.  </w:t>
      </w:r>
      <w:r>
        <w:t>Add the demo package without changing existing imports or graph topology.</w:t>
      </w:r>
    </w:p>
    <w:p>
      <w:pPr>
        <w:ind w:left="346" w:hanging="346"/>
      </w:pPr>
      <w:r>
        <w:rPr>
          <w:rFonts w:ascii="Liberation Sans" w:hAnsi="Liberation Sans"/>
          <w:b/>
          <w:color w:val="1F7A8C"/>
        </w:rPr>
        <w:t xml:space="preserve">3.  </w:t>
      </w:r>
      <w:r>
        <w:t>Reuse exported domain models only after ensuring they remain in domain.__all__, because the source serializer derives its allowlist from those exports. [U1]</w:t>
      </w:r>
    </w:p>
    <w:p>
      <w:pPr>
        <w:ind w:left="346" w:hanging="346"/>
      </w:pPr>
      <w:r>
        <w:rPr>
          <w:rFonts w:ascii="Liberation Sans" w:hAnsi="Liberation Sans"/>
          <w:b/>
          <w:color w:val="1F7A8C"/>
        </w:rPr>
        <w:t xml:space="preserve">4.  </w:t>
      </w:r>
      <w:r>
        <w:t>Do not use model_copy(update={...}) for fields that drive routing; add typed transition methods or validated constructors. [U1]</w:t>
      </w:r>
    </w:p>
    <w:p>
      <w:pPr>
        <w:ind w:left="346" w:hanging="346"/>
      </w:pPr>
      <w:r>
        <w:rPr>
          <w:rFonts w:ascii="Liberation Sans" w:hAnsi="Liberation Sans"/>
          <w:b/>
          <w:color w:val="1F7A8C"/>
        </w:rPr>
        <w:t xml:space="preserve">5.  </w:t>
      </w:r>
      <w:r>
        <w:t>Use the existing WriteGate semantics for simulation versus permitted writes.</w:t>
      </w:r>
    </w:p>
    <w:p>
      <w:pPr>
        <w:ind w:left="346" w:hanging="346"/>
      </w:pPr>
      <w:r>
        <w:rPr>
          <w:rFonts w:ascii="Liberation Sans" w:hAnsi="Liberation Sans"/>
          <w:b/>
          <w:color w:val="1F7A8C"/>
        </w:rPr>
        <w:t xml:space="preserve">6.  </w:t>
      </w:r>
      <w:r>
        <w:t>After the mockup is accepted, decide explicitly whether to attach the existing remote/self-help subgraphs to the production parent graph or keep the demo graph separate.</w:t>
      </w:r>
    </w:p>
    <w:p>
      <w:pPr>
        <w:pStyle w:val="Heading2"/>
      </w:pPr>
      <w:r>
        <w:t>11.3 Production transition</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016"/>
            <w:shd w:fill="17365D"/>
            <w:vAlign w:val="center"/>
            <w:tcMar>
              <w:top w:w="70" w:type="dxa"/>
              <w:start w:w="100" w:type="dxa"/>
              <w:bottom w:w="70" w:type="dxa"/>
              <w:end w:w="100" w:type="dxa"/>
            </w:tcMar>
          </w:tcPr>
          <w:p>
            <w:r>
              <w:rPr>
                <w:rFonts w:ascii="Liberation Sans" w:hAnsi="Liberation Sans"/>
                <w:b/>
                <w:color w:val="FFFFFF"/>
                <w:sz w:val="16"/>
              </w:rPr>
              <w:t>Area</w:t>
            </w:r>
          </w:p>
        </w:tc>
        <w:tc>
          <w:tcPr>
            <w:tcW w:type="dxa" w:w="7992"/>
            <w:shd w:fill="17365D"/>
            <w:vAlign w:val="center"/>
            <w:tcMar>
              <w:top w:w="70" w:type="dxa"/>
              <w:start w:w="100" w:type="dxa"/>
              <w:bottom w:w="70" w:type="dxa"/>
              <w:end w:w="100" w:type="dxa"/>
            </w:tcMar>
          </w:tcPr>
          <w:p>
            <w:r>
              <w:rPr>
                <w:rFonts w:ascii="Liberation Sans" w:hAnsi="Liberation Sans"/>
                <w:b/>
                <w:color w:val="FFFFFF"/>
                <w:sz w:val="16"/>
              </w:rPr>
              <w:t>Production requirement</w:t>
            </w:r>
          </w:p>
        </w:tc>
      </w:tr>
      <w:tr>
        <w:tc>
          <w:tcPr>
            <w:tcW w:type="dxa" w:w="201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Identity</w:t>
            </w:r>
          </w:p>
        </w:tc>
        <w:tc>
          <w:tcPr>
            <w:tcW w:type="dxa" w:w="799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OIDC, enterprise groups, backend role mapping and session audit</w:t>
            </w:r>
          </w:p>
        </w:tc>
      </w:tr>
      <w:tr>
        <w:tc>
          <w:tcPr>
            <w:tcW w:type="dxa" w:w="201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External integration</w:t>
            </w:r>
          </w:p>
        </w:tc>
        <w:tc>
          <w:tcPr>
            <w:tcW w:type="dxa" w:w="799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Verified NXT, CPE, WFM, inventory and jTrack contracts; no invented endpoints</w:t>
            </w:r>
          </w:p>
        </w:tc>
      </w:tr>
      <w:tr>
        <w:tc>
          <w:tcPr>
            <w:tcW w:type="dxa" w:w="201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Workflow</w:t>
            </w:r>
          </w:p>
        </w:tc>
        <w:tc>
          <w:tcPr>
            <w:tcW w:type="dxa" w:w="799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Wire D07-D24 and corresponding nodes or formally define a reduced production scope</w:t>
            </w:r>
          </w:p>
        </w:tc>
      </w:tr>
      <w:tr>
        <w:tc>
          <w:tcPr>
            <w:tcW w:type="dxa" w:w="201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Operations</w:t>
            </w:r>
          </w:p>
        </w:tc>
        <w:tc>
          <w:tcPr>
            <w:tcW w:type="dxa" w:w="799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Separate workers, concurrency control, dead-letter handling and runbooks</w:t>
            </w:r>
          </w:p>
        </w:tc>
      </w:tr>
      <w:tr>
        <w:tc>
          <w:tcPr>
            <w:tcW w:type="dxa" w:w="201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Data</w:t>
            </w:r>
          </w:p>
        </w:tc>
        <w:tc>
          <w:tcPr>
            <w:tcW w:type="dxa" w:w="799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Retention, encryption, backups, PII classification and data-quality monitoring</w:t>
            </w:r>
          </w:p>
        </w:tc>
      </w:tr>
      <w:tr>
        <w:tc>
          <w:tcPr>
            <w:tcW w:type="dxa" w:w="201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LLM governance</w:t>
            </w:r>
          </w:p>
        </w:tc>
        <w:tc>
          <w:tcPr>
            <w:tcW w:type="dxa" w:w="799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Approved provider, model/prompt registry, regression tests, cost limits, redaction and rollback</w:t>
            </w:r>
          </w:p>
        </w:tc>
      </w:tr>
      <w:tr>
        <w:tc>
          <w:tcPr>
            <w:tcW w:type="dxa" w:w="201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MCP</w:t>
            </w:r>
          </w:p>
        </w:tc>
        <w:tc>
          <w:tcPr>
            <w:tcW w:type="dxa" w:w="799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Authentication, origin validation, network isolation, tool-level authorization and audit</w:t>
            </w:r>
          </w:p>
        </w:tc>
      </w:tr>
      <w:tr>
        <w:tc>
          <w:tcPr>
            <w:tcW w:type="dxa" w:w="201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Dispatch</w:t>
            </w:r>
          </w:p>
        </w:tc>
        <w:tc>
          <w:tcPr>
            <w:tcW w:type="dxa" w:w="799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Real solver and operational constraints for Puerto Rico regions, access, parts and crew skills</w:t>
            </w:r>
          </w:p>
        </w:tc>
      </w:tr>
    </w:tbl>
    <w:p>
      <w:pPr>
        <w:spacing w:after="0"/>
      </w:pPr>
    </w:p>
    <w:p>
      <w:pPr>
        <w:pStyle w:val="Heading1"/>
        <w:pBdr>
          <w:bottom w:val="single" w:sz="8" w:space="1" w:color="DDEBF7"/>
        </w:pBdr>
      </w:pPr>
      <w:r>
        <w:t>Appendix A. Build checklist</w:t>
      </w:r>
    </w:p>
    <w:p>
      <w:pPr>
        <w:ind w:left="216"/>
      </w:pPr>
      <w:r>
        <w:rPr>
          <w:rFonts w:ascii="Liberation Sans" w:hAnsi="Liberation Sans"/>
          <w:color w:val="1F7A8C"/>
          <w:sz w:val="21"/>
        </w:rPr>
        <w:t xml:space="preserve">☐ </w:t>
      </w:r>
      <w:r>
        <w:t>Demo package is separate from the existing parent graph.</w:t>
      </w:r>
    </w:p>
    <w:p>
      <w:pPr>
        <w:ind w:left="216"/>
      </w:pPr>
      <w:r>
        <w:rPr>
          <w:rFonts w:ascii="Liberation Sans" w:hAnsi="Liberation Sans"/>
          <w:color w:val="1F7A8C"/>
          <w:sz w:val="21"/>
        </w:rPr>
        <w:t xml:space="preserve">☐ </w:t>
      </w:r>
      <w:r>
        <w:t>Compose stack starts from a clean clone.</w:t>
      </w:r>
    </w:p>
    <w:p>
      <w:pPr>
        <w:ind w:left="216"/>
      </w:pPr>
      <w:r>
        <w:rPr>
          <w:rFonts w:ascii="Liberation Sans" w:hAnsi="Liberation Sans"/>
          <w:color w:val="1F7A8C"/>
          <w:sz w:val="21"/>
        </w:rPr>
        <w:t xml:space="preserve">☐ </w:t>
      </w:r>
      <w:r>
        <w:t>PostgreSQL checkpoints survive API restart.</w:t>
      </w:r>
    </w:p>
    <w:p>
      <w:pPr>
        <w:ind w:left="216"/>
      </w:pPr>
      <w:r>
        <w:rPr>
          <w:rFonts w:ascii="Liberation Sans" w:hAnsi="Liberation Sans"/>
          <w:color w:val="1F7A8C"/>
          <w:sz w:val="21"/>
        </w:rPr>
        <w:t xml:space="preserve">☐ </w:t>
      </w:r>
      <w:r>
        <w:t>Read model supports incident queue and cockpit.</w:t>
      </w:r>
    </w:p>
    <w:p>
      <w:pPr>
        <w:ind w:left="216"/>
      </w:pPr>
      <w:r>
        <w:rPr>
          <w:rFonts w:ascii="Liberation Sans" w:hAnsi="Liberation Sans"/>
          <w:color w:val="1F7A8C"/>
          <w:sz w:val="21"/>
        </w:rPr>
        <w:t xml:space="preserve">☐ </w:t>
      </w:r>
      <w:r>
        <w:t>Fake model mode requires no credentials.</w:t>
      </w:r>
    </w:p>
    <w:p>
      <w:pPr>
        <w:ind w:left="216"/>
      </w:pPr>
      <w:r>
        <w:rPr>
          <w:rFonts w:ascii="Liberation Sans" w:hAnsi="Liberation Sans"/>
          <w:color w:val="1F7A8C"/>
          <w:sz w:val="21"/>
        </w:rPr>
        <w:t xml:space="preserve">☐ </w:t>
      </w:r>
      <w:r>
        <w:t>LLM output validates against Pydantic schemas.</w:t>
      </w:r>
    </w:p>
    <w:p>
      <w:pPr>
        <w:ind w:left="216"/>
      </w:pPr>
      <w:r>
        <w:rPr>
          <w:rFonts w:ascii="Liberation Sans" w:hAnsi="Liberation Sans"/>
          <w:color w:val="1F7A8C"/>
          <w:sz w:val="21"/>
        </w:rPr>
        <w:t xml:space="preserve">☐ </w:t>
      </w:r>
      <w:r>
        <w:t>LLM receives read-only MCP tools only.</w:t>
      </w:r>
    </w:p>
    <w:p>
      <w:pPr>
        <w:ind w:left="216"/>
      </w:pPr>
      <w:r>
        <w:rPr>
          <w:rFonts w:ascii="Liberation Sans" w:hAnsi="Liberation Sans"/>
          <w:color w:val="1F7A8C"/>
          <w:sz w:val="21"/>
        </w:rPr>
        <w:t xml:space="preserve">☐ </w:t>
      </w:r>
      <w:r>
        <w:t>All write tools require approval and idempotency.</w:t>
      </w:r>
    </w:p>
    <w:p>
      <w:pPr>
        <w:ind w:left="216"/>
      </w:pPr>
      <w:r>
        <w:rPr>
          <w:rFonts w:ascii="Liberation Sans" w:hAnsi="Liberation Sans"/>
          <w:color w:val="1F7A8C"/>
          <w:sz w:val="21"/>
        </w:rPr>
        <w:t xml:space="preserve">☐ </w:t>
      </w:r>
      <w:r>
        <w:t>At least one graph interrupt is reachable.</w:t>
      </w:r>
    </w:p>
    <w:p>
      <w:pPr>
        <w:ind w:left="216"/>
      </w:pPr>
      <w:r>
        <w:rPr>
          <w:rFonts w:ascii="Liberation Sans" w:hAnsi="Liberation Sans"/>
          <w:color w:val="1F7A8C"/>
          <w:sz w:val="21"/>
        </w:rPr>
        <w:t xml:space="preserve">☐ </w:t>
      </w:r>
      <w:r>
        <w:t>Duplicate approval submission is safe.</w:t>
      </w:r>
    </w:p>
    <w:p>
      <w:pPr>
        <w:ind w:left="216"/>
      </w:pPr>
      <w:r>
        <w:rPr>
          <w:rFonts w:ascii="Liberation Sans" w:hAnsi="Liberation Sans"/>
          <w:color w:val="1F7A8C"/>
          <w:sz w:val="21"/>
        </w:rPr>
        <w:t xml:space="preserve">☐ </w:t>
      </w:r>
      <w:r>
        <w:t>Remote failure returns to RCA.</w:t>
      </w:r>
    </w:p>
    <w:p>
      <w:pPr>
        <w:ind w:left="216"/>
      </w:pPr>
      <w:r>
        <w:rPr>
          <w:rFonts w:ascii="Liberation Sans" w:hAnsi="Liberation Sans"/>
          <w:color w:val="1F7A8C"/>
          <w:sz w:val="21"/>
        </w:rPr>
        <w:t xml:space="preserve">☐ </w:t>
      </w:r>
      <w:r>
        <w:t>Clean Boots and Dirty Boots paths preserve incident and SLA.</w:t>
      </w:r>
    </w:p>
    <w:p>
      <w:pPr>
        <w:ind w:left="216"/>
      </w:pPr>
      <w:r>
        <w:rPr>
          <w:rFonts w:ascii="Liberation Sans" w:hAnsi="Liberation Sans"/>
          <w:color w:val="1F7A8C"/>
          <w:sz w:val="21"/>
        </w:rPr>
        <w:t xml:space="preserve">☐ </w:t>
      </w:r>
      <w:r>
        <w:t>HFC tap and PON ODP handover are explicit.</w:t>
      </w:r>
    </w:p>
    <w:p>
      <w:pPr>
        <w:ind w:left="216"/>
      </w:pPr>
      <w:r>
        <w:rPr>
          <w:rFonts w:ascii="Liberation Sans" w:hAnsi="Liberation Sans"/>
          <w:color w:val="1F7A8C"/>
          <w:sz w:val="21"/>
        </w:rPr>
        <w:t xml:space="preserve">☐ </w:t>
      </w:r>
      <w:r>
        <w:t>MR creation is blocked on incomplete evidence.</w:t>
      </w:r>
    </w:p>
    <w:p>
      <w:pPr>
        <w:ind w:left="216"/>
      </w:pPr>
      <w:r>
        <w:rPr>
          <w:rFonts w:ascii="Liberation Sans" w:hAnsi="Liberation Sans"/>
          <w:color w:val="1F7A8C"/>
          <w:sz w:val="21"/>
        </w:rPr>
        <w:t xml:space="preserve">☐ </w:t>
      </w:r>
      <w:r>
        <w:t>Post-fix validation is required before closure.</w:t>
      </w:r>
    </w:p>
    <w:p>
      <w:pPr>
        <w:ind w:left="216"/>
      </w:pPr>
      <w:r>
        <w:rPr>
          <w:rFonts w:ascii="Liberation Sans" w:hAnsi="Liberation Sans"/>
          <w:color w:val="1F7A8C"/>
          <w:sz w:val="21"/>
        </w:rPr>
        <w:t xml:space="preserve">☐ </w:t>
      </w:r>
      <w:r>
        <w:t>Streamlit shows deterministic and LLM decisions side by side.</w:t>
      </w:r>
    </w:p>
    <w:p>
      <w:pPr>
        <w:ind w:left="216"/>
      </w:pPr>
      <w:r>
        <w:rPr>
          <w:rFonts w:ascii="Liberation Sans" w:hAnsi="Liberation Sans"/>
          <w:color w:val="1F7A8C"/>
          <w:sz w:val="21"/>
        </w:rPr>
        <w:t xml:space="preserve">☐ </w:t>
      </w:r>
      <w:r>
        <w:t>DEMONSTRATION MODE banner is visible on every page.</w:t>
      </w:r>
    </w:p>
    <w:p>
      <w:pPr>
        <w:ind w:left="216"/>
      </w:pPr>
      <w:r>
        <w:rPr>
          <w:rFonts w:ascii="Liberation Sans" w:hAnsi="Liberation Sans"/>
          <w:color w:val="1F7A8C"/>
          <w:sz w:val="21"/>
        </w:rPr>
        <w:t xml:space="preserve">☐ </w:t>
      </w:r>
      <w:r>
        <w:t>All quality-gate commands pass.</w:t>
      </w:r>
    </w:p>
    <w:p>
      <w:pPr>
        <w:pStyle w:val="Heading1"/>
        <w:pBdr>
          <w:bottom w:val="single" w:sz="8" w:space="1" w:color="DDEBF7"/>
        </w:pBdr>
      </w:pPr>
      <w:r>
        <w:t>Appendix B. References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936"/>
            <w:shd w:fill="17365D"/>
            <w:vAlign w:val="center"/>
            <w:tcMar>
              <w:top w:w="70" w:type="dxa"/>
              <w:start w:w="100" w:type="dxa"/>
              <w:bottom w:w="70" w:type="dxa"/>
              <w:end w:w="100" w:type="dxa"/>
            </w:tcMar>
          </w:tcPr>
          <w:p>
            <w:r>
              <w:rPr>
                <w:rFonts w:ascii="Liberation Sans" w:hAnsi="Liberation Sans"/>
                <w:b/>
                <w:color w:val="FFFFFF"/>
                <w:sz w:val="15"/>
              </w:rPr>
              <w:t>Ref.</w:t>
            </w:r>
          </w:p>
        </w:tc>
        <w:tc>
          <w:tcPr>
            <w:tcW w:type="dxa" w:w="9072"/>
            <w:shd w:fill="17365D"/>
            <w:vAlign w:val="center"/>
            <w:tcMar>
              <w:top w:w="70" w:type="dxa"/>
              <w:start w:w="100" w:type="dxa"/>
              <w:bottom w:w="70" w:type="dxa"/>
              <w:end w:w="100" w:type="dxa"/>
            </w:tcMar>
          </w:tcPr>
          <w:p>
            <w:r>
              <w:rPr>
                <w:rFonts w:ascii="Liberation Sans" w:hAnsi="Liberation Sans"/>
                <w:b/>
                <w:color w:val="FFFFFF"/>
                <w:sz w:val="15"/>
              </w:rPr>
              <w:t>Source</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[U1]</w:t>
            </w:r>
          </w:p>
        </w:tc>
        <w:tc>
          <w:tcPr>
            <w:tcW w:type="dxa" w:w="90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CPE Service Assurance Workflow — Architecture and Engineering Handover, e2e_CPE_service_assurance, revision at commit 0296d09, 16 August 2026. User-supplied source.</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[U2]</w:t>
            </w:r>
          </w:p>
        </w:tc>
        <w:tc>
          <w:tcPr>
            <w:tcW w:type="dxa" w:w="90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LangChain CPE orchestration architecture. User-supplied source.</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[U3]</w:t>
            </w:r>
          </w:p>
        </w:tc>
        <w:tc>
          <w:tcPr>
            <w:tcW w:type="dxa" w:w="90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LPR-specific NXT, Clean Boots, tap/ODP and jTrack/MR workflow material. User-supplied source.</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[O1]</w:t>
            </w:r>
          </w:p>
        </w:tc>
        <w:tc>
          <w:tcPr>
            <w:tcW w:type="dxa" w:w="90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LangGraph Interrupts: https://docs.langchain.com/oss/python/langgraph/interrupts</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[O2]</w:t>
            </w:r>
          </w:p>
        </w:tc>
        <w:tc>
          <w:tcPr>
            <w:tcW w:type="dxa" w:w="90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LangGraph Persistence: https://docs.langchain.com/oss/python/langgraph/persistence</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[O3]</w:t>
            </w:r>
          </w:p>
        </w:tc>
        <w:tc>
          <w:tcPr>
            <w:tcW w:type="dxa" w:w="90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LangChain MCP: https://docs.langchain.com/oss/python/langchain/mcp</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[O4]</w:t>
            </w:r>
          </w:p>
        </w:tc>
        <w:tc>
          <w:tcPr>
            <w:tcW w:type="dxa" w:w="90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Streamlit multipage navigation: https://docs.streamlit.io/develop/concepts/multipage-apps/page-and-navigation</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[O5]</w:t>
            </w:r>
          </w:p>
        </w:tc>
        <w:tc>
          <w:tcPr>
            <w:tcW w:type="dxa" w:w="90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Streamlit Docker deployment: https://docs.streamlit.io/deploy/tutorials/docker</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[O6]</w:t>
            </w:r>
          </w:p>
        </w:tc>
        <w:tc>
          <w:tcPr>
            <w:tcW w:type="dxa" w:w="90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MCP Streamable HTTP specification 2026-07-28: https://modelcontextprotocol.io/specification/2026-07-28/basic/transports/streamable-http</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[O7]</w:t>
            </w:r>
          </w:p>
        </w:tc>
        <w:tc>
          <w:tcPr>
            <w:tcW w:type="dxa" w:w="90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Docker Compose startup order: https://docs.docker.com/compose/how-tos/startup-order/</w:t>
            </w:r>
          </w:p>
        </w:tc>
      </w:tr>
      <w:tr>
        <w:tc>
          <w:tcPr>
            <w:tcW w:type="dxa" w:w="9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[U4]</w:t>
            </w:r>
          </w:p>
        </w:tc>
        <w:tc>
          <w:tcPr>
            <w:tcW w:type="dxa" w:w="907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CPE demo mockup — specification audit and proposed changes, 12 August 2026. User-supplied source.</w:t>
            </w:r>
          </w:p>
        </w:tc>
      </w:tr>
      <w:tr>
        <w:tc>
          <w:tcPr>
            <w:tcW w:type="dxa" w:w="9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[O8]</w:t>
            </w:r>
          </w:p>
        </w:tc>
        <w:tc>
          <w:tcPr>
            <w:tcW w:type="dxa" w:w="907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Model Context Protocol, The 2026-07-28 Specification release notes: https://blog.modelcontextprotocol.io/posts/2026-07-28/</w:t>
            </w:r>
          </w:p>
        </w:tc>
      </w:tr>
      <w:tr>
        <w:tc>
          <w:tcPr>
            <w:tcW w:type="dxa" w:w="9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[O9]</w:t>
            </w:r>
          </w:p>
        </w:tc>
        <w:tc>
          <w:tcPr>
            <w:tcW w:type="dxa" w:w="907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Model Context Protocol Python SDK v2 protocol versions and release notes: https://github.com/modelcontextprotocol/python-sdk/blob/main/docs/protocol-versions.md</w:t>
            </w:r>
          </w:p>
        </w:tc>
      </w:tr>
      <w:tr>
        <w:tc>
          <w:tcPr>
            <w:tcW w:type="dxa" w:w="9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[O10]</w:t>
            </w:r>
          </w:p>
        </w:tc>
        <w:tc>
          <w:tcPr>
            <w:tcW w:type="dxa" w:w="907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LangChain MCP Adapters 0.3.2 release, including mcp&lt;2 compatibility cap: https://github.com/langchain-ai/langchain-mcp-adapters/releases</w:t>
            </w:r>
          </w:p>
        </w:tc>
      </w:tr>
      <w:tr>
        <w:tc>
          <w:tcPr>
            <w:tcW w:type="dxa" w:w="9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[O11]</w:t>
            </w:r>
          </w:p>
        </w:tc>
        <w:tc>
          <w:tcPr>
            <w:tcW w:type="dxa" w:w="907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Streamlit st.fragment official documentation: https://docs.streamlit.io/develop/api-reference/execution-flow/st.fragment</w:t>
            </w:r>
          </w:p>
        </w:tc>
      </w:tr>
    </w:tbl>
    <w:p>
      <w:pPr>
        <w:spacing w:after="0"/>
      </w:pPr>
    </w:p>
    <w:sectPr w:rsidR="00FC693F" w:rsidRPr="0006063C" w:rsidSect="00034616">
      <w:headerReference w:type="default" r:id="rId9"/>
      <w:footerReference w:type="default" r:id="rId10"/>
      <w:pgSz w:w="12240" w:h="15840"/>
      <w:pgMar w:top="936"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66666"/>
        <w:sz w:val="16"/>
      </w:rPr>
    </w:r>
    <w:r>
      <w:rPr>
        <w:rFonts w:ascii="Liberation Sans" w:hAnsi="Liberation Sans"/>
        <w:color w:val="666666"/>
        <w:sz w:val="16"/>
      </w:rPr>
      <w:t xml:space="preserve">Page </w:t>
    </w:r>
    <w:r>
      <w:rPr>
        <w:rFonts w:ascii="Liberation Sans" w:hAnsi="Liberation Sans"/>
        <w:color w:val="666666"/>
        <w:sz w:val="16"/>
      </w:rPr>
      <w:fldChar w:fldCharType="begin"/>
      <w:instrText xml:space="preserve">PAGE</w:instrText>
      <w:fldChar w:fldCharType="end"/>
    </w:r>
    <w:r>
      <w:rPr>
        <w:rFonts w:ascii="Liberation Sans" w:hAnsi="Liberation Sans"/>
        <w:color w:val="666666"/>
        <w:sz w:val="16"/>
      </w:rPr>
      <w:t xml:space="preserve"> of </w:t>
    </w:r>
    <w:r>
      <w:rPr>
        <w:rFonts w:ascii="Liberation Sans" w:hAnsi="Liberation Sans"/>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AAB7C4"/>
      </w:pBdr>
    </w:pPr>
    <w:r/>
    <w:r>
      <w:rPr>
        <w:rFonts w:ascii="Liberation Sans" w:hAnsi="Liberation Sans"/>
        <w:b/>
        <w:color w:val="17365D"/>
        <w:sz w:val="17"/>
      </w:rPr>
      <w:t>LPR CPE Service Assurance Mockup — Implementation Guideline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7030A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Liberation Sans" w:hAnsi="Liberation Sans"/>
      <w:b/>
      <w:i/>
      <w:iCs/>
      <w:color w:val="1F7A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DejaVu Sans Mono" w:hAnsi="DejaVu Sans Mono"/>
      <w:sz w:val="15"/>
    </w:rPr>
  </w:style>
  <w:style w:type="paragraph" w:customStyle="1" w:styleId="SmallNote">
    <w:name w:val="Small Note"/>
    <w:pPr>
      <w:spacing w:after="60"/>
    </w:pPr>
    <w:rPr>
      <w:rFonts w:ascii="Liberation Sans" w:hAnsi="Liberation San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LPR CPE Service Assurance Mockup — Implementation Guideline</dc:title>
  <dc:subject>Docker Desktop implementation guide for Streamlit, FastAPI, LangGraph and MCP demo</dc:subject>
  <dc:creator>OpenAI</dc:creator>
  <cp:keywords>LPR, CPE, Docker, Streamlit, LangGraph, MCP,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