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FA2C9" w14:textId="349B6F4F" w:rsidR="00A576E5" w:rsidRPr="00205A13" w:rsidRDefault="00A576E5">
      <w:pPr>
        <w:rPr>
          <w:b/>
          <w:bCs/>
          <w:u w:val="single"/>
        </w:rPr>
      </w:pPr>
      <w:bookmarkStart w:id="0" w:name="_Hlk185612002"/>
      <w:bookmarkEnd w:id="0"/>
      <w:r w:rsidRPr="00205A13">
        <w:rPr>
          <w:b/>
          <w:bCs/>
          <w:u w:val="single"/>
        </w:rPr>
        <w:t>Objective and Purpose:</w:t>
      </w:r>
      <w:r w:rsidR="00DA2BBA" w:rsidRPr="00205A13">
        <w:rPr>
          <w:b/>
          <w:bCs/>
          <w:u w:val="single"/>
        </w:rPr>
        <w:t xml:space="preserve"> </w:t>
      </w:r>
    </w:p>
    <w:p w14:paraId="6CA6B894" w14:textId="70A8C704" w:rsidR="007A70F5" w:rsidRDefault="00B92DAD" w:rsidP="000A2314">
      <w:pPr>
        <w:ind w:firstLine="720"/>
      </w:pPr>
      <w:r>
        <w:t>The goal of this research is t</w:t>
      </w:r>
      <w:r w:rsidR="0009546B">
        <w:t xml:space="preserve">o predict </w:t>
      </w:r>
      <w:r>
        <w:t xml:space="preserve">offensive play types </w:t>
      </w:r>
      <w:r w:rsidR="008276ED">
        <w:t>by “</w:t>
      </w:r>
      <w:r>
        <w:t>run”, “</w:t>
      </w:r>
      <w:r w:rsidR="001D35A2">
        <w:t>pass</w:t>
      </w:r>
      <w:r>
        <w:t>”</w:t>
      </w:r>
      <w:r w:rsidR="001D35A2">
        <w:t>, and “play action pass” (“pa pass”)</w:t>
      </w:r>
      <w:r w:rsidR="00FC61E9">
        <w:t xml:space="preserve"> using only variables that happen pre-snap</w:t>
      </w:r>
      <w:r w:rsidR="001D35A2">
        <w:t xml:space="preserve">. </w:t>
      </w:r>
      <w:r w:rsidR="00A43832">
        <w:t>The third target of “play</w:t>
      </w:r>
      <w:r w:rsidR="001A0AC8">
        <w:t xml:space="preserve"> action” passes was included because of the implication</w:t>
      </w:r>
      <w:r w:rsidR="005C370A">
        <w:t xml:space="preserve">s it has on both sides of the ball, creating opportunities offense while also </w:t>
      </w:r>
      <w:r w:rsidR="00DC7C59">
        <w:t xml:space="preserve">putting </w:t>
      </w:r>
      <w:r w:rsidR="00213FFA">
        <w:t>stress on mid-level defender</w:t>
      </w:r>
      <w:r w:rsidR="006F176C">
        <w:t>s</w:t>
      </w:r>
      <w:r w:rsidR="00213FFA">
        <w:t xml:space="preserve">. </w:t>
      </w:r>
      <w:r w:rsidR="00DA74CE">
        <w:t xml:space="preserve">While not </w:t>
      </w:r>
      <w:r w:rsidR="00A13772">
        <w:t>necessarily being</w:t>
      </w:r>
      <w:r w:rsidR="00830C58">
        <w:t xml:space="preserve"> best</w:t>
      </w:r>
      <w:r w:rsidR="00DA74CE">
        <w:t xml:space="preserve"> suited for in-game decision making, the </w:t>
      </w:r>
      <w:r w:rsidR="00146A5C">
        <w:t>objective</w:t>
      </w:r>
      <w:r w:rsidR="00DA74CE">
        <w:t xml:space="preserve"> is to create actionable insights for members across a Football Ops department </w:t>
      </w:r>
      <w:r w:rsidR="00B23BC0">
        <w:t xml:space="preserve">to </w:t>
      </w:r>
      <w:r w:rsidR="008E2A08">
        <w:t xml:space="preserve">better </w:t>
      </w:r>
      <w:r w:rsidR="00B23BC0">
        <w:t xml:space="preserve">create </w:t>
      </w:r>
      <w:r w:rsidR="008E2A08">
        <w:t xml:space="preserve">a </w:t>
      </w:r>
      <w:r w:rsidR="00B23BC0">
        <w:t xml:space="preserve">gameplan and </w:t>
      </w:r>
      <w:r w:rsidR="00421DD1">
        <w:t>enhance their ability to prepare each week</w:t>
      </w:r>
      <w:r w:rsidR="00B23BC0">
        <w:t xml:space="preserve">. </w:t>
      </w:r>
      <w:r w:rsidR="00DF5059">
        <w:t>The model will strive for both reliability and interpret</w:t>
      </w:r>
      <w:r w:rsidR="00CA4B02">
        <w:t>ability, so that in combination the analyst can</w:t>
      </w:r>
      <w:r w:rsidR="0066297E">
        <w:t xml:space="preserve"> trust the data while making </w:t>
      </w:r>
      <w:r w:rsidR="009413B4">
        <w:t>it digestible for the end user, most likely football staff.</w:t>
      </w:r>
      <w:r w:rsidR="00645781">
        <w:t xml:space="preserve"> </w:t>
      </w:r>
    </w:p>
    <w:p w14:paraId="56C6BB98" w14:textId="623439FA" w:rsidR="00A576E5" w:rsidRPr="00205A13" w:rsidRDefault="00A576E5">
      <w:pPr>
        <w:rPr>
          <w:b/>
          <w:bCs/>
          <w:u w:val="single"/>
        </w:rPr>
      </w:pPr>
      <w:r w:rsidRPr="00205A13">
        <w:rPr>
          <w:b/>
          <w:bCs/>
          <w:u w:val="single"/>
        </w:rPr>
        <w:t>Data:</w:t>
      </w:r>
    </w:p>
    <w:p w14:paraId="2F361256" w14:textId="77777777" w:rsidR="005073C9" w:rsidRDefault="00A76857" w:rsidP="000A2314">
      <w:pPr>
        <w:ind w:firstLine="720"/>
      </w:pPr>
      <w:r>
        <w:t>Data used in this research is from the 2025 Big Data Bowl</w:t>
      </w:r>
      <w:r w:rsidR="006C0ACF">
        <w:rPr>
          <w:vertAlign w:val="superscript"/>
        </w:rPr>
        <w:t>1</w:t>
      </w:r>
      <w:r w:rsidR="00853707">
        <w:t xml:space="preserve"> </w:t>
      </w:r>
      <w:r w:rsidR="006C0ACF">
        <w:t>which</w:t>
      </w:r>
      <w:r w:rsidR="00A22FC3">
        <w:t xml:space="preserve"> uses data from the 2022 NFL Season. This includes </w:t>
      </w:r>
      <w:r w:rsidR="00F67EAA">
        <w:t>“play”</w:t>
      </w:r>
      <w:r w:rsidR="007316CC">
        <w:t xml:space="preserve">, </w:t>
      </w:r>
      <w:r w:rsidR="00F67EAA">
        <w:t>“</w:t>
      </w:r>
      <w:r w:rsidR="007316CC">
        <w:t>player</w:t>
      </w:r>
      <w:r w:rsidR="00F67EAA">
        <w:t xml:space="preserve"> play”</w:t>
      </w:r>
      <w:r w:rsidR="007316CC">
        <w:t xml:space="preserve">, </w:t>
      </w:r>
      <w:r w:rsidR="00F67EAA">
        <w:t>“</w:t>
      </w:r>
      <w:r w:rsidR="007316CC">
        <w:t>game</w:t>
      </w:r>
      <w:r w:rsidR="00F67EAA">
        <w:t>”, “player” and “tracking</w:t>
      </w:r>
      <w:r w:rsidR="00E62B41">
        <w:t>”</w:t>
      </w:r>
      <w:r w:rsidR="00F67EAA">
        <w:t xml:space="preserve"> data</w:t>
      </w:r>
      <w:r w:rsidR="00E62B41">
        <w:t xml:space="preserve"> sets.</w:t>
      </w:r>
      <w:r w:rsidR="008813D0">
        <w:t xml:space="preserve"> Our model uses all these data sets except “tracking”. </w:t>
      </w:r>
      <w:r w:rsidR="00FB62EA">
        <w:t xml:space="preserve">“Play” </w:t>
      </w:r>
      <w:r w:rsidR="00C51651">
        <w:t xml:space="preserve">data set is used as the anchor table while the other were joined </w:t>
      </w:r>
      <w:r w:rsidR="00D16A34">
        <w:t>on “game id” and “possession team”.</w:t>
      </w:r>
      <w:r w:rsidR="005073C9">
        <w:t xml:space="preserve"> Data exclusions are as follows:</w:t>
      </w:r>
    </w:p>
    <w:p w14:paraId="1F59DC79" w14:textId="0CEB1983" w:rsidR="007E137B" w:rsidRDefault="007E137B" w:rsidP="007E137B">
      <w:pPr>
        <w:pStyle w:val="ListParagraph"/>
        <w:numPr>
          <w:ilvl w:val="0"/>
          <w:numId w:val="2"/>
        </w:numPr>
      </w:pPr>
      <w:r>
        <w:t>Special teams plays excluded</w:t>
      </w:r>
    </w:p>
    <w:p w14:paraId="218115A7" w14:textId="306F8761" w:rsidR="007E137B" w:rsidRDefault="00DF7904" w:rsidP="007E137B">
      <w:pPr>
        <w:pStyle w:val="ListParagraph"/>
        <w:numPr>
          <w:ilvl w:val="0"/>
          <w:numId w:val="2"/>
        </w:numPr>
      </w:pPr>
      <w:r>
        <w:t xml:space="preserve">“kneel” &amp; “spike” </w:t>
      </w:r>
      <w:r w:rsidR="007E137B">
        <w:t>plays</w:t>
      </w:r>
      <w:r>
        <w:t xml:space="preserve"> excluded </w:t>
      </w:r>
    </w:p>
    <w:p w14:paraId="5C287378" w14:textId="6776E7A0" w:rsidR="007E137B" w:rsidRDefault="00D82B04" w:rsidP="007E137B">
      <w:pPr>
        <w:pStyle w:val="ListParagraph"/>
        <w:numPr>
          <w:ilvl w:val="0"/>
          <w:numId w:val="2"/>
        </w:numPr>
      </w:pPr>
      <w:r>
        <w:t>Plays under 2 minutes in the 2</w:t>
      </w:r>
      <w:r w:rsidRPr="007E137B">
        <w:rPr>
          <w:vertAlign w:val="superscript"/>
        </w:rPr>
        <w:t>nd</w:t>
      </w:r>
      <w:r>
        <w:t>,4</w:t>
      </w:r>
      <w:r w:rsidR="00195426" w:rsidRPr="007E137B">
        <w:rPr>
          <w:vertAlign w:val="superscript"/>
        </w:rPr>
        <w:t>th</w:t>
      </w:r>
      <w:r w:rsidR="00195426">
        <w:t>, and</w:t>
      </w:r>
      <w:r>
        <w:t xml:space="preserve"> OT periods ex</w:t>
      </w:r>
      <w:r w:rsidR="007E137B">
        <w:t>c</w:t>
      </w:r>
      <w:r>
        <w:t>luded</w:t>
      </w:r>
    </w:p>
    <w:p w14:paraId="784AF77A" w14:textId="3E43A564" w:rsidR="009608EE" w:rsidRDefault="009608EE" w:rsidP="007E137B">
      <w:pPr>
        <w:pStyle w:val="ListParagraph"/>
        <w:numPr>
          <w:ilvl w:val="0"/>
          <w:numId w:val="2"/>
        </w:numPr>
      </w:pPr>
      <w:r>
        <w:t xml:space="preserve">First six offensive plays for each team of each game excluded (equivalent to </w:t>
      </w:r>
      <w:r w:rsidR="00281315">
        <w:t>at least “two full possessions”</w:t>
      </w:r>
      <w:r>
        <w:t>)</w:t>
      </w:r>
    </w:p>
    <w:p w14:paraId="3D6A6205" w14:textId="6C691040" w:rsidR="00A76857" w:rsidRDefault="00A42116" w:rsidP="007E137B">
      <w:pPr>
        <w:pStyle w:val="ListParagraph"/>
        <w:numPr>
          <w:ilvl w:val="0"/>
          <w:numId w:val="2"/>
        </w:numPr>
      </w:pPr>
      <w:r>
        <w:t>Outliers, NaN, and null values were all excluded after EDA</w:t>
      </w:r>
      <w:r w:rsidR="00634976">
        <w:t xml:space="preserve">. </w:t>
      </w:r>
      <w:r w:rsidR="00A313EE">
        <w:t>Outliers were identified</w:t>
      </w:r>
      <w:r w:rsidR="005A51D1">
        <w:t xml:space="preserve"> in EDA (see EDA section)</w:t>
      </w:r>
    </w:p>
    <w:p w14:paraId="37E9A561" w14:textId="6822BA39" w:rsidR="00072C4B" w:rsidRPr="00205A13" w:rsidRDefault="00072C4B">
      <w:pPr>
        <w:rPr>
          <w:b/>
          <w:bCs/>
          <w:u w:val="single"/>
        </w:rPr>
      </w:pPr>
      <w:r w:rsidRPr="00205A13">
        <w:rPr>
          <w:b/>
          <w:bCs/>
          <w:u w:val="single"/>
        </w:rPr>
        <w:t>Feature Engineering:</w:t>
      </w:r>
    </w:p>
    <w:p w14:paraId="4C8083C4" w14:textId="1E41D2C2" w:rsidR="00A25296" w:rsidRDefault="00A25296" w:rsidP="00A25296">
      <w:pPr>
        <w:pStyle w:val="ListParagraph"/>
        <w:numPr>
          <w:ilvl w:val="0"/>
          <w:numId w:val="1"/>
        </w:numPr>
      </w:pPr>
      <w:r>
        <w:t>Personnel</w:t>
      </w:r>
      <w:r w:rsidR="00C46E00">
        <w:t xml:space="preserve"> Feature</w:t>
      </w:r>
      <w:r w:rsidR="002552E5">
        <w:t>(str)</w:t>
      </w:r>
      <w:r w:rsidR="00C46E00">
        <w:t xml:space="preserve">: </w:t>
      </w:r>
      <w:r w:rsidR="00EF5700">
        <w:t xml:space="preserve">Joined “player play” and “player” to identify number of number RB &amp; TE on each play and create categorical </w:t>
      </w:r>
      <w:r w:rsidR="000D601D">
        <w:t>variable based on “person</w:t>
      </w:r>
      <w:r w:rsidR="00C6705B">
        <w:t>n</w:t>
      </w:r>
      <w:r w:rsidR="000D601D">
        <w:t>el” each play (</w:t>
      </w:r>
      <w:r w:rsidR="009C1966">
        <w:t>“</w:t>
      </w:r>
      <w:r w:rsidR="000D601D">
        <w:t>21</w:t>
      </w:r>
      <w:r w:rsidR="009C1966">
        <w:t>”</w:t>
      </w:r>
      <w:r w:rsidR="000D601D">
        <w:t>,</w:t>
      </w:r>
      <w:r w:rsidR="001A21E0">
        <w:t xml:space="preserve"> </w:t>
      </w:r>
      <w:r w:rsidR="009C1966">
        <w:t>”</w:t>
      </w:r>
      <w:r w:rsidR="000D601D">
        <w:t>12</w:t>
      </w:r>
      <w:r w:rsidR="009C1966">
        <w:t>”</w:t>
      </w:r>
      <w:r w:rsidR="000D601D">
        <w:t>,</w:t>
      </w:r>
      <w:r w:rsidR="001A21E0">
        <w:t xml:space="preserve"> ”</w:t>
      </w:r>
      <w:r w:rsidR="000D601D">
        <w:t>22</w:t>
      </w:r>
      <w:r w:rsidR="009C1966">
        <w:t>”</w:t>
      </w:r>
      <w:r w:rsidR="000D601D">
        <w:t>,</w:t>
      </w:r>
      <w:r w:rsidR="001A21E0">
        <w:t xml:space="preserve"> </w:t>
      </w:r>
      <w:r w:rsidR="000D601D">
        <w:t>etc.)</w:t>
      </w:r>
    </w:p>
    <w:p w14:paraId="2EE7C716" w14:textId="08BE035B" w:rsidR="007749BB" w:rsidRDefault="007749BB" w:rsidP="00A25296">
      <w:pPr>
        <w:pStyle w:val="ListParagraph"/>
        <w:numPr>
          <w:ilvl w:val="0"/>
          <w:numId w:val="1"/>
        </w:numPr>
      </w:pPr>
      <w:r>
        <w:t>Qtr Minutes</w:t>
      </w:r>
      <w:r w:rsidR="002552E5">
        <w:t xml:space="preserve"> (float)</w:t>
      </w:r>
      <w:r>
        <w:t>:</w:t>
      </w:r>
      <w:r w:rsidR="00245B4F">
        <w:t xml:space="preserve"> Using </w:t>
      </w:r>
      <w:r w:rsidR="00C6705B">
        <w:t>“</w:t>
      </w:r>
      <w:r w:rsidR="00245B4F">
        <w:t>gameclock</w:t>
      </w:r>
      <w:r w:rsidR="00C6705B">
        <w:t>”</w:t>
      </w:r>
      <w:r w:rsidR="00245B4F">
        <w:t xml:space="preserve"> </w:t>
      </w:r>
      <w:r w:rsidR="00C6705B">
        <w:t>variable</w:t>
      </w:r>
      <w:r w:rsidR="00245B4F">
        <w:t xml:space="preserve"> from “play”</w:t>
      </w:r>
      <w:r w:rsidR="00C6705B">
        <w:t xml:space="preserve"> dataset to get</w:t>
      </w:r>
      <w:r>
        <w:t xml:space="preserve"> </w:t>
      </w:r>
      <w:r w:rsidR="00C6705B">
        <w:t>t</w:t>
      </w:r>
      <w:r w:rsidR="00245B4F">
        <w:t>ime left in each quarter at the play level</w:t>
      </w:r>
    </w:p>
    <w:p w14:paraId="1CB0477D" w14:textId="09585471" w:rsidR="00841CD6" w:rsidRDefault="00841CD6" w:rsidP="00841CD6">
      <w:pPr>
        <w:pStyle w:val="ListParagraph"/>
        <w:numPr>
          <w:ilvl w:val="0"/>
          <w:numId w:val="1"/>
        </w:numPr>
      </w:pPr>
      <w:r>
        <w:t>Game</w:t>
      </w:r>
      <w:r>
        <w:t xml:space="preserve"> Minutes</w:t>
      </w:r>
      <w:r w:rsidR="002552E5">
        <w:t>(</w:t>
      </w:r>
      <w:r w:rsidR="002552E5">
        <w:t>float</w:t>
      </w:r>
      <w:r w:rsidR="002552E5">
        <w:t>)</w:t>
      </w:r>
      <w:r>
        <w:t xml:space="preserve">: Using “gameclock” variable from “play” dataset to get time left in </w:t>
      </w:r>
      <w:r>
        <w:t>the game</w:t>
      </w:r>
      <w:r>
        <w:t xml:space="preserve"> at the play level</w:t>
      </w:r>
    </w:p>
    <w:p w14:paraId="0A697CD9" w14:textId="7B79440F" w:rsidR="00841CD6" w:rsidRDefault="002552E5" w:rsidP="00A25296">
      <w:pPr>
        <w:pStyle w:val="ListParagraph"/>
        <w:numPr>
          <w:ilvl w:val="0"/>
          <w:numId w:val="1"/>
        </w:numPr>
      </w:pPr>
      <w:r>
        <w:t>Possession Team Winning</w:t>
      </w:r>
      <w:r w:rsidR="0033589A">
        <w:t xml:space="preserve"> </w:t>
      </w:r>
      <w:r>
        <w:t>(Binary):</w:t>
      </w:r>
      <w:r w:rsidR="0033589A">
        <w:t xml:space="preserve"> Variable that shows whether the possessing team is currently winning the game at the play level</w:t>
      </w:r>
    </w:p>
    <w:p w14:paraId="4BCCEA01" w14:textId="72552654" w:rsidR="0033589A" w:rsidRDefault="0033589A" w:rsidP="0033589A">
      <w:pPr>
        <w:pStyle w:val="ListParagraph"/>
        <w:numPr>
          <w:ilvl w:val="0"/>
          <w:numId w:val="1"/>
        </w:numPr>
      </w:pPr>
      <w:r>
        <w:t xml:space="preserve">Possession Team </w:t>
      </w:r>
      <w:r>
        <w:t>Home</w:t>
      </w:r>
      <w:r>
        <w:t xml:space="preserve"> (Binary): Variable that shows whether the possessing team is </w:t>
      </w:r>
      <w:r>
        <w:t xml:space="preserve">the home team game </w:t>
      </w:r>
      <w:r>
        <w:t>level</w:t>
      </w:r>
    </w:p>
    <w:p w14:paraId="7E2563F9" w14:textId="4041C9E4" w:rsidR="0033589A" w:rsidRDefault="009A3957" w:rsidP="00A25296">
      <w:pPr>
        <w:pStyle w:val="ListParagraph"/>
        <w:numPr>
          <w:ilvl w:val="0"/>
          <w:numId w:val="1"/>
        </w:numPr>
      </w:pPr>
      <w:r>
        <w:lastRenderedPageBreak/>
        <w:t>Dummy Variables:</w:t>
      </w:r>
      <w:r w:rsidR="00C32403">
        <w:t xml:space="preserve"> Categorical variables converted to dummy </w:t>
      </w:r>
      <w:r w:rsidR="00A22FBD">
        <w:t>variables with one hot encoding</w:t>
      </w:r>
    </w:p>
    <w:p w14:paraId="13138E7E" w14:textId="45D89539" w:rsidR="009A3957" w:rsidRDefault="00647B59" w:rsidP="009A3957">
      <w:pPr>
        <w:pStyle w:val="ListParagraph"/>
        <w:numPr>
          <w:ilvl w:val="1"/>
          <w:numId w:val="1"/>
        </w:numPr>
      </w:pPr>
      <w:r>
        <w:t>Play down: 1</w:t>
      </w:r>
      <w:r w:rsidRPr="00647B59">
        <w:rPr>
          <w:vertAlign w:val="superscript"/>
        </w:rPr>
        <w:t>st</w:t>
      </w:r>
      <w:r>
        <w:t>, 2</w:t>
      </w:r>
      <w:r w:rsidRPr="00647B59">
        <w:rPr>
          <w:vertAlign w:val="superscript"/>
        </w:rPr>
        <w:t>nd</w:t>
      </w:r>
      <w:r>
        <w:t>, 3</w:t>
      </w:r>
      <w:r w:rsidRPr="00647B59">
        <w:rPr>
          <w:vertAlign w:val="superscript"/>
        </w:rPr>
        <w:t>rd</w:t>
      </w:r>
      <w:r>
        <w:t>, 4</w:t>
      </w:r>
      <w:r w:rsidRPr="00647B59">
        <w:rPr>
          <w:vertAlign w:val="superscript"/>
        </w:rPr>
        <w:t>th</w:t>
      </w:r>
    </w:p>
    <w:p w14:paraId="0AA5A8D7" w14:textId="000B8F4B" w:rsidR="000305ED" w:rsidRPr="000305ED" w:rsidRDefault="000305ED" w:rsidP="009A3957">
      <w:pPr>
        <w:pStyle w:val="ListParagraph"/>
        <w:numPr>
          <w:ilvl w:val="1"/>
          <w:numId w:val="1"/>
        </w:numPr>
      </w:pPr>
      <w:r>
        <w:t xml:space="preserve">Game Quarter: </w:t>
      </w:r>
      <w:r>
        <w:t>1</w:t>
      </w:r>
      <w:r w:rsidRPr="00647B59">
        <w:rPr>
          <w:vertAlign w:val="superscript"/>
        </w:rPr>
        <w:t>st</w:t>
      </w:r>
      <w:r>
        <w:t>, 2</w:t>
      </w:r>
      <w:r w:rsidRPr="00647B59">
        <w:rPr>
          <w:vertAlign w:val="superscript"/>
        </w:rPr>
        <w:t>nd</w:t>
      </w:r>
      <w:r>
        <w:t>, 3</w:t>
      </w:r>
      <w:r w:rsidRPr="00647B59">
        <w:rPr>
          <w:vertAlign w:val="superscript"/>
        </w:rPr>
        <w:t>rd</w:t>
      </w:r>
      <w:r>
        <w:t>, 4</w:t>
      </w:r>
      <w:r w:rsidRPr="00647B59">
        <w:rPr>
          <w:vertAlign w:val="superscript"/>
        </w:rPr>
        <w:t>th</w:t>
      </w:r>
    </w:p>
    <w:p w14:paraId="20950A61" w14:textId="5EA48D86" w:rsidR="000305ED" w:rsidRDefault="000305ED" w:rsidP="009A3957">
      <w:pPr>
        <w:pStyle w:val="ListParagraph"/>
        <w:numPr>
          <w:ilvl w:val="1"/>
          <w:numId w:val="1"/>
        </w:numPr>
      </w:pPr>
      <w:r>
        <w:t>Offensive Formation: All unique formations in “plays” data set</w:t>
      </w:r>
    </w:p>
    <w:p w14:paraId="5AB0A8B7" w14:textId="53408855" w:rsidR="000305ED" w:rsidRDefault="000305ED" w:rsidP="009A3957">
      <w:pPr>
        <w:pStyle w:val="ListParagraph"/>
        <w:numPr>
          <w:ilvl w:val="1"/>
          <w:numId w:val="1"/>
        </w:numPr>
      </w:pPr>
      <w:r>
        <w:t xml:space="preserve">WR Alignment: </w:t>
      </w:r>
      <w:r>
        <w:t xml:space="preserve">All unique </w:t>
      </w:r>
      <w:r>
        <w:t>WR alignments</w:t>
      </w:r>
      <w:r>
        <w:t xml:space="preserve"> in “plays” data set</w:t>
      </w:r>
    </w:p>
    <w:p w14:paraId="0DC86D84" w14:textId="64A16DAD" w:rsidR="009D4C3D" w:rsidRDefault="009D4C3D" w:rsidP="009D4C3D">
      <w:pPr>
        <w:pStyle w:val="ListParagraph"/>
        <w:numPr>
          <w:ilvl w:val="0"/>
          <w:numId w:val="1"/>
        </w:numPr>
      </w:pPr>
      <w:r>
        <w:t>Running Game Level Metrics:</w:t>
      </w:r>
    </w:p>
    <w:p w14:paraId="677DEAB1" w14:textId="2459DD97" w:rsidR="009D4C3D" w:rsidRDefault="00D270D1" w:rsidP="009D4C3D">
      <w:pPr>
        <w:pStyle w:val="ListParagraph"/>
        <w:numPr>
          <w:ilvl w:val="1"/>
          <w:numId w:val="1"/>
        </w:numPr>
      </w:pPr>
      <w:r>
        <w:t>Average yards per rush running average at the game level</w:t>
      </w:r>
    </w:p>
    <w:p w14:paraId="5B2EE5E5" w14:textId="09F42D2D" w:rsidR="000035D3" w:rsidRDefault="000035D3" w:rsidP="005C63D0">
      <w:pPr>
        <w:pStyle w:val="ListParagraph"/>
        <w:numPr>
          <w:ilvl w:val="1"/>
          <w:numId w:val="1"/>
        </w:numPr>
      </w:pPr>
      <w:r>
        <w:t xml:space="preserve">Running completion percent at the game level </w:t>
      </w:r>
    </w:p>
    <w:p w14:paraId="634C708C" w14:textId="4FADC3B4" w:rsidR="009D4C3D" w:rsidRPr="003D0259" w:rsidRDefault="009D4C3D" w:rsidP="009D4C3D">
      <w:pPr>
        <w:pStyle w:val="ListParagraph"/>
        <w:numPr>
          <w:ilvl w:val="0"/>
          <w:numId w:val="1"/>
        </w:numPr>
      </w:pPr>
      <w:r w:rsidRPr="003D0259">
        <w:t>Running Season Level Metrics</w:t>
      </w:r>
      <w:r w:rsidR="003D0259" w:rsidRPr="003D0259">
        <w:t>:</w:t>
      </w:r>
    </w:p>
    <w:p w14:paraId="7821DBFB" w14:textId="7068957D" w:rsidR="005C63D0" w:rsidRDefault="005C63D0" w:rsidP="005C63D0">
      <w:pPr>
        <w:pStyle w:val="ListParagraph"/>
        <w:numPr>
          <w:ilvl w:val="1"/>
          <w:numId w:val="1"/>
        </w:numPr>
      </w:pPr>
      <w:r>
        <w:t xml:space="preserve">Average yards per rush running average at the </w:t>
      </w:r>
      <w:r>
        <w:t>season</w:t>
      </w:r>
      <w:r>
        <w:t xml:space="preserve"> level</w:t>
      </w:r>
    </w:p>
    <w:p w14:paraId="7B1B6788" w14:textId="548426FE" w:rsidR="005C63D0" w:rsidRDefault="005C63D0" w:rsidP="005C63D0">
      <w:pPr>
        <w:pStyle w:val="ListParagraph"/>
        <w:numPr>
          <w:ilvl w:val="1"/>
          <w:numId w:val="1"/>
        </w:numPr>
      </w:pPr>
      <w:r>
        <w:t xml:space="preserve">Running completion percent at the </w:t>
      </w:r>
      <w:r>
        <w:t>season</w:t>
      </w:r>
      <w:r>
        <w:t xml:space="preserve"> level</w:t>
      </w:r>
    </w:p>
    <w:p w14:paraId="52D98E29" w14:textId="4B11FA69" w:rsidR="005C63D0" w:rsidRDefault="005C63D0" w:rsidP="005C63D0">
      <w:pPr>
        <w:pStyle w:val="ListParagraph"/>
        <w:numPr>
          <w:ilvl w:val="1"/>
          <w:numId w:val="1"/>
        </w:numPr>
      </w:pPr>
      <w:r>
        <w:t>Running p</w:t>
      </w:r>
      <w:r w:rsidR="0007478A">
        <w:t>lay action call percentage at the season level</w:t>
      </w:r>
    </w:p>
    <w:p w14:paraId="7BD785B3" w14:textId="7D5491CF" w:rsidR="008B6E50" w:rsidRDefault="0007478A" w:rsidP="008B6E50">
      <w:pPr>
        <w:pStyle w:val="ListParagraph"/>
        <w:numPr>
          <w:ilvl w:val="1"/>
          <w:numId w:val="1"/>
        </w:numPr>
      </w:pPr>
      <w:r>
        <w:t>Running pass</w:t>
      </w:r>
      <w:r w:rsidR="005A2CB6">
        <w:t xml:space="preserve"> call to run call ratio at the season level (pass includes pa pass)</w:t>
      </w:r>
    </w:p>
    <w:p w14:paraId="470AF710" w14:textId="77777777" w:rsidR="008929DE" w:rsidRDefault="008929DE" w:rsidP="003D0259">
      <w:pPr>
        <w:pStyle w:val="ListParagraph"/>
      </w:pPr>
    </w:p>
    <w:p w14:paraId="27C14F45" w14:textId="62154E43" w:rsidR="00A576E5" w:rsidRDefault="00A576E5">
      <w:pPr>
        <w:rPr>
          <w:b/>
          <w:bCs/>
          <w:u w:val="single"/>
        </w:rPr>
      </w:pPr>
      <w:r w:rsidRPr="00205A13">
        <w:rPr>
          <w:b/>
          <w:bCs/>
          <w:u w:val="single"/>
        </w:rPr>
        <w:t>EDA:</w:t>
      </w:r>
      <w:r w:rsidR="00205A13" w:rsidRPr="00205A13">
        <w:rPr>
          <w:b/>
          <w:bCs/>
          <w:u w:val="single"/>
        </w:rPr>
        <w:t xml:space="preserve"> </w:t>
      </w:r>
    </w:p>
    <w:p w14:paraId="33FAAF25" w14:textId="73E6CAE0" w:rsidR="00AC6ED8" w:rsidRDefault="00AC6ED8" w:rsidP="000A2314">
      <w:pPr>
        <w:ind w:firstLine="720"/>
      </w:pPr>
      <w:r>
        <w:t>Performed EDA on both original data and engineered features. The EDA included frequency distri</w:t>
      </w:r>
      <w:r w:rsidR="00546475">
        <w:t xml:space="preserve">bution for categorical variables, correlation matrices for continuous variables as well as distribution for </w:t>
      </w:r>
      <w:r w:rsidR="00C71B4B">
        <w:t>continuous</w:t>
      </w:r>
      <w:r w:rsidR="00546475">
        <w:t xml:space="preserve"> </w:t>
      </w:r>
      <w:r w:rsidR="00C71B4B">
        <w:t>variables to help draw out outliers.</w:t>
      </w:r>
    </w:p>
    <w:p w14:paraId="0213E84B" w14:textId="24E18540" w:rsidR="00120909" w:rsidRPr="00AC6ED8" w:rsidRDefault="0004277D" w:rsidP="0004277D">
      <w:pPr>
        <w:jc w:val="center"/>
      </w:pPr>
      <w:r>
        <w:rPr>
          <w:noProof/>
        </w:rPr>
        <w:drawing>
          <wp:inline distT="0" distB="0" distL="0" distR="0" wp14:anchorId="7AC1BD71" wp14:editId="3A95E916">
            <wp:extent cx="3657600" cy="2904197"/>
            <wp:effectExtent l="0" t="0" r="0" b="0"/>
            <wp:docPr id="1686850481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50481" name="Picture 1" descr="A graph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632">
        <w:br w:type="textWrapping" w:clear="all"/>
      </w:r>
    </w:p>
    <w:p w14:paraId="214002AF" w14:textId="12B82398" w:rsidR="00912632" w:rsidRDefault="0004277D" w:rsidP="00912632">
      <w:pPr>
        <w:jc w:val="center"/>
      </w:pPr>
      <w:r>
        <w:rPr>
          <w:noProof/>
        </w:rPr>
        <w:lastRenderedPageBreak/>
        <w:drawing>
          <wp:inline distT="0" distB="0" distL="0" distR="0" wp14:anchorId="3D3A3751" wp14:editId="24CC0596">
            <wp:extent cx="3657600" cy="2603071"/>
            <wp:effectExtent l="0" t="0" r="0" b="6985"/>
            <wp:docPr id="1898297605" name="Picture 1" descr="A diagram of different colored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97605" name="Picture 1" descr="A diagram of different colored shap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E62F" w14:textId="53F6B48C" w:rsidR="0004277D" w:rsidRDefault="0004277D" w:rsidP="00912632">
      <w:pPr>
        <w:jc w:val="center"/>
      </w:pPr>
      <w:r>
        <w:rPr>
          <w:noProof/>
        </w:rPr>
        <w:drawing>
          <wp:inline distT="0" distB="0" distL="0" distR="0" wp14:anchorId="3A7953F9" wp14:editId="5D8B30F2">
            <wp:extent cx="3657600" cy="3278554"/>
            <wp:effectExtent l="0" t="0" r="0" b="0"/>
            <wp:docPr id="1606678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788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7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D34E" w14:textId="11215435" w:rsidR="00CC14BF" w:rsidRDefault="00CC14BF" w:rsidP="00912632">
      <w:pPr>
        <w:jc w:val="center"/>
      </w:pPr>
      <w:r>
        <w:rPr>
          <w:noProof/>
        </w:rPr>
        <w:lastRenderedPageBreak/>
        <w:drawing>
          <wp:inline distT="0" distB="0" distL="0" distR="0" wp14:anchorId="46A83C10" wp14:editId="0A955692">
            <wp:extent cx="4194454" cy="5486400"/>
            <wp:effectExtent l="0" t="0" r="0" b="0"/>
            <wp:docPr id="169811109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11095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454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BFFD" w14:textId="7AAEDC22" w:rsidR="00A576E5" w:rsidRPr="00624501" w:rsidRDefault="00A576E5">
      <w:pPr>
        <w:rPr>
          <w:b/>
          <w:bCs/>
        </w:rPr>
      </w:pPr>
      <w:r w:rsidRPr="00624501">
        <w:rPr>
          <w:b/>
          <w:bCs/>
        </w:rPr>
        <w:t>Modeling:</w:t>
      </w:r>
    </w:p>
    <w:p w14:paraId="7E63E555" w14:textId="6E43BBA7" w:rsidR="00624501" w:rsidRDefault="00BE4617" w:rsidP="000A2314">
      <w:pPr>
        <w:ind w:firstLine="720"/>
      </w:pPr>
      <w:r>
        <w:t xml:space="preserve">The two models that were chosen to predict our data were </w:t>
      </w:r>
      <w:r w:rsidR="00E2089D">
        <w:t xml:space="preserve">the GradientBoostingClassifier from scikitlearn and </w:t>
      </w:r>
      <w:r w:rsidR="00670F9D">
        <w:t xml:space="preserve">an XGBClassifier from xgboost. </w:t>
      </w:r>
      <w:r w:rsidR="00624501">
        <w:t xml:space="preserve"> </w:t>
      </w:r>
      <w:r w:rsidR="00DF7D07">
        <w:t>Taking a step back, the</w:t>
      </w:r>
      <w:r w:rsidR="00557DA1">
        <w:t xml:space="preserve"> data used in both models was split into train and test using a 80/20 split and stratified on our target variable because of the uneven distribution of pa passes compared to pass &amp; run. The training set was then </w:t>
      </w:r>
      <w:r w:rsidR="00BA11A5">
        <w:t xml:space="preserve">put into a stratified </w:t>
      </w:r>
      <w:r w:rsidR="003627A0">
        <w:t>K fold using 5 folds.</w:t>
      </w:r>
      <w:r w:rsidR="00E76D31">
        <w:t xml:space="preserve"> </w:t>
      </w:r>
      <w:r w:rsidR="007F4D23">
        <w:t xml:space="preserve">The data was trained on both base models (no parameters specified) &amp; </w:t>
      </w:r>
      <w:r w:rsidR="00874F84">
        <w:t>using parameters after</w:t>
      </w:r>
      <w:r w:rsidR="00A30A63">
        <w:t xml:space="preserve"> </w:t>
      </w:r>
      <w:r w:rsidR="00874F84">
        <w:t xml:space="preserve">GridSearchCV </w:t>
      </w:r>
      <w:r w:rsidR="006D2A36">
        <w:t>parameter</w:t>
      </w:r>
      <w:r w:rsidR="00874F84">
        <w:t xml:space="preserve"> hypertuning was performed. Below are tables of the parameters used in the Grid Search for each model</w:t>
      </w:r>
      <w:r w:rsidR="008E533E">
        <w:t>.</w:t>
      </w:r>
    </w:p>
    <w:p w14:paraId="39292FCE" w14:textId="77777777" w:rsidR="00C85D7B" w:rsidRDefault="00C85D7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44"/>
        <w:gridCol w:w="1861"/>
        <w:gridCol w:w="1855"/>
        <w:gridCol w:w="1848"/>
        <w:gridCol w:w="1852"/>
      </w:tblGrid>
      <w:tr w:rsidR="00470B5F" w14:paraId="0ABFFB24" w14:textId="77777777" w:rsidTr="00360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44" w:type="dxa"/>
          </w:tcPr>
          <w:p w14:paraId="622BED1F" w14:textId="6448938D" w:rsidR="00470B5F" w:rsidRDefault="00470B5F" w:rsidP="00DD1B16">
            <w:pPr>
              <w:jc w:val="center"/>
            </w:pPr>
            <w:r>
              <w:lastRenderedPageBreak/>
              <w:t>Parameters</w:t>
            </w:r>
          </w:p>
        </w:tc>
        <w:tc>
          <w:tcPr>
            <w:tcW w:w="7416" w:type="dxa"/>
            <w:gridSpan w:val="4"/>
          </w:tcPr>
          <w:p w14:paraId="07094C47" w14:textId="012966AD" w:rsidR="00470B5F" w:rsidRDefault="00470B5F" w:rsidP="00DD1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Gradient Boost (</w:t>
            </w:r>
            <w:r w:rsidRPr="00470B5F">
              <w:rPr>
                <w:color w:val="FFC000"/>
              </w:rPr>
              <w:t>Best</w:t>
            </w:r>
            <w:r>
              <w:t>)</w:t>
            </w:r>
          </w:p>
        </w:tc>
      </w:tr>
      <w:tr w:rsidR="00DC6400" w14:paraId="4706A6A3" w14:textId="77777777" w:rsidTr="00E7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14:paraId="0212422A" w14:textId="0020C4EF" w:rsidR="003A2229" w:rsidRDefault="003A2229" w:rsidP="00DD1B16">
            <w:pPr>
              <w:jc w:val="center"/>
            </w:pPr>
            <w:r>
              <w:t>n_estimators</w:t>
            </w:r>
          </w:p>
        </w:tc>
        <w:tc>
          <w:tcPr>
            <w:tcW w:w="1861" w:type="dxa"/>
          </w:tcPr>
          <w:p w14:paraId="1180ED93" w14:textId="77D0743C" w:rsidR="003A2229" w:rsidRDefault="002D297F" w:rsidP="00DD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55" w:type="dxa"/>
          </w:tcPr>
          <w:p w14:paraId="1A26C93E" w14:textId="72B9B813" w:rsidR="003A2229" w:rsidRDefault="002D297F" w:rsidP="00DD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8" w:type="dxa"/>
          </w:tcPr>
          <w:p w14:paraId="5D0319C7" w14:textId="4105DDE6" w:rsidR="003A2229" w:rsidRDefault="002D297F" w:rsidP="00DD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852" w:type="dxa"/>
            <w:shd w:val="clear" w:color="auto" w:fill="FFC000"/>
          </w:tcPr>
          <w:p w14:paraId="5B00C15B" w14:textId="2589092B" w:rsidR="003A2229" w:rsidRDefault="002D297F" w:rsidP="00DD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E76D31" w14:paraId="70C889F6" w14:textId="77777777" w:rsidTr="00E7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14:paraId="6533883D" w14:textId="63CE6130" w:rsidR="003A2229" w:rsidRDefault="002D297F" w:rsidP="00DD1B16">
            <w:pPr>
              <w:jc w:val="center"/>
            </w:pPr>
            <w:r>
              <w:t>max_depth</w:t>
            </w:r>
          </w:p>
        </w:tc>
        <w:tc>
          <w:tcPr>
            <w:tcW w:w="1861" w:type="dxa"/>
          </w:tcPr>
          <w:p w14:paraId="04FE81E0" w14:textId="15317CAF" w:rsidR="003A2229" w:rsidRDefault="002D297F" w:rsidP="00DD1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55" w:type="dxa"/>
          </w:tcPr>
          <w:p w14:paraId="32C92F90" w14:textId="2688F2AF" w:rsidR="003A2229" w:rsidRDefault="002D297F" w:rsidP="00DD1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48" w:type="dxa"/>
            <w:shd w:val="clear" w:color="auto" w:fill="FFC000"/>
          </w:tcPr>
          <w:p w14:paraId="6B328233" w14:textId="6ED2E462" w:rsidR="003A2229" w:rsidRDefault="002D297F" w:rsidP="00DD1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2" w:type="dxa"/>
          </w:tcPr>
          <w:p w14:paraId="0BB9C508" w14:textId="77533401" w:rsidR="003A2229" w:rsidRDefault="002D297F" w:rsidP="00DD1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DC6400" w14:paraId="77AC25DB" w14:textId="77777777" w:rsidTr="00E7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14:paraId="58619C33" w14:textId="306CCB3C" w:rsidR="003A2229" w:rsidRDefault="002D297F" w:rsidP="00DD1B16">
            <w:pPr>
              <w:jc w:val="center"/>
            </w:pPr>
            <w:r>
              <w:t>max_features</w:t>
            </w:r>
          </w:p>
        </w:tc>
        <w:tc>
          <w:tcPr>
            <w:tcW w:w="1861" w:type="dxa"/>
          </w:tcPr>
          <w:p w14:paraId="33B237DB" w14:textId="53FD9C6D" w:rsidR="003A2229" w:rsidRDefault="00DC6400" w:rsidP="00DD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n_features</w:t>
            </w:r>
          </w:p>
        </w:tc>
        <w:tc>
          <w:tcPr>
            <w:tcW w:w="1855" w:type="dxa"/>
            <w:shd w:val="clear" w:color="auto" w:fill="FFC000"/>
          </w:tcPr>
          <w:p w14:paraId="5715928A" w14:textId="4366DFDC" w:rsidR="003A2229" w:rsidRDefault="00DC6400" w:rsidP="00DD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48" w:type="dxa"/>
          </w:tcPr>
          <w:p w14:paraId="71A3AAFF" w14:textId="5CA6C1BA" w:rsidR="003A2229" w:rsidRDefault="00DC6400" w:rsidP="00DD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2" w:type="dxa"/>
          </w:tcPr>
          <w:p w14:paraId="2EE3E3EF" w14:textId="0462EF5D" w:rsidR="003A2229" w:rsidRDefault="00DC6400" w:rsidP="00DD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76D31" w14:paraId="02A6FD05" w14:textId="77777777" w:rsidTr="00E7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14:paraId="22354131" w14:textId="0F927FF5" w:rsidR="003A2229" w:rsidRDefault="002D297F" w:rsidP="00DD1B16">
            <w:pPr>
              <w:jc w:val="center"/>
            </w:pPr>
            <w:r>
              <w:t>learn_rate</w:t>
            </w:r>
          </w:p>
        </w:tc>
        <w:tc>
          <w:tcPr>
            <w:tcW w:w="1861" w:type="dxa"/>
          </w:tcPr>
          <w:p w14:paraId="7012A760" w14:textId="36A927E8" w:rsidR="003A2229" w:rsidRDefault="00DC6400" w:rsidP="00DD1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</w:t>
            </w:r>
          </w:p>
        </w:tc>
        <w:tc>
          <w:tcPr>
            <w:tcW w:w="1855" w:type="dxa"/>
            <w:shd w:val="clear" w:color="auto" w:fill="FFC000"/>
          </w:tcPr>
          <w:p w14:paraId="16ABFF05" w14:textId="13B4980F" w:rsidR="003A2229" w:rsidRDefault="00DC6400" w:rsidP="00DD1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.05</w:t>
            </w:r>
          </w:p>
        </w:tc>
        <w:tc>
          <w:tcPr>
            <w:tcW w:w="1848" w:type="dxa"/>
          </w:tcPr>
          <w:p w14:paraId="5F632115" w14:textId="75BA8906" w:rsidR="003A2229" w:rsidRDefault="00DC6400" w:rsidP="00DD1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.01</w:t>
            </w:r>
          </w:p>
        </w:tc>
        <w:tc>
          <w:tcPr>
            <w:tcW w:w="1852" w:type="dxa"/>
          </w:tcPr>
          <w:p w14:paraId="78F8FA4B" w14:textId="1027A877" w:rsidR="003A2229" w:rsidRDefault="00DC6400" w:rsidP="00DD1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2D6A8B1" w14:textId="77777777" w:rsidR="00DD1B16" w:rsidRDefault="00DD1B16" w:rsidP="00DD1B16">
      <w:pPr>
        <w:jc w:val="center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92"/>
        <w:gridCol w:w="1493"/>
        <w:gridCol w:w="1493"/>
        <w:gridCol w:w="1528"/>
        <w:gridCol w:w="1528"/>
        <w:gridCol w:w="1426"/>
      </w:tblGrid>
      <w:tr w:rsidR="00E8017D" w14:paraId="488BEC8A" w14:textId="3E35E122" w:rsidTr="00E80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2" w:type="dxa"/>
          </w:tcPr>
          <w:p w14:paraId="0C148F26" w14:textId="771D9CB3" w:rsidR="00E8017D" w:rsidRDefault="00E8017D" w:rsidP="00DD1B16">
            <w:pPr>
              <w:jc w:val="center"/>
            </w:pPr>
            <w:r>
              <w:t>PARAMETERs</w:t>
            </w:r>
          </w:p>
        </w:tc>
        <w:tc>
          <w:tcPr>
            <w:tcW w:w="6042" w:type="dxa"/>
            <w:gridSpan w:val="4"/>
          </w:tcPr>
          <w:p w14:paraId="26593D28" w14:textId="6CEEF5B1" w:rsidR="00E8017D" w:rsidRDefault="00E8017D" w:rsidP="00DD1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XGBOOST (</w:t>
            </w:r>
            <w:r w:rsidRPr="00470B5F">
              <w:rPr>
                <w:color w:val="FFC000"/>
              </w:rPr>
              <w:t>Best</w:t>
            </w:r>
            <w:r>
              <w:t>)</w:t>
            </w:r>
          </w:p>
        </w:tc>
        <w:tc>
          <w:tcPr>
            <w:tcW w:w="1426" w:type="dxa"/>
          </w:tcPr>
          <w:p w14:paraId="340A9DBC" w14:textId="77777777" w:rsidR="00E8017D" w:rsidRDefault="00E8017D" w:rsidP="00DD1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017D" w14:paraId="446EAF95" w14:textId="642EF050" w:rsidTr="00037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AFE4F23" w14:textId="5D4E6DF7" w:rsidR="00E8017D" w:rsidRDefault="00E8017D" w:rsidP="00DD1B16">
            <w:pPr>
              <w:jc w:val="center"/>
            </w:pPr>
            <w:r>
              <w:t>n_estimators</w:t>
            </w:r>
          </w:p>
        </w:tc>
        <w:tc>
          <w:tcPr>
            <w:tcW w:w="1493" w:type="dxa"/>
          </w:tcPr>
          <w:p w14:paraId="492EC5DC" w14:textId="6179156C" w:rsidR="00E8017D" w:rsidRDefault="00E8017D" w:rsidP="00DD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3" w:type="dxa"/>
          </w:tcPr>
          <w:p w14:paraId="22696217" w14:textId="5D5EB73C" w:rsidR="00E8017D" w:rsidRDefault="00E8017D" w:rsidP="00DD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528" w:type="dxa"/>
          </w:tcPr>
          <w:p w14:paraId="3FE4C5AD" w14:textId="080506FD" w:rsidR="00E8017D" w:rsidRDefault="00E8017D" w:rsidP="00DD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28" w:type="dxa"/>
          </w:tcPr>
          <w:p w14:paraId="468055F7" w14:textId="79441F12" w:rsidR="00E8017D" w:rsidRDefault="00E8017D" w:rsidP="00DD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26" w:type="dxa"/>
            <w:shd w:val="clear" w:color="auto" w:fill="FFC000"/>
          </w:tcPr>
          <w:p w14:paraId="77C607B9" w14:textId="3F923A17" w:rsidR="00E8017D" w:rsidRDefault="00147814" w:rsidP="00DD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  <w:tr w:rsidR="00E8017D" w14:paraId="071E259E" w14:textId="0B1F2838" w:rsidTr="00037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552D293" w14:textId="5E0BBD1C" w:rsidR="00E8017D" w:rsidRDefault="00147814" w:rsidP="00DD1B16">
            <w:pPr>
              <w:jc w:val="center"/>
            </w:pPr>
            <w:r>
              <w:t>max_depth</w:t>
            </w:r>
          </w:p>
        </w:tc>
        <w:tc>
          <w:tcPr>
            <w:tcW w:w="1493" w:type="dxa"/>
            <w:shd w:val="clear" w:color="auto" w:fill="FFC000"/>
          </w:tcPr>
          <w:p w14:paraId="35653D60" w14:textId="7845B0F6" w:rsidR="00E8017D" w:rsidRDefault="004021C0" w:rsidP="00DD1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93" w:type="dxa"/>
          </w:tcPr>
          <w:p w14:paraId="07F05BE7" w14:textId="24A2B359" w:rsidR="00E8017D" w:rsidRDefault="004021C0" w:rsidP="00DD1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28" w:type="dxa"/>
          </w:tcPr>
          <w:p w14:paraId="2B026018" w14:textId="10C7190E" w:rsidR="00E8017D" w:rsidRDefault="004021C0" w:rsidP="00DD1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28" w:type="dxa"/>
          </w:tcPr>
          <w:p w14:paraId="152D54E2" w14:textId="713C125F" w:rsidR="00E8017D" w:rsidRDefault="004021C0" w:rsidP="00DD1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26" w:type="dxa"/>
          </w:tcPr>
          <w:p w14:paraId="4556A451" w14:textId="2899BDF3" w:rsidR="00E8017D" w:rsidRDefault="004021C0" w:rsidP="00DD1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8017D" w14:paraId="588AE4B2" w14:textId="35B336DE" w:rsidTr="00037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A95C4C3" w14:textId="1E716DAA" w:rsidR="00E8017D" w:rsidRDefault="004021C0" w:rsidP="00DD1B16">
            <w:pPr>
              <w:jc w:val="center"/>
            </w:pPr>
            <w:r>
              <w:t>LEARN_RATE</w:t>
            </w:r>
          </w:p>
        </w:tc>
        <w:tc>
          <w:tcPr>
            <w:tcW w:w="1493" w:type="dxa"/>
          </w:tcPr>
          <w:p w14:paraId="4EAA46AE" w14:textId="33135D7E" w:rsidR="00E8017D" w:rsidRDefault="006E69E4" w:rsidP="00DD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.01</w:t>
            </w:r>
          </w:p>
        </w:tc>
        <w:tc>
          <w:tcPr>
            <w:tcW w:w="1493" w:type="dxa"/>
            <w:shd w:val="clear" w:color="auto" w:fill="FFC000"/>
          </w:tcPr>
          <w:p w14:paraId="756652E1" w14:textId="1D09B24F" w:rsidR="00E8017D" w:rsidRDefault="006E69E4" w:rsidP="00DD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.05</w:t>
            </w:r>
          </w:p>
        </w:tc>
        <w:tc>
          <w:tcPr>
            <w:tcW w:w="1528" w:type="dxa"/>
          </w:tcPr>
          <w:p w14:paraId="7186817D" w14:textId="531C9F8E" w:rsidR="00E8017D" w:rsidRDefault="006E69E4" w:rsidP="00DD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.075</w:t>
            </w:r>
          </w:p>
        </w:tc>
        <w:tc>
          <w:tcPr>
            <w:tcW w:w="1528" w:type="dxa"/>
          </w:tcPr>
          <w:p w14:paraId="50228D13" w14:textId="0F21CEC9" w:rsidR="00E8017D" w:rsidRDefault="006E69E4" w:rsidP="00DD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</w:t>
            </w:r>
          </w:p>
        </w:tc>
        <w:tc>
          <w:tcPr>
            <w:tcW w:w="1426" w:type="dxa"/>
          </w:tcPr>
          <w:p w14:paraId="374CC149" w14:textId="1F06A9D9" w:rsidR="00E8017D" w:rsidRDefault="006E69E4" w:rsidP="00DD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E69E4" w14:paraId="2DD651E3" w14:textId="77777777" w:rsidTr="00037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51155970" w14:textId="181D8F82" w:rsidR="006E69E4" w:rsidRDefault="006E69E4" w:rsidP="00DD1B16">
            <w:pPr>
              <w:jc w:val="center"/>
            </w:pPr>
            <w:r>
              <w:t>subsample</w:t>
            </w:r>
          </w:p>
        </w:tc>
        <w:tc>
          <w:tcPr>
            <w:tcW w:w="1493" w:type="dxa"/>
          </w:tcPr>
          <w:p w14:paraId="3B150CA9" w14:textId="324087DD" w:rsidR="006E69E4" w:rsidRDefault="006E69E4" w:rsidP="00DD1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.6</w:t>
            </w:r>
          </w:p>
        </w:tc>
        <w:tc>
          <w:tcPr>
            <w:tcW w:w="1493" w:type="dxa"/>
            <w:shd w:val="clear" w:color="auto" w:fill="FFC000"/>
          </w:tcPr>
          <w:p w14:paraId="31937A40" w14:textId="24584C39" w:rsidR="006E69E4" w:rsidRDefault="006E69E4" w:rsidP="00DD1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.8</w:t>
            </w:r>
          </w:p>
        </w:tc>
        <w:tc>
          <w:tcPr>
            <w:tcW w:w="1528" w:type="dxa"/>
          </w:tcPr>
          <w:p w14:paraId="01C5AE57" w14:textId="6A70E32C" w:rsidR="006E69E4" w:rsidRDefault="006E69E4" w:rsidP="006E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8" w:type="dxa"/>
          </w:tcPr>
          <w:p w14:paraId="17BDDEDA" w14:textId="483E60E0" w:rsidR="006E69E4" w:rsidRDefault="005806BA" w:rsidP="00DD1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6" w:type="dxa"/>
          </w:tcPr>
          <w:p w14:paraId="6A1B2138" w14:textId="1C174718" w:rsidR="006E69E4" w:rsidRDefault="005806BA" w:rsidP="00DD1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50BDA4E4" w14:textId="77777777" w:rsidR="00C85D7B" w:rsidRDefault="00C85D7B" w:rsidP="00DD1B16">
      <w:pPr>
        <w:jc w:val="center"/>
      </w:pPr>
    </w:p>
    <w:p w14:paraId="3D845089" w14:textId="4D53C81F" w:rsidR="00A21CD2" w:rsidRDefault="000D7F08">
      <w:r>
        <w:t>After our models have been trained</w:t>
      </w:r>
      <w:r w:rsidR="002D205B">
        <w:t>,</w:t>
      </w:r>
      <w:r>
        <w:t xml:space="preserve"> we look </w:t>
      </w:r>
      <w:r w:rsidR="00275762">
        <w:t>to both understand the reliability and interpretability of each model.</w:t>
      </w:r>
      <w:r w:rsidR="00A74740">
        <w:t xml:space="preserve"> We use the accuracy score to understand the reliability of each model</w:t>
      </w:r>
      <w:r w:rsidR="00C76834">
        <w:t>.</w:t>
      </w:r>
      <w:r w:rsidR="00A74740">
        <w:t xml:space="preserve"> </w:t>
      </w:r>
      <w:r w:rsidR="00C76834">
        <w:t xml:space="preserve">Looking through interpretability lens we draw out the feature importances of each model to </w:t>
      </w:r>
      <w:r w:rsidR="00B92E50">
        <w:t xml:space="preserve">show which variables are most impactful &amp; important when predicting </w:t>
      </w:r>
      <w:r w:rsidR="00F37F65">
        <w:t>play calls</w:t>
      </w:r>
      <w:r w:rsidR="00B92E50">
        <w:t>.</w:t>
      </w:r>
      <w:r w:rsidR="00DE1A50">
        <w:t xml:space="preserve"> These features can help inform football staff to help enhance their gameplan, film study, etc.</w:t>
      </w:r>
    </w:p>
    <w:p w14:paraId="51E4A61B" w14:textId="089C19C0" w:rsidR="00A576E5" w:rsidRDefault="00A576E5">
      <w:pPr>
        <w:rPr>
          <w:b/>
          <w:bCs/>
          <w:u w:val="single"/>
        </w:rPr>
      </w:pPr>
      <w:r w:rsidRPr="00BD772A">
        <w:rPr>
          <w:b/>
          <w:bCs/>
          <w:u w:val="single"/>
        </w:rPr>
        <w:t>Results and Interpretation:</w:t>
      </w:r>
    </w:p>
    <w:p w14:paraId="2AFEEF9E" w14:textId="06E7C30E" w:rsidR="00572C4D" w:rsidRPr="00572C4D" w:rsidRDefault="00572C4D" w:rsidP="000A2314">
      <w:pPr>
        <w:ind w:firstLine="720"/>
      </w:pPr>
      <w:r>
        <w:t xml:space="preserve">Both models do good job predicting </w:t>
      </w:r>
      <w:r w:rsidR="00B03BE4">
        <w:t xml:space="preserve">the test with Gradient </w:t>
      </w:r>
      <w:r w:rsidR="001A3DBB">
        <w:t>B</w:t>
      </w:r>
      <w:r w:rsidR="00B03BE4">
        <w:t>oosting seeing a 64% accuracy rate and XGBoost 65%. Both model</w:t>
      </w:r>
      <w:r w:rsidR="00C604B3">
        <w:t>s</w:t>
      </w:r>
      <w:r w:rsidR="00B03BE4">
        <w:t xml:space="preserve"> also generaliza</w:t>
      </w:r>
      <w:r w:rsidR="00A77714">
        <w:t>e</w:t>
      </w:r>
      <w:r w:rsidR="00B03BE4">
        <w:t xml:space="preserve"> very well </w:t>
      </w:r>
      <w:r w:rsidR="00EF04D5">
        <w:t xml:space="preserve">with </w:t>
      </w:r>
      <w:r w:rsidR="006C73FD">
        <w:t>both models having 69% accuracy when predicting train data.</w:t>
      </w:r>
      <w:r w:rsidR="00F52894">
        <w:t xml:space="preserve"> We </w:t>
      </w:r>
      <w:r w:rsidR="008D56E8">
        <w:t xml:space="preserve">see </w:t>
      </w:r>
      <w:r w:rsidR="00F52894">
        <w:t xml:space="preserve">XGBoost perform better predicting play action passes and runs compared to the </w:t>
      </w:r>
      <w:r w:rsidR="00730ED2">
        <w:t>Gradient Boost model.</w:t>
      </w:r>
      <w:r w:rsidR="0008269B">
        <w:t xml:space="preserve"> While both </w:t>
      </w:r>
      <w:r w:rsidR="00E84B3B">
        <w:t>models predict well</w:t>
      </w:r>
      <w:r w:rsidR="00147044">
        <w:t>,</w:t>
      </w:r>
      <w:r w:rsidR="00E84B3B">
        <w:t xml:space="preserve"> I would defer to the Gradient Boost to use in a </w:t>
      </w:r>
      <w:r w:rsidR="00147044">
        <w:t>real-life</w:t>
      </w:r>
      <w:r w:rsidR="00E84B3B">
        <w:t xml:space="preserve"> scenario because of it</w:t>
      </w:r>
      <w:r w:rsidR="00147044">
        <w:t xml:space="preserve">s </w:t>
      </w:r>
      <w:r w:rsidR="00E84B3B">
        <w:t>easy interpretability as seen below</w:t>
      </w:r>
      <w:r w:rsidR="006C1EBC">
        <w:t xml:space="preserve"> in the “feature importance” views.</w:t>
      </w:r>
    </w:p>
    <w:p w14:paraId="0C2A1438" w14:textId="6D8C663C" w:rsidR="007670B4" w:rsidRDefault="00BD772A" w:rsidP="00EF2DAB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0E551C2" wp14:editId="1427749D">
            <wp:extent cx="2926080" cy="2439827"/>
            <wp:effectExtent l="0" t="0" r="7620" b="0"/>
            <wp:docPr id="27890322" name="Picture 1" descr="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0322" name="Picture 1" descr="A graph of a tes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43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E54">
        <w:rPr>
          <w:noProof/>
        </w:rPr>
        <w:drawing>
          <wp:inline distT="0" distB="0" distL="0" distR="0" wp14:anchorId="338EEB59" wp14:editId="328E03A5">
            <wp:extent cx="2926080" cy="2439824"/>
            <wp:effectExtent l="0" t="0" r="7620" b="0"/>
            <wp:docPr id="655744757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44757" name="Picture 1" descr="A blue squares with numbers and labe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4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0E2D" w14:textId="3695ABEE" w:rsidR="00DD1883" w:rsidRPr="00BD772A" w:rsidRDefault="004510F8" w:rsidP="009F7A37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6DB5273" wp14:editId="1BEDB6DC">
            <wp:extent cx="4573396" cy="3200400"/>
            <wp:effectExtent l="0" t="0" r="0" b="0"/>
            <wp:docPr id="1825945734" name="Picture 1" descr="A graph with a number of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45734" name="Picture 1" descr="A graph with a number of letters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339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883">
        <w:rPr>
          <w:noProof/>
        </w:rPr>
        <w:drawing>
          <wp:inline distT="0" distB="0" distL="0" distR="0" wp14:anchorId="4E64CACD" wp14:editId="6DC89D24">
            <wp:extent cx="4573396" cy="3200400"/>
            <wp:effectExtent l="0" t="0" r="0" b="0"/>
            <wp:docPr id="1750877227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77227" name="Picture 1" descr="A graph with blu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39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422F" w14:textId="26656280" w:rsidR="00A576E5" w:rsidRDefault="00A576E5">
      <w:pPr>
        <w:rPr>
          <w:b/>
          <w:bCs/>
          <w:u w:val="single"/>
        </w:rPr>
      </w:pPr>
      <w:r w:rsidRPr="009F7A37">
        <w:rPr>
          <w:b/>
          <w:bCs/>
          <w:u w:val="single"/>
        </w:rPr>
        <w:t>Next Steps:</w:t>
      </w:r>
    </w:p>
    <w:p w14:paraId="1C58FB88" w14:textId="2616AB3F" w:rsidR="009F7A37" w:rsidRDefault="003918DD" w:rsidP="009228BF">
      <w:pPr>
        <w:ind w:firstLine="720"/>
      </w:pPr>
      <w:r>
        <w:t xml:space="preserve">Additional </w:t>
      </w:r>
      <w:r w:rsidR="00E762FB">
        <w:t>feature engineering could be done</w:t>
      </w:r>
      <w:r w:rsidR="009F6501">
        <w:t>, including adding opponent defensive metrics</w:t>
      </w:r>
      <w:r w:rsidR="001C76FB">
        <w:t xml:space="preserve">. </w:t>
      </w:r>
      <w:r>
        <w:t>Furthermore</w:t>
      </w:r>
      <w:r w:rsidR="001C76FB">
        <w:t xml:space="preserve">, </w:t>
      </w:r>
      <w:r w:rsidR="00D5451B">
        <w:t>I think more tweaking with the parameters for each model and possibly adding Bayesian optimization whe</w:t>
      </w:r>
      <w:r w:rsidR="00E86483">
        <w:t>n hypertuning</w:t>
      </w:r>
      <w:r w:rsidR="00415522">
        <w:t xml:space="preserve"> would enhance the accuracy</w:t>
      </w:r>
      <w:r w:rsidR="00E86483">
        <w:t xml:space="preserve">. </w:t>
      </w:r>
      <w:r w:rsidR="003806D9">
        <w:t xml:space="preserve">XGBoost could be leveraged to </w:t>
      </w:r>
      <w:r w:rsidR="00B905B6">
        <w:t xml:space="preserve">predict more front office topics such as drafting, player development, etc. </w:t>
      </w:r>
      <w:r w:rsidR="004D027B">
        <w:t>b</w:t>
      </w:r>
      <w:r w:rsidR="00B905B6">
        <w:t xml:space="preserve">ecause of its sound reliability and less of a need for </w:t>
      </w:r>
      <w:r w:rsidR="004D027B">
        <w:t>interpretability.</w:t>
      </w:r>
    </w:p>
    <w:p w14:paraId="3E73759E" w14:textId="1E074FE4" w:rsidR="005E0573" w:rsidRDefault="005E0573" w:rsidP="009228BF">
      <w:pPr>
        <w:ind w:firstLine="720"/>
        <w:rPr>
          <w:b/>
          <w:bCs/>
          <w:u w:val="single"/>
        </w:rPr>
      </w:pPr>
      <w:r w:rsidRPr="005E0573">
        <w:rPr>
          <w:b/>
          <w:bCs/>
          <w:u w:val="single"/>
        </w:rPr>
        <w:lastRenderedPageBreak/>
        <w:t>Sources:</w:t>
      </w:r>
    </w:p>
    <w:p w14:paraId="5B6AE043" w14:textId="4710D666" w:rsidR="005E0573" w:rsidRPr="005E0573" w:rsidRDefault="005E0573" w:rsidP="005E0573">
      <w:pPr>
        <w:pStyle w:val="ListParagraph"/>
        <w:numPr>
          <w:ilvl w:val="0"/>
          <w:numId w:val="3"/>
        </w:numPr>
      </w:pPr>
      <w:r w:rsidRPr="005E0573">
        <w:t>https://www.kaggle.com/competitions/nfl-big-data-bowl-2025/data</w:t>
      </w:r>
    </w:p>
    <w:sectPr w:rsidR="005E0573" w:rsidRPr="005E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2C0D"/>
    <w:multiLevelType w:val="hybridMultilevel"/>
    <w:tmpl w:val="18DC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4708C"/>
    <w:multiLevelType w:val="hybridMultilevel"/>
    <w:tmpl w:val="461611FA"/>
    <w:lvl w:ilvl="0" w:tplc="2D6E35B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98961CF"/>
    <w:multiLevelType w:val="hybridMultilevel"/>
    <w:tmpl w:val="31E44326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1117214959">
    <w:abstractNumId w:val="0"/>
  </w:num>
  <w:num w:numId="2" w16cid:durableId="480512188">
    <w:abstractNumId w:val="2"/>
  </w:num>
  <w:num w:numId="3" w16cid:durableId="541092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E5"/>
    <w:rsid w:val="000035D3"/>
    <w:rsid w:val="00005E69"/>
    <w:rsid w:val="00006AE6"/>
    <w:rsid w:val="000305ED"/>
    <w:rsid w:val="000372F0"/>
    <w:rsid w:val="0004277D"/>
    <w:rsid w:val="000566B2"/>
    <w:rsid w:val="00072C4B"/>
    <w:rsid w:val="0007478A"/>
    <w:rsid w:val="0008269B"/>
    <w:rsid w:val="0009546B"/>
    <w:rsid w:val="000A2314"/>
    <w:rsid w:val="000D601D"/>
    <w:rsid w:val="000D7F08"/>
    <w:rsid w:val="00106E54"/>
    <w:rsid w:val="00120909"/>
    <w:rsid w:val="00146A5C"/>
    <w:rsid w:val="00147044"/>
    <w:rsid w:val="00147814"/>
    <w:rsid w:val="00195426"/>
    <w:rsid w:val="001A0AC8"/>
    <w:rsid w:val="001A21E0"/>
    <w:rsid w:val="001A3DBB"/>
    <w:rsid w:val="001C76FB"/>
    <w:rsid w:val="001D35A2"/>
    <w:rsid w:val="00205A13"/>
    <w:rsid w:val="00213FFA"/>
    <w:rsid w:val="002413DD"/>
    <w:rsid w:val="00245B4F"/>
    <w:rsid w:val="002552E5"/>
    <w:rsid w:val="00275762"/>
    <w:rsid w:val="00281315"/>
    <w:rsid w:val="002C3D05"/>
    <w:rsid w:val="002D205B"/>
    <w:rsid w:val="002D297F"/>
    <w:rsid w:val="0033589A"/>
    <w:rsid w:val="003627A0"/>
    <w:rsid w:val="003737BD"/>
    <w:rsid w:val="003806D9"/>
    <w:rsid w:val="003918DD"/>
    <w:rsid w:val="003A2229"/>
    <w:rsid w:val="003D0259"/>
    <w:rsid w:val="003D7402"/>
    <w:rsid w:val="004021C0"/>
    <w:rsid w:val="00415522"/>
    <w:rsid w:val="00421DD1"/>
    <w:rsid w:val="004510F8"/>
    <w:rsid w:val="004546ED"/>
    <w:rsid w:val="00470B5F"/>
    <w:rsid w:val="004D027B"/>
    <w:rsid w:val="005073C9"/>
    <w:rsid w:val="00546475"/>
    <w:rsid w:val="00557DA1"/>
    <w:rsid w:val="00560EF2"/>
    <w:rsid w:val="00572C4D"/>
    <w:rsid w:val="005806BA"/>
    <w:rsid w:val="005A214D"/>
    <w:rsid w:val="005A2CB6"/>
    <w:rsid w:val="005A51D1"/>
    <w:rsid w:val="005C370A"/>
    <w:rsid w:val="005C63D0"/>
    <w:rsid w:val="005E0573"/>
    <w:rsid w:val="005F3EA3"/>
    <w:rsid w:val="00624501"/>
    <w:rsid w:val="00634976"/>
    <w:rsid w:val="00645781"/>
    <w:rsid w:val="00647B59"/>
    <w:rsid w:val="00653B36"/>
    <w:rsid w:val="0066297E"/>
    <w:rsid w:val="00670F9D"/>
    <w:rsid w:val="006C0ACF"/>
    <w:rsid w:val="006C1EBC"/>
    <w:rsid w:val="006C73FD"/>
    <w:rsid w:val="006D0292"/>
    <w:rsid w:val="006D2A36"/>
    <w:rsid w:val="006E69E4"/>
    <w:rsid w:val="006F176C"/>
    <w:rsid w:val="00726D91"/>
    <w:rsid w:val="00730ED2"/>
    <w:rsid w:val="007316CC"/>
    <w:rsid w:val="007670B4"/>
    <w:rsid w:val="007749BB"/>
    <w:rsid w:val="007A70F5"/>
    <w:rsid w:val="007B2699"/>
    <w:rsid w:val="007E137B"/>
    <w:rsid w:val="007F4D23"/>
    <w:rsid w:val="008276ED"/>
    <w:rsid w:val="00830C58"/>
    <w:rsid w:val="00841CD6"/>
    <w:rsid w:val="00853707"/>
    <w:rsid w:val="00874F84"/>
    <w:rsid w:val="008813D0"/>
    <w:rsid w:val="008929DE"/>
    <w:rsid w:val="008B6E50"/>
    <w:rsid w:val="008D56E8"/>
    <w:rsid w:val="008E2A08"/>
    <w:rsid w:val="008E533E"/>
    <w:rsid w:val="00912632"/>
    <w:rsid w:val="009228BF"/>
    <w:rsid w:val="009347B6"/>
    <w:rsid w:val="009349AF"/>
    <w:rsid w:val="009413B4"/>
    <w:rsid w:val="009608EE"/>
    <w:rsid w:val="00983673"/>
    <w:rsid w:val="009A3957"/>
    <w:rsid w:val="009C1966"/>
    <w:rsid w:val="009C34F0"/>
    <w:rsid w:val="009D4C3D"/>
    <w:rsid w:val="009F6501"/>
    <w:rsid w:val="009F7A37"/>
    <w:rsid w:val="00A13772"/>
    <w:rsid w:val="00A21CD2"/>
    <w:rsid w:val="00A22FBD"/>
    <w:rsid w:val="00A22FC3"/>
    <w:rsid w:val="00A25296"/>
    <w:rsid w:val="00A30A63"/>
    <w:rsid w:val="00A313EE"/>
    <w:rsid w:val="00A34FA3"/>
    <w:rsid w:val="00A37A30"/>
    <w:rsid w:val="00A42116"/>
    <w:rsid w:val="00A43832"/>
    <w:rsid w:val="00A576E5"/>
    <w:rsid w:val="00A60BE2"/>
    <w:rsid w:val="00A74740"/>
    <w:rsid w:val="00A76857"/>
    <w:rsid w:val="00A77714"/>
    <w:rsid w:val="00AC6ED8"/>
    <w:rsid w:val="00AD4658"/>
    <w:rsid w:val="00B03BE4"/>
    <w:rsid w:val="00B23BC0"/>
    <w:rsid w:val="00B905B6"/>
    <w:rsid w:val="00B92DAD"/>
    <w:rsid w:val="00B92E50"/>
    <w:rsid w:val="00BA11A5"/>
    <w:rsid w:val="00BD772A"/>
    <w:rsid w:val="00BE4617"/>
    <w:rsid w:val="00C00DDB"/>
    <w:rsid w:val="00C32403"/>
    <w:rsid w:val="00C46E00"/>
    <w:rsid w:val="00C51651"/>
    <w:rsid w:val="00C604B3"/>
    <w:rsid w:val="00C6705B"/>
    <w:rsid w:val="00C71B4B"/>
    <w:rsid w:val="00C76834"/>
    <w:rsid w:val="00C85D7B"/>
    <w:rsid w:val="00CA4B02"/>
    <w:rsid w:val="00CC14BF"/>
    <w:rsid w:val="00D16A34"/>
    <w:rsid w:val="00D270D1"/>
    <w:rsid w:val="00D32833"/>
    <w:rsid w:val="00D5451B"/>
    <w:rsid w:val="00D750B6"/>
    <w:rsid w:val="00D82B04"/>
    <w:rsid w:val="00D85E43"/>
    <w:rsid w:val="00D916CC"/>
    <w:rsid w:val="00DA2BBA"/>
    <w:rsid w:val="00DA74CE"/>
    <w:rsid w:val="00DC6400"/>
    <w:rsid w:val="00DC7C59"/>
    <w:rsid w:val="00DD1883"/>
    <w:rsid w:val="00DD1B16"/>
    <w:rsid w:val="00DE1A50"/>
    <w:rsid w:val="00DF5059"/>
    <w:rsid w:val="00DF7904"/>
    <w:rsid w:val="00DF7D07"/>
    <w:rsid w:val="00E2089D"/>
    <w:rsid w:val="00E62B41"/>
    <w:rsid w:val="00E762FB"/>
    <w:rsid w:val="00E76D31"/>
    <w:rsid w:val="00E8017D"/>
    <w:rsid w:val="00E84B3B"/>
    <w:rsid w:val="00E86483"/>
    <w:rsid w:val="00EF04D5"/>
    <w:rsid w:val="00EF2DAB"/>
    <w:rsid w:val="00EF5700"/>
    <w:rsid w:val="00F37F65"/>
    <w:rsid w:val="00F458C3"/>
    <w:rsid w:val="00F52894"/>
    <w:rsid w:val="00F67EAA"/>
    <w:rsid w:val="00F90B92"/>
    <w:rsid w:val="00FB62EA"/>
    <w:rsid w:val="00FC61E9"/>
    <w:rsid w:val="00FD03A1"/>
    <w:rsid w:val="00FE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7DED"/>
  <w15:chartTrackingRefBased/>
  <w15:docId w15:val="{2D8A7CBA-5231-4361-B932-F2B8A556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6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A22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A22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7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Battinieri, Christopher</dc:creator>
  <cp:keywords/>
  <dc:description/>
  <cp:lastModifiedBy>Battinieri, Christopher</cp:lastModifiedBy>
  <cp:revision>186</cp:revision>
  <dcterms:created xsi:type="dcterms:W3CDTF">2024-12-20T13:53:00Z</dcterms:created>
  <dcterms:modified xsi:type="dcterms:W3CDTF">2024-12-21T04:53:00Z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2024-12-20T13:55:46Z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3a23ec9b-264e-4bb6-8b6a-16e6c7a533d1</vt:lpwstr>
  </property>
  <property fmtid="{D5CDD505-2E9C-101B-9397-08002B2CF9AE}" pid="8" name="MSIP_Label_7ec73f6c-70eb-4b84-9ffa-39fe698bd292_ContentBits">
    <vt:lpwstr>0</vt:lpwstr>
  </property>
</Properties>
</file>