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Resolved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10_subform_annotated.png"/>
                    <pic:cNvPicPr/>
                  </pic:nvPicPr>
                  <pic:blipFill>
                    <a:blip r:embed="rId11"/>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15_LookAtPlace_no_CmdGIS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5" name="Picture 5"/>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3"/>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4"/>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15"/>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9_LookAtOffice_no_CmdGUESS_annotated.png"/>
                    <pic:cNvPicPr/>
                  </pic:nvPicPr>
                  <pic:blipFill>
                    <a:blip r:embed="rId16"/>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Resolved / not currently reproducible</w:t>
      </w:r>
    </w:p>
    <w:p>
      <w:r>
        <w:rPr>
          <w:i/>
        </w:rPr>
        <w:t>Items in this tier are kept as historical / latent record.  They fall into three categories: (a) DORMANT — current source data doesn't trigger the symptom; (b) RESOLVED — the symptom no longer occurs even though the suspect code is still present (likely fixed by some Office / JET update or a previous iteration); (c) LATENT — the source-code defect is real, but the user can't reach it because another issue (e.g. a missing UI button) blocks the path. None of these are user-facing today; please consult before treating any of them as urgent.</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Resolved / not reproducible on current dump</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resolved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4_step1_annotated.png"/>
                    <pic:cNvPicPr/>
                  </pic:nvPicPr>
                  <pic:blipFill>
                    <a:blip r:embed="rId17"/>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4_step2_annotated.png"/>
                    <pic:cNvPicPr/>
                  </pic:nvPicPr>
                  <pic:blipFill>
                    <a:blip r:embed="rId18"/>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11" name="Picture 11"/>
            <wp:cNvGraphicFramePr>
              <a:graphicFrameLocks noChangeAspect="1"/>
            </wp:cNvGraphicFramePr>
            <a:graphic>
              <a:graphicData uri="http://schemas.openxmlformats.org/drawingml/2006/picture">
                <pic:pic>
                  <pic:nvPicPr>
                    <pic:cNvPr id="0" name="bug4_step3_faux_popup.png"/>
                    <pic:cNvPicPr/>
                  </pic:nvPicPr>
                  <pic:blipFill>
                    <a:blip r:embed="rId19"/>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