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Resolved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The popup users see (re-rendered for the report; the real popup blocks the COM thread our test driver runs in).</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(address columns blank)</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44872 (Sun Cai 孫才)** — picked because he has both EVENTS_DATA and EVENTS_ADDR rows in a small enough quantity to inspect by eye.</w:t>
      </w:r>
    </w:p>
    <w:p>
      <w:pPr>
        <w:pStyle w:val="ListNumber"/>
      </w:pPr>
      <w:r>
        <w:t>Switch to the EVENT_ADDR sub-datasheet.</w:t>
      </w:r>
    </w:p>
    <w:p>
      <w:pPr>
        <w:pStyle w:val="ListNumber"/>
      </w:pPr>
      <w:r>
        <w:t>The Chinese address column and the Pinyin address column are blank on every row, even though the underlying ADDR_CODES rows actually have those fields populated.</w:t>
      </w:r>
    </w:p>
    <w:p>
      <w:pPr>
        <w:pStyle w:val="Heading3"/>
      </w:pPr>
      <w:r>
        <w:t>Screenshots</w:t>
      </w:r>
    </w:p>
    <w:p>
      <w:r>
        <w:drawing>
          <wp:inline xmlns:a="http://schemas.openxmlformats.org/drawingml/2006/main" xmlns:pic="http://schemas.openxmlformats.org/drawingml/2006/picture">
            <wp:extent cx="5486400" cy="3088934"/>
            <wp:docPr id="3" name="Picture 3"/>
            <wp:cNvGraphicFramePr>
              <a:graphicFrameLocks noChangeAspect="1"/>
            </wp:cNvGraphicFramePr>
            <a:graphic>
              <a:graphicData uri="http://schemas.openxmlformats.org/drawingml/2006/picture">
                <pic:pic>
                  <pic:nvPicPr>
                    <pic:cNvPr id="0" name="bug10_subform_annotated.png"/>
                    <pic:cNvPicPr/>
                  </pic:nvPicPr>
                  <pic:blipFill>
                    <a:blip r:embed="rId11"/>
                    <a:stretch>
                      <a:fillRect/>
                    </a:stretch>
                  </pic:blipFill>
                  <pic:spPr>
                    <a:xfrm>
                      <a:off x="0" y="0"/>
                      <a:ext cx="5486400" cy="3088934"/>
                    </a:xfrm>
                    <a:prstGeom prst="rect"/>
                  </pic:spPr>
                </pic:pic>
              </a:graphicData>
            </a:graphic>
          </wp:inline>
        </w:drawing>
      </w:r>
    </w:p>
    <w:p>
      <w:pPr>
        <w:jc w:val="center"/>
      </w:pPr>
      <w:r>
        <w:rPr>
          <w:i/>
          <w:sz w:val="18"/>
        </w:rPr>
        <w:t>Runtime view: CBDB_Browser_2 with c_personid=44872 (孫才) loaded.  EVENT_ADDR sub-tab shows blank Chinese / Pinyin address columns (control `TxtAddrCHN` is bound to `c_name_chn`, which the form's RecordSource — `View_EventAddrData` — doesn't project).  ADDR_CODES has the values — they're just unreachable from this sub-form.</w:t>
      </w:r>
    </w:p>
    <w:p>
      <w:pPr>
        <w:pStyle w:val="Heading3"/>
      </w:pPr>
      <w:r>
        <w:t>Suggested fix</w:t>
      </w:r>
    </w:p>
    <w:p>
      <w:r>
        <w:t>In the form designer, change `TxtAddrCHN`.ControlSource from `c_name_chn` to `c_event_addr_chn`, and `TxtAddrPY`.ControlSource from `c_name` to `c_event_addr_name` (the actual aliases in View_EventAddrData).</w:t>
      </w:r>
    </w:p>
    <w:p>
      <w:pPr>
        <w:pStyle w:val="Heading2"/>
      </w:pPr>
      <w:r>
        <w:t>Issue #11 — EVENTS_DATA_2 Subform has a control bound to a non-existent column c_event_record_id</w:t>
      </w:r>
    </w:p>
    <w:p>
      <w:pPr>
        <w:pStyle w:val="Heading3"/>
      </w:pPr>
      <w:r>
        <w:t>Affected sub</w:t>
      </w:r>
    </w:p>
    <w:p>
      <w:r>
        <w:t>EVENTS_DATA_2 Subform</w:t>
      </w:r>
    </w:p>
    <w:p>
      <w:pPr>
        <w:pStyle w:val="Heading3"/>
      </w:pPr>
      <w:r>
        <w:t>Severity</w:t>
      </w:r>
    </w:p>
    <w:p>
      <w:r>
        <w:t>P2 — Silent display (column blank)</w:t>
      </w:r>
    </w:p>
    <w:p>
      <w:pPr>
        <w:pStyle w:val="Heading3"/>
      </w:pPr>
      <w:r>
        <w:t>Description</w:t>
      </w:r>
    </w:p>
    <w:p>
      <w:r>
        <w:t>The EVENTS_DATA_2 sub-form has a control whose ControlSource is `c_event_record_id`. Neither the source table EVENTS_DATA nor the form's RecordSource (`View_EventsData`) has a column of that name — likely a stale design-time leftover from when the schema had an event-record id, or an intended `c_event_code` that was typo'd. The control silently shows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44872 (Sun Cai 孫才)** — same person used for Issue #10 above; he has multiple EVENTS_DATA rows so the offending column renders on each.</w:t>
      </w:r>
    </w:p>
    <w:p>
      <w:pPr>
        <w:pStyle w:val="ListNumber"/>
      </w:pPr>
      <w:r>
        <w:t>Switch to the EVENTS sub-datasheet.</w:t>
      </w:r>
    </w:p>
    <w:p>
      <w:pPr>
        <w:pStyle w:val="ListNumber"/>
      </w:pPr>
      <w:r>
        <w:t>The control bound to `c_event_record_id` is blank for every row (because neither EVENTS_DATA nor View_EventsData has that column).</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11_sub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Runtime view: CBDB_Browser_2 with c_personid=44872 (孫才) loaded.  EVENTS_DATA sub-tab has a control bound to `c_event_record_id`, which doesn't exist in either EVENTS_DATA or `View_EventsData` — every row renders blank silently.</w:t>
      </w:r>
    </w:p>
    <w:p>
      <w:pPr>
        <w:pStyle w:val="Heading3"/>
      </w:pPr>
      <w:r>
        <w:t>Suggested fix</w:t>
      </w:r>
    </w:p>
    <w:p>
      <w:r>
        <w:t>Decide what was intended. If the column is no longer needed, remove the control. If it should map to `c_event_code`, fix the ControlSource to that name. If the schema needs a real event-record-id column, add it to EVENTS_DATA AND project it in View_EventsData.</w:t>
      </w:r>
    </w:p>
    <w:p>
      <w:pPr>
        <w:pStyle w:val="Heading2"/>
      </w:pPr>
      <w:r>
        <w:t>Issue #12 — POSTED_TO_OFFICE_DATA_2 Subform appointment-type control bound to wrong column name</w:t>
      </w:r>
    </w:p>
    <w:p>
      <w:pPr>
        <w:pStyle w:val="Heading3"/>
      </w:pPr>
      <w:r>
        <w:t>Affected sub</w:t>
      </w:r>
    </w:p>
    <w:p>
      <w:r>
        <w:t>POSTED_TO_OFFICE_DATA_2 Subform</w:t>
      </w:r>
    </w:p>
    <w:p>
      <w:pPr>
        <w:pStyle w:val="Heading3"/>
      </w:pPr>
      <w:r>
        <w:t>Severity</w:t>
      </w:r>
    </w:p>
    <w:p>
      <w:r>
        <w:t>P2 — Silent display (column blank)</w:t>
      </w:r>
    </w:p>
    <w:p>
      <w:pPr>
        <w:pStyle w:val="Heading3"/>
      </w:pPr>
      <w:r>
        <w:t>Description</w:t>
      </w:r>
    </w:p>
    <w:p>
      <w:r>
        <w:t>The control `c_appt_type_code` on POSTED_TO_OFFICE_DATA_2 subform has ControlSource `c_appt_type_code`. The form's RecordSource (`View_PostingOfficeData`) projects `POSTED_TO_OFFICE_DATA.c_appt_code` (no `_type` infix). The control silently shows blank.</w:t>
      </w:r>
    </w:p>
    <w:p>
      <w:r>
        <w:t>Looks like a renamed column the form designer didn't follow.</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2 (An Fang 安邡)** — picked because he has a small number of POSTED_TO_OFFICE_DATA rows, all with non-NULL `c_appt_code`, so the column we want to inspect actually has source data.</w:t>
      </w:r>
    </w:p>
    <w:p>
      <w:pPr>
        <w:pStyle w:val="ListNumber"/>
      </w:pPr>
      <w:r>
        <w:t>Switch to the POSTED_TO_OFFICE sub-datasheet.</w:t>
      </w:r>
    </w:p>
    <w:p>
      <w:pPr>
        <w:pStyle w:val="ListNumber"/>
      </w:pPr>
      <w:r>
        <w:t>The appointment-type column is blank for every row, even though c_appt_code in the source table has a real value on each.</w:t>
      </w:r>
    </w:p>
    <w:p>
      <w:pPr>
        <w:pStyle w:val="Heading3"/>
      </w:pPr>
      <w:r>
        <w:t>Screenshots</w:t>
      </w:r>
    </w:p>
    <w:p>
      <w:r>
        <w:drawing>
          <wp:inline xmlns:a="http://schemas.openxmlformats.org/drawingml/2006/main" xmlns:pic="http://schemas.openxmlformats.org/drawingml/2006/picture">
            <wp:extent cx="5486400" cy="3088934"/>
            <wp:docPr id="5" name="Picture 5"/>
            <wp:cNvGraphicFramePr>
              <a:graphicFrameLocks noChangeAspect="1"/>
            </wp:cNvGraphicFramePr>
            <a:graphic>
              <a:graphicData uri="http://schemas.openxmlformats.org/drawingml/2006/picture">
                <pic:pic>
                  <pic:nvPicPr>
                    <pic:cNvPr id="0" name="bug12_subform_annotated.png"/>
                    <pic:cNvPicPr/>
                  </pic:nvPicPr>
                  <pic:blipFill>
                    <a:blip r:embed="rId13"/>
                    <a:stretch>
                      <a:fillRect/>
                    </a:stretch>
                  </pic:blipFill>
                  <pic:spPr>
                    <a:xfrm>
                      <a:off x="0" y="0"/>
                      <a:ext cx="5486400" cy="3088934"/>
                    </a:xfrm>
                    <a:prstGeom prst="rect"/>
                  </pic:spPr>
                </pic:pic>
              </a:graphicData>
            </a:graphic>
          </wp:inline>
        </w:drawing>
      </w:r>
    </w:p>
    <w:p>
      <w:pPr>
        <w:jc w:val="center"/>
      </w:pPr>
      <w:r>
        <w:rPr>
          <w:i/>
          <w:sz w:val="18"/>
        </w:rPr>
        <w:t>Runtime view: CBDB_Browser_2 with c_personid=2 (安邡, An Fang) loaded — picked because he has POSTING_DATA (Sun Cai 44872 has none).  Postings sub-tab is open; the appointment-type column is blank on every row — the bound control's ControlSource (`c_appt_type_code`) is missing from `View_PostingOfficeData`'s projection.</w:t>
      </w:r>
    </w:p>
    <w:p>
      <w:pPr>
        <w:pStyle w:val="Heading3"/>
      </w:pPr>
      <w:r>
        <w:t>Suggested fix</w:t>
      </w:r>
    </w:p>
    <w:p>
      <w:r>
        <w:t>Change the control's ControlSource from `c_appt_type_code` to `c_appt_code` (the actual column projected by View_PostingOfficeData).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15_LookAtPlace_no_CmdGIS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7" name="Picture 7"/>
            <wp:cNvGraphicFramePr>
              <a:graphicFrameLocks noChangeAspect="1"/>
            </wp:cNvGraphicFramePr>
            <a:graphic>
              <a:graphicData uri="http://schemas.openxmlformats.org/drawingml/2006/picture">
                <pic:pic>
                  <pic:nvPicPr>
                    <pic:cNvPr id="0" name="bug16_LookAtStatus_no_CmdPajek_annotated.png"/>
                    <pic:cNvPicPr/>
                  </pic:nvPicPr>
                  <pic:blipFill>
                    <a:blip r:embed="rId15"/>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7_LookAtStatus_no_CmdGephi_annotated.png"/>
                    <pic:cNvPicPr/>
                  </pic:nvPicPr>
                  <pic:blipFill>
                    <a:blip r:embed="rId16"/>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9" name="Picture 9"/>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17"/>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9_LookAtOffice_no_CmdGUESS_annotated.png"/>
                    <pic:cNvPicPr/>
                  </pic:nvPicPr>
                  <pic:blipFill>
                    <a:blip r:embed="rId18"/>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Resolved / not currently reproducible</w:t>
      </w:r>
    </w:p>
    <w:p>
      <w:r>
        <w:rPr>
          <w:i/>
        </w:rPr>
        <w:t>Items in this tier are kept as historical / latent record.  They fall into three categories: (a) DORMANT — current source data doesn't trigger the symptom; (b) RESOLVED — the symptom no longer occurs even though the suspect code is still present (likely fixed by some Office / JET update or a previous iteration); (c) LATENT — the source-code defect is real, but the user can't reach it because another issue (e.g. a missing UI button) blocks the path. None of these are user-facing today; please consult before treating any of them as urgent.</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 historical Bug #3, NOT reproducible on the current dump</w:t>
      </w:r>
    </w:p>
    <w:p>
      <w:pPr>
        <w:pStyle w:val="Heading3"/>
      </w:pPr>
      <w:r>
        <w:t>Affected sub</w:t>
      </w:r>
    </w:p>
    <w:p>
      <w:r>
        <w:t>Form_LookAtEntry.CmdQuery_Click</w:t>
      </w:r>
    </w:p>
    <w:p>
      <w:pPr>
        <w:pStyle w:val="Heading3"/>
      </w:pPr>
      <w:r>
        <w:t>Severity</w:t>
      </w:r>
    </w:p>
    <w:p>
      <w:r>
        <w:t>P5 — Resolved / not reproducible on current dump</w:t>
      </w:r>
    </w:p>
    <w:p>
      <w:pPr>
        <w:pStyle w:val="Heading3"/>
      </w:pPr>
      <w:r>
        <w:t>Description</w:t>
      </w:r>
    </w:p>
    <w:p>
      <w:r>
        <w:t>Historical context: an earlier dump of `Form_LookAtEntry.vb` (line 1778-1789, a single UPDATE joining seven+ lookup tables to backfill `c_entry_desc` / `c_addr_name` / `c_kin_name` etc. into `ZZ_SCRATCH_ENTRY`) was reported to silently leave those columns NULL on result sets above ~30 000 rows.</w:t>
      </w:r>
    </w:p>
    <w:p>
      <w:r>
        <w:t>**RE-VERIFIED on the current dump (2026-05-02): cannot reproduce.**  We fired CmdQuery on the same fixture (entry code 36 jinshi general, no year filter, 92,514 rows in `ZZ_SCRATCH_ENTRY`) and counted exactly **0 rows** with `c_entry_code IS NOT NULL` AND `c_entry_desc IS NULL`; same for `c_addr_id &gt; 0` AND `c_addr_name IS NULL`.  The maintainer also confirmed the UI shows correct desc / addr columns.</w:t>
      </w:r>
    </w:p>
    <w:p>
      <w:r>
        <w:t>The giant multi-table UPDATE statement is still in the VBA module (the source code wasn't rewritten), so structurally the SQL pattern that was suspect remains.  But its runtime behaviour now produces correct backfills on this dump — likely because of a JET / Office update changing how it schedules complex UPDATE plans, or because the original diagnosis was a false positive.</w:t>
      </w:r>
    </w:p>
    <w:p>
      <w:r>
        <w:t>**Recommendation:** treat as resolved unless someone can produce a fresh repro on a current dump.  Verification script: `analysis/verify_bug3.py`.</w:t>
      </w:r>
    </w:p>
    <w:p>
      <w:pPr>
        <w:pStyle w:val="Heading3"/>
      </w:pPr>
      <w:r>
        <w:t>Steps to reproduce</w:t>
      </w:r>
    </w:p>
    <w:p>
      <w:pPr>
        <w:pStyle w:val="ListNumber"/>
      </w:pPr>
      <w:r>
        <w:t>Run `python analysis/verify_bug3.py` from the repo root.</w:t>
      </w:r>
    </w:p>
    <w:p>
      <w:pPr>
        <w:pStyle w:val="ListNumber"/>
      </w:pPr>
      <w:r>
        <w:t>It opens LookAtEntry, fires CmdQuery on entry code 36 with no year filter, and reports the count of rows whose `c_entry_desc` is NULL despite a non-null `c_entry_code`.</w:t>
      </w:r>
    </w:p>
    <w:p>
      <w:pPr>
        <w:pStyle w:val="ListNumber"/>
      </w:pPr>
      <w:r>
        <w:t>On the current dump the count is 0 — the bug is no longer observable.  If a future dump regresses, this same script will report a non-zero count.</w:t>
      </w:r>
    </w:p>
    <w:p>
      <w:pPr>
        <w:pStyle w:val="Heading3"/>
      </w:pPr>
      <w:r>
        <w:t>Suggested fix</w:t>
      </w:r>
    </w:p>
    <w:p>
      <w:r>
        <w:t>No action required for this dump.  If a future regression is observed: split the giant multi-table UPDATE into several smaller ones — one per lookup join — matching the pattern Status / Texts / Associations already use.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4_step1_annotated.png"/>
                    <pic:cNvPicPr/>
                  </pic:nvPicPr>
                  <pic:blipFill>
                    <a:blip r:embed="rId1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4_step2_annotated.png"/>
                    <pic:cNvPicPr/>
                  </pic:nvPicPr>
                  <pic:blipFill>
                    <a:blip r:embed="rId20"/>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13" name="Picture 13"/>
            <wp:cNvGraphicFramePr>
              <a:graphicFrameLocks noChangeAspect="1"/>
            </wp:cNvGraphicFramePr>
            <a:graphic>
              <a:graphicData uri="http://schemas.openxmlformats.org/drawingml/2006/picture">
                <pic:pic>
                  <pic:nvPicPr>
                    <pic:cNvPr id="0" name="bug4_step3_faux_popup.png"/>
                    <pic:cNvPicPr/>
                  </pic:nvPicPr>
                  <pic:blipFill>
                    <a:blip r:embed="rId21"/>
                    <a:stretch>
                      <a:fillRect/>
                    </a:stretch>
                  </pic:blipFill>
                  <pic:spPr>
                    <a:xfrm>
                      <a:off x="0" y="0"/>
                      <a:ext cx="5486400" cy="2969911"/>
                    </a:xfrm>
                    <a:prstGeom prst="rect"/>
                  </pic:spPr>
                </pic:pic>
              </a:graphicData>
            </a:graphic>
          </wp:inline>
        </w:drawing>
      </w:r>
    </w:p>
    <w:p>
      <w:pPr>
        <w:jc w:val="center"/>
      </w:pPr>
      <w:r>
        <w:rPr>
          <w:i/>
          <w:sz w:val="18"/>
        </w:rPr>
        <w:t>Re-rendered popup — exact runtime error users would see if the button were present.</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