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 same two fields are produced by the Access `frmBaseMaintenance` VBA maintenance buttons.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