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快照之間的偏差（差異需要逐筆分類後才能判定是否為缺陷）</w:t>
      </w:r>
    </w:p>
    <w:p>
      <w:r>
        <w:t>我們把本 .mdb 的 BIOG_MAIN 與 cbdb-online-main-server 每週釋出的 SQLite 快照在 `c_index_year`、`c_index_addr_id` 兩個欄位上做比對，可以看到一小部分人物對不齊。</w:t>
      </w:r>
    </w:p>
    <w:p>
      <w:r>
        <w:t>**兩邊是兩套獨立的實作。**SQLite 快照中的 `c_index_year` 是 cbdb-online-main-server 的 PHP `IndexYearRebuildService.php` 算出來的，`c_index_addr_id` 則是 `IndexAddressRebuildService.php` 算出來的（程式碼都在 &lt;https://github.com/cbdb-project/cbdb-online-main-server&gt;）；User MDB 上對應的這兩個欄位則是由 Access **User MDB 那一邊**：`c_index_addr_id` 是由前端 mdb 裡的 `Form_frmIndexAddr` VBA 重建的；`c_index_year` 則是由連結表後端 `data/CBDB_&lt;YYYYMMDD&gt;_DATA.mdb` 裡 **37 條命名為 `BM IY Rule …` 的 QueryDef** 重建的，並由 `frmBaseMaintenance` 驅動。兩邊的演演算法都已抽取並提交到 repo（`analysis/dump_data/querydefs_index/*.sql`），form / module 的驅動 VBA 仍需透過 Access 的 `SaveAsText` 互動式提取。PHP **意圖**映象 VBA，但兩者是兩條獨立的程式路徑。每一行差異**可能**來自下列至少四個原因，光看差異本身分不出來：(1) 源資料快照漂移（線上系統持續更新源資料；User MDB 是某個時點的快照）；(2) PHP 與 VBA 之間的演演算法 / 移植差異；(3) 多個候選年份適用時，兩邊的優先序 / 平手規則不同；(4) null / 預設值處理不同（例如缺失的生年是當作 0、NULL，還是「卒年減 60」）。</w:t>
      </w:r>
    </w:p>
    <w:p>
      <w:r>
        <w:t>**我們並沒有對目前看到的 ~575 / 657 246 筆差異做完整分類。**下方列舉的樣本（目前共 13 筆、3 種分桶，來自 `reports/index_drift_examples.json`）只是**示範**這些差異**長什麼樣**，並非統計上有代表性。請不要把這些樣例當成任何方向的結論，它們只是後續逐筆分類的起點。</w:t>
      </w:r>
    </w:p>
    <w:p>
      <w:r>
        <w:t>我們仍然把這份附錄放在這裡，是因為：若差異的「形狀」在不同次發行之間發生變化（例如原本只年份對不齊，現在地點也開始對不齊；或 per-rule type-code 的分佈突然偏離），那是比逐筆計數更強的訊號，意味著演演算法、schema、或某一邊的實作動過。</w:t>
      </w:r>
    </w:p>
    <w:p>
      <w:pPr>
        <w:pStyle w:val="Heading2"/>
      </w:pPr>
      <w:r>
        <w:t>分類匯總</w:t>
      </w:r>
    </w:p>
    <w:p>
      <w:r>
        <w:t>比對了兩邊都有的 657,245 個 personid（User MDB 共 657,784 筆；SQLite 共 657,478 筆；僅 User MDB 有 539 筆；僅 SQLite 有 233 筆）。</w:t>
      </w:r>
    </w:p>
    <w:p>
      <w:r>
        <w:t xml:space="preserve">  • 656,682 (99.914%)  —— 四個欄位全部一致</w:t>
      </w:r>
    </w:p>
    <w:p>
      <w:r>
        <w:t xml:space="preserve">  •       2 (0.000%)  —— 源資料有漂移但兩邊 index 都一致（演演算法吸收了漂移）</w:t>
      </w:r>
    </w:p>
    <w:p>
      <w:r>
        <w:t xml:space="preserve">  •      14 (0.002%)  —— 源資料有漂移、且至少一個 index 不同（與簡單資料漂移假說相符）</w:t>
      </w:r>
    </w:p>
    <w:p>
      <w:r>
        <w:t xml:space="preserve">  •      59 (0.009%)  —— 生年/卒年一致，但只有 c_index_year 不同 —— 待追查</w:t>
      </w:r>
    </w:p>
    <w:p>
      <w:r>
        <w:t xml:space="preserve">  •     478 (0.073%)  —— 生年/卒年一致，但只有 c_index_addr_id 不同 —— 待追查</w:t>
      </w:r>
    </w:p>
    <w:p>
      <w:r>
        <w:t xml:space="preserve">  •      10 (0.002%)  —— 生年/卒年一致，但兩個 index 都不同 —— 複合差異的最強單列訊號，待追查</w:t>
      </w:r>
    </w:p>
    <w:p>
      <w:r>
        <w:t>淨差異：563 / 657,245（0.086%）。其中 16 筆能明確歸因於 birthyear/deathyear 的源資料漂移；剩下 547 筆需要逐筆追查（可能是 PHP↔VBA 演演算法差異，也可能是本分類器沒有比較的 evidence 表（BIOG_ADDR_DATA / ENTRY_DATA / NIAN_HAO 等）裡的漂移）。完整輸出見 `reports/index_drift_classification.json`，演算法來源指標見 `analysis/index_drift_algorithm_notes.md`。</w:t>
      </w:r>
    </w:p>
    <w:p>
      <w:pPr>
        <w:pStyle w:val="Heading2"/>
      </w:pPr>
      <w:r>
        <w:t>年份差異 —— 逐筆 rule 分類</w:t>
      </w:r>
    </w:p>
    <w:p>
      <w:r>
        <w:t>在 69 筆「只有 c_index_year 不一致」的行中，逐筆比對 PR I (`analysis/index_year_rule_comparison.md`) 標記的規則級差異。保守分類如下：</w:t>
      </w:r>
    </w:p>
    <w:p>
      <w:r>
        <w:t xml:space="preserve">  •   1  PHP 寫了 sentinel／溢位值</w:t>
      </w:r>
    </w:p>
    <w:p>
      <w:r>
        <w:t xml:space="preserve">  •  19  PHP 沒算出值（覆蓋率缺口）</w:t>
      </w:r>
    </w:p>
    <w:p>
      <w:r>
        <w:t xml:space="preserve">  •   7  Access 沒算出值（覆蓋率缺口）</w:t>
      </w:r>
    </w:p>
    <w:p>
      <w:r>
        <w:t xml:space="preserve">  •   5  Phase-C 迭代次數不同</w:t>
      </w:r>
    </w:p>
    <w:p>
      <w:r>
        <w:t xml:space="preserve">  •  14  多列共享同一 (php_tcode, access_tcode, diff) — 單一規則差異訊號</w:t>
      </w:r>
    </w:p>
    <w:p>
      <w:r>
        <w:t xml:space="preserve">  •   5  形狀符合 PR I 標記但無法精確重建</w:t>
      </w:r>
    </w:p>
    <w:p>
      <w:r>
        <w:t xml:space="preserve">  •  18  尚未對上任何模式</w:t>
      </w:r>
    </w:p>
    <w:p>
      <w:r>
        <w:t>以上沒有任何一筆被視為已確認的 bug。逐筆輸出（含分桶所依據的源資料證據）見 `reports/index_year_drift_rule_classification.json`。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