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4F342" w14:textId="58537913" w:rsidR="006B17F5" w:rsidRDefault="00EA5C90">
      <w:r>
        <w:t>Written Analysis and Graphs</w:t>
      </w:r>
    </w:p>
    <w:sectPr w:rsidR="006B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90"/>
    <w:rsid w:val="006B17F5"/>
    <w:rsid w:val="0074349B"/>
    <w:rsid w:val="00D44073"/>
    <w:rsid w:val="00EA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4531"/>
  <w15:chartTrackingRefBased/>
  <w15:docId w15:val="{CD172F8C-D2D9-47DB-B6D7-9BB3F84D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BERMEO</dc:creator>
  <cp:keywords/>
  <dc:description/>
  <cp:lastModifiedBy>CARLOS BERMEO</cp:lastModifiedBy>
  <cp:revision>1</cp:revision>
  <dcterms:created xsi:type="dcterms:W3CDTF">2025-09-17T00:31:00Z</dcterms:created>
  <dcterms:modified xsi:type="dcterms:W3CDTF">2025-09-17T00:31:00Z</dcterms:modified>
</cp:coreProperties>
</file>