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D6FC3" w14:textId="204133DC" w:rsidR="005041ED" w:rsidRPr="003E23C8" w:rsidRDefault="005041ED" w:rsidP="003E23C8">
      <w:pPr>
        <w:pStyle w:val="ListParagraph"/>
        <w:spacing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BROSS User Manual</w:t>
      </w:r>
      <w:r w:rsidR="00EF7B2F" w:rsidRPr="003E23C8">
        <w:rPr>
          <w:rFonts w:ascii="Times New Roman" w:eastAsia="Cambria" w:hAnsi="Times New Roman" w:cs="Times New Roman"/>
          <w:b/>
          <w:bCs/>
          <w:sz w:val="24"/>
          <w:szCs w:val="24"/>
        </w:rPr>
        <w:t>- Google Earth Engine App</w:t>
      </w:r>
    </w:p>
    <w:p w14:paraId="7A054ED3" w14:textId="77777777" w:rsidR="005041ED" w:rsidRPr="003E23C8" w:rsidRDefault="005041ED" w:rsidP="003E23C8">
      <w:pPr>
        <w:pStyle w:val="ListParagraph"/>
        <w:spacing w:line="360" w:lineRule="auto"/>
        <w:ind w:left="360"/>
        <w:jc w:val="center"/>
        <w:rPr>
          <w:rFonts w:ascii="Times New Roman" w:eastAsia="Cambria" w:hAnsi="Times New Roman" w:cs="Times New Roman"/>
          <w:i/>
          <w:iCs/>
          <w:sz w:val="24"/>
          <w:szCs w:val="24"/>
        </w:rPr>
      </w:pPr>
      <w:r w:rsidRPr="003E23C8">
        <w:rPr>
          <w:rFonts w:ascii="Times New Roman" w:eastAsia="Cambria" w:hAnsi="Times New Roman" w:cs="Times New Roman"/>
          <w:i/>
          <w:iCs/>
          <w:sz w:val="24"/>
          <w:szCs w:val="24"/>
        </w:rPr>
        <w:t>Written by Claire Beveridge of University of Washington SASWE Research Group.</w:t>
      </w:r>
    </w:p>
    <w:p w14:paraId="38ADDD54" w14:textId="4AB4A954" w:rsidR="005041ED" w:rsidRPr="003E23C8" w:rsidRDefault="005041ED" w:rsidP="003E23C8">
      <w:pPr>
        <w:pStyle w:val="ListParagraph"/>
        <w:spacing w:line="360" w:lineRule="auto"/>
        <w:ind w:left="360"/>
        <w:jc w:val="center"/>
        <w:rPr>
          <w:rFonts w:ascii="Times New Roman" w:eastAsia="Cambria" w:hAnsi="Times New Roman" w:cs="Times New Roman"/>
          <w:i/>
          <w:iCs/>
          <w:sz w:val="24"/>
          <w:szCs w:val="24"/>
        </w:rPr>
      </w:pPr>
      <w:r w:rsidRPr="003E23C8">
        <w:rPr>
          <w:rFonts w:ascii="Times New Roman" w:eastAsia="Cambria" w:hAnsi="Times New Roman" w:cs="Times New Roman"/>
          <w:i/>
          <w:iCs/>
          <w:sz w:val="24"/>
          <w:szCs w:val="24"/>
          <w:highlight w:val="yellow"/>
        </w:rPr>
        <w:t xml:space="preserve">Reviewed by </w:t>
      </w:r>
      <w:proofErr w:type="spellStart"/>
      <w:r w:rsidRPr="003E23C8">
        <w:rPr>
          <w:rFonts w:ascii="Times New Roman" w:eastAsia="Cambria" w:hAnsi="Times New Roman" w:cs="Times New Roman"/>
          <w:i/>
          <w:iCs/>
          <w:sz w:val="24"/>
          <w:szCs w:val="24"/>
          <w:highlight w:val="yellow"/>
        </w:rPr>
        <w:t>Udoy</w:t>
      </w:r>
      <w:proofErr w:type="spellEnd"/>
      <w:r w:rsidRPr="003E23C8">
        <w:rPr>
          <w:rFonts w:ascii="Times New Roman" w:eastAsia="Cambria" w:hAnsi="Times New Roman" w:cs="Times New Roman"/>
          <w:i/>
          <w:iCs/>
          <w:sz w:val="24"/>
          <w:szCs w:val="24"/>
          <w:highlight w:val="yellow"/>
        </w:rPr>
        <w:t xml:space="preserve">? </w:t>
      </w:r>
      <w:proofErr w:type="spellStart"/>
      <w:r w:rsidRPr="003E23C8">
        <w:rPr>
          <w:rFonts w:ascii="Times New Roman" w:eastAsia="Cambria" w:hAnsi="Times New Roman" w:cs="Times New Roman"/>
          <w:i/>
          <w:iCs/>
          <w:sz w:val="24"/>
          <w:szCs w:val="24"/>
          <w:highlight w:val="yellow"/>
        </w:rPr>
        <w:t>Arif</w:t>
      </w:r>
      <w:proofErr w:type="spellEnd"/>
      <w:r w:rsidRPr="003E23C8">
        <w:rPr>
          <w:rFonts w:ascii="Times New Roman" w:eastAsia="Cambria" w:hAnsi="Times New Roman" w:cs="Times New Roman"/>
          <w:i/>
          <w:iCs/>
          <w:sz w:val="24"/>
          <w:szCs w:val="24"/>
          <w:highlight w:val="yellow"/>
        </w:rPr>
        <w:t>?</w:t>
      </w:r>
    </w:p>
    <w:p w14:paraId="0110AFEB" w14:textId="77777777" w:rsidR="005041ED" w:rsidRPr="003E23C8" w:rsidRDefault="005041ED" w:rsidP="003E23C8">
      <w:pPr>
        <w:pStyle w:val="ListParagraph"/>
        <w:spacing w:line="360" w:lineRule="auto"/>
        <w:ind w:left="360"/>
        <w:jc w:val="center"/>
        <w:rPr>
          <w:rFonts w:ascii="Times New Roman" w:hAnsi="Times New Roman" w:cs="Times New Roman"/>
          <w:i/>
          <w:iCs/>
          <w:sz w:val="24"/>
          <w:szCs w:val="24"/>
        </w:rPr>
      </w:pPr>
      <w:r w:rsidRPr="003E23C8">
        <w:rPr>
          <w:rFonts w:ascii="Times New Roman" w:eastAsia="Cambria" w:hAnsi="Times New Roman" w:cs="Times New Roman"/>
          <w:i/>
          <w:iCs/>
          <w:sz w:val="24"/>
          <w:szCs w:val="24"/>
        </w:rPr>
        <w:t xml:space="preserve">Originally published on </w:t>
      </w:r>
      <w:r w:rsidRPr="003E23C8">
        <w:rPr>
          <w:rFonts w:ascii="Times New Roman" w:eastAsia="Cambria" w:hAnsi="Times New Roman" w:cs="Times New Roman"/>
          <w:i/>
          <w:iCs/>
          <w:sz w:val="24"/>
          <w:szCs w:val="24"/>
          <w:highlight w:val="yellow"/>
        </w:rPr>
        <w:t>April 14, 2020</w:t>
      </w:r>
      <w:r w:rsidRPr="003E23C8">
        <w:rPr>
          <w:rFonts w:ascii="Times New Roman" w:eastAsia="Cambria" w:hAnsi="Times New Roman" w:cs="Times New Roman"/>
          <w:i/>
          <w:iCs/>
          <w:sz w:val="24"/>
          <w:szCs w:val="24"/>
        </w:rPr>
        <w:t xml:space="preserve">. Last modified on </w:t>
      </w:r>
      <w:r w:rsidRPr="003E23C8">
        <w:rPr>
          <w:rFonts w:ascii="Times New Roman" w:eastAsia="Cambria" w:hAnsi="Times New Roman" w:cs="Times New Roman"/>
          <w:i/>
          <w:iCs/>
          <w:sz w:val="24"/>
          <w:szCs w:val="24"/>
          <w:highlight w:val="yellow"/>
        </w:rPr>
        <w:t>April 14, 2020</w:t>
      </w:r>
      <w:r w:rsidRPr="003E23C8">
        <w:rPr>
          <w:rFonts w:ascii="Times New Roman" w:eastAsia="Cambria" w:hAnsi="Times New Roman" w:cs="Times New Roman"/>
          <w:i/>
          <w:iCs/>
          <w:sz w:val="24"/>
          <w:szCs w:val="24"/>
        </w:rPr>
        <w:t>.</w:t>
      </w:r>
    </w:p>
    <w:p w14:paraId="7068398B" w14:textId="35874C12" w:rsidR="004258B9" w:rsidRPr="003E23C8" w:rsidRDefault="00927166" w:rsidP="003E23C8">
      <w:pPr>
        <w:pStyle w:val="ListParagraph"/>
        <w:numPr>
          <w:ilvl w:val="0"/>
          <w:numId w:val="2"/>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233E4801" w14:textId="2EDA078D" w:rsidR="00BC4226" w:rsidRPr="003E23C8" w:rsidRDefault="00F00006" w:rsidP="003E23C8">
      <w:p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BROSS </w:t>
      </w:r>
      <w:r w:rsidR="00A510BA" w:rsidRPr="003E23C8">
        <w:rPr>
          <w:rFonts w:ascii="Times New Roman" w:eastAsia="Cambria" w:hAnsi="Times New Roman" w:cs="Times New Roman"/>
          <w:sz w:val="24"/>
          <w:szCs w:val="24"/>
        </w:rPr>
        <w:t>(</w:t>
      </w:r>
      <w:r w:rsidRPr="003E23C8">
        <w:rPr>
          <w:rFonts w:ascii="Times New Roman" w:eastAsia="Cambria" w:hAnsi="Times New Roman" w:cs="Times New Roman"/>
          <w:sz w:val="24"/>
          <w:szCs w:val="24"/>
        </w:rPr>
        <w:t>“</w:t>
      </w:r>
      <w:r w:rsidR="00A510BA" w:rsidRPr="003E23C8">
        <w:rPr>
          <w:rFonts w:ascii="Times New Roman" w:eastAsia="Cambria" w:hAnsi="Times New Roman" w:cs="Times New Roman"/>
          <w:sz w:val="24"/>
          <w:szCs w:val="24"/>
          <w:u w:val="single"/>
        </w:rPr>
        <w:t>B</w:t>
      </w:r>
      <w:r w:rsidR="00A510BA" w:rsidRPr="003E23C8">
        <w:rPr>
          <w:rFonts w:ascii="Times New Roman" w:eastAsia="Cambria" w:hAnsi="Times New Roman" w:cs="Times New Roman"/>
          <w:sz w:val="24"/>
          <w:szCs w:val="24"/>
        </w:rPr>
        <w:t xml:space="preserve">angladesh </w:t>
      </w:r>
      <w:r w:rsidR="00A510BA" w:rsidRPr="003E23C8">
        <w:rPr>
          <w:rFonts w:ascii="Times New Roman" w:eastAsia="Cambria" w:hAnsi="Times New Roman" w:cs="Times New Roman"/>
          <w:sz w:val="24"/>
          <w:szCs w:val="24"/>
          <w:u w:val="single"/>
        </w:rPr>
        <w:t>R</w:t>
      </w:r>
      <w:r w:rsidR="00A510BA" w:rsidRPr="003E23C8">
        <w:rPr>
          <w:rFonts w:ascii="Times New Roman" w:eastAsia="Cambria" w:hAnsi="Times New Roman" w:cs="Times New Roman"/>
          <w:sz w:val="24"/>
          <w:szCs w:val="24"/>
        </w:rPr>
        <w:t xml:space="preserve">emote Sensing </w:t>
      </w:r>
      <w:r w:rsidR="00A510BA" w:rsidRPr="003E23C8">
        <w:rPr>
          <w:rFonts w:ascii="Times New Roman" w:eastAsia="Cambria" w:hAnsi="Times New Roman" w:cs="Times New Roman"/>
          <w:sz w:val="24"/>
          <w:szCs w:val="24"/>
          <w:u w:val="single"/>
        </w:rPr>
        <w:t>o</w:t>
      </w:r>
      <w:r w:rsidR="00A510BA" w:rsidRPr="003E23C8">
        <w:rPr>
          <w:rFonts w:ascii="Times New Roman" w:eastAsia="Cambria" w:hAnsi="Times New Roman" w:cs="Times New Roman"/>
          <w:sz w:val="24"/>
          <w:szCs w:val="24"/>
        </w:rPr>
        <w:t xml:space="preserve">f </w:t>
      </w:r>
      <w:r w:rsidR="00A510BA" w:rsidRPr="003E23C8">
        <w:rPr>
          <w:rFonts w:ascii="Times New Roman" w:eastAsia="Cambria" w:hAnsi="Times New Roman" w:cs="Times New Roman"/>
          <w:sz w:val="24"/>
          <w:szCs w:val="24"/>
          <w:u w:val="single"/>
        </w:rPr>
        <w:t>S</w:t>
      </w:r>
      <w:r w:rsidR="00A510BA" w:rsidRPr="003E23C8">
        <w:rPr>
          <w:rFonts w:ascii="Times New Roman" w:eastAsia="Cambria" w:hAnsi="Times New Roman" w:cs="Times New Roman"/>
          <w:sz w:val="24"/>
          <w:szCs w:val="24"/>
        </w:rPr>
        <w:t xml:space="preserve">uspended </w:t>
      </w:r>
      <w:r w:rsidR="00A510BA" w:rsidRPr="003E23C8">
        <w:rPr>
          <w:rFonts w:ascii="Times New Roman" w:eastAsia="Cambria" w:hAnsi="Times New Roman" w:cs="Times New Roman"/>
          <w:sz w:val="24"/>
          <w:szCs w:val="24"/>
          <w:u w:val="single"/>
        </w:rPr>
        <w:t>S</w:t>
      </w:r>
      <w:r w:rsidR="00A510BA" w:rsidRPr="003E23C8">
        <w:rPr>
          <w:rFonts w:ascii="Times New Roman" w:eastAsia="Cambria" w:hAnsi="Times New Roman" w:cs="Times New Roman"/>
          <w:sz w:val="24"/>
          <w:szCs w:val="24"/>
        </w:rPr>
        <w:t>ediments</w:t>
      </w:r>
      <w:r w:rsidRPr="003E23C8">
        <w:rPr>
          <w:rFonts w:ascii="Times New Roman" w:eastAsia="Cambria" w:hAnsi="Times New Roman" w:cs="Times New Roman"/>
          <w:sz w:val="24"/>
          <w:szCs w:val="24"/>
        </w:rPr>
        <w:t>”</w:t>
      </w:r>
      <w:r w:rsidR="00A510BA" w:rsidRPr="003E23C8">
        <w:rPr>
          <w:rFonts w:ascii="Times New Roman" w:eastAsia="Cambria" w:hAnsi="Times New Roman" w:cs="Times New Roman"/>
          <w:sz w:val="24"/>
          <w:szCs w:val="24"/>
        </w:rPr>
        <w:t>) is a tool developed for the Bangladesh Water Development Board (BWDB) by the University of Washington SASWE Research Group. BROSS provides spatially and temporally distributed SSC predictions for the Brahmapu</w:t>
      </w:r>
      <w:r w:rsidR="00F96DB7" w:rsidRPr="003E23C8">
        <w:rPr>
          <w:rFonts w:ascii="Times New Roman" w:eastAsia="Cambria" w:hAnsi="Times New Roman" w:cs="Times New Roman"/>
          <w:sz w:val="24"/>
          <w:szCs w:val="24"/>
        </w:rPr>
        <w:t>t</w:t>
      </w:r>
      <w:r w:rsidR="00A510BA" w:rsidRPr="003E23C8">
        <w:rPr>
          <w:rFonts w:ascii="Times New Roman" w:eastAsia="Cambria" w:hAnsi="Times New Roman" w:cs="Times New Roman"/>
          <w:sz w:val="24"/>
          <w:szCs w:val="24"/>
        </w:rPr>
        <w:t xml:space="preserve">ra-Jamuna, Ganges-Padma, and Padma rivers of Bangladesh </w:t>
      </w:r>
      <w:r w:rsidR="00BC4226" w:rsidRPr="003E23C8">
        <w:rPr>
          <w:rFonts w:ascii="Times New Roman" w:eastAsia="Cambria" w:hAnsi="Times New Roman" w:cs="Times New Roman"/>
          <w:sz w:val="24"/>
          <w:szCs w:val="24"/>
        </w:rPr>
        <w:t xml:space="preserve">(Figure 1) </w:t>
      </w:r>
      <w:r w:rsidR="00A510BA" w:rsidRPr="003E23C8">
        <w:rPr>
          <w:rFonts w:ascii="Times New Roman" w:eastAsia="Cambria" w:hAnsi="Times New Roman" w:cs="Times New Roman"/>
          <w:sz w:val="24"/>
          <w:szCs w:val="24"/>
        </w:rPr>
        <w:t>using satellite remote sensing imagery in the visible (red, green, blue) and near-infrared (NIR) spectra. It is intended that BROSS will help BWDB with sediment monitoring and management in major rivers.</w:t>
      </w:r>
      <w:r w:rsidR="003E23C8" w:rsidRPr="003E23C8">
        <w:rPr>
          <w:rFonts w:ascii="Times New Roman" w:eastAsia="Times New Roman" w:hAnsi="Times New Roman"/>
          <w:bCs/>
          <w:color w:val="000000"/>
          <w:sz w:val="24"/>
          <w:szCs w:val="24"/>
        </w:rPr>
        <w:t xml:space="preserve"> </w:t>
      </w:r>
      <w:bookmarkStart w:id="0" w:name="_Hlk38465610"/>
      <w:r w:rsidR="003E23C8" w:rsidRPr="003E23C8">
        <w:rPr>
          <w:rFonts w:ascii="Times New Roman" w:eastAsia="Times New Roman" w:hAnsi="Times New Roman"/>
          <w:bCs/>
          <w:color w:val="000000"/>
          <w:sz w:val="24"/>
          <w:szCs w:val="24"/>
        </w:rPr>
        <w:t>Th</w:t>
      </w:r>
      <w:r w:rsidR="003E23C8" w:rsidRPr="003E23C8">
        <w:rPr>
          <w:rFonts w:ascii="Times New Roman" w:eastAsia="Times New Roman" w:hAnsi="Times New Roman"/>
          <w:bCs/>
          <w:color w:val="000000"/>
          <w:sz w:val="24"/>
          <w:szCs w:val="24"/>
        </w:rPr>
        <w:t xml:space="preserve">is is a user manual for operating the BROSS system implemented in Google Earth Engine. The </w:t>
      </w:r>
      <w:r w:rsidR="003E23C8" w:rsidRPr="003E23C8">
        <w:rPr>
          <w:rFonts w:ascii="Times New Roman" w:eastAsia="Times New Roman" w:hAnsi="Times New Roman"/>
          <w:bCs/>
          <w:color w:val="000000"/>
          <w:sz w:val="24"/>
          <w:szCs w:val="24"/>
        </w:rPr>
        <w:t xml:space="preserve">technical manual provides more detailed technical background and is found at </w:t>
      </w:r>
      <w:r w:rsidR="003E23C8" w:rsidRPr="003E23C8">
        <w:rPr>
          <w:rFonts w:ascii="Times New Roman" w:eastAsia="Times New Roman" w:hAnsi="Times New Roman"/>
          <w:bCs/>
          <w:color w:val="000000"/>
          <w:sz w:val="24"/>
          <w:szCs w:val="24"/>
          <w:highlight w:val="yellow"/>
        </w:rPr>
        <w:t>[INSERT LINK</w:t>
      </w:r>
      <w:r w:rsidR="003E23C8" w:rsidRPr="003E23C8">
        <w:rPr>
          <w:rFonts w:ascii="Times New Roman" w:eastAsia="Times New Roman" w:hAnsi="Times New Roman"/>
          <w:bCs/>
          <w:color w:val="000000"/>
          <w:sz w:val="24"/>
          <w:szCs w:val="24"/>
        </w:rPr>
        <w:t>].</w:t>
      </w:r>
      <w:bookmarkEnd w:id="0"/>
    </w:p>
    <w:p w14:paraId="6595139A" w14:textId="275D08CF" w:rsidR="00BC4226" w:rsidRPr="003E23C8" w:rsidRDefault="00BC4226" w:rsidP="003E23C8">
      <w:pPr>
        <w:spacing w:line="360" w:lineRule="auto"/>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231DE1D3" w14:textId="06D94501" w:rsidR="00BC4226" w:rsidRPr="003E23C8" w:rsidRDefault="00BC4226" w:rsidP="003E23C8">
      <w:pPr>
        <w:spacing w:line="360" w:lineRule="auto"/>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Figure 1: BROSS</w:t>
      </w:r>
      <w:r w:rsidR="008978FF" w:rsidRPr="003E23C8">
        <w:rPr>
          <w:rFonts w:ascii="Times New Roman" w:eastAsia="Cambria" w:hAnsi="Times New Roman" w:cs="Times New Roman"/>
          <w:b/>
          <w:bCs/>
          <w:sz w:val="24"/>
          <w:szCs w:val="24"/>
        </w:rPr>
        <w:t xml:space="preserve"> (GEE tool)</w:t>
      </w:r>
      <w:r w:rsidRPr="003E23C8">
        <w:rPr>
          <w:rFonts w:ascii="Times New Roman" w:eastAsia="Cambria" w:hAnsi="Times New Roman" w:cs="Times New Roman"/>
          <w:b/>
          <w:bCs/>
          <w:sz w:val="24"/>
          <w:szCs w:val="24"/>
        </w:rPr>
        <w:t xml:space="preserve"> domain</w:t>
      </w:r>
    </w:p>
    <w:p w14:paraId="5D783C0E" w14:textId="232B6B6A" w:rsidR="00927166" w:rsidRPr="003E23C8" w:rsidRDefault="00927166" w:rsidP="003E23C8">
      <w:pPr>
        <w:spacing w:line="360" w:lineRule="auto"/>
        <w:rPr>
          <w:rFonts w:ascii="Times New Roman" w:eastAsia="Times New Roman" w:hAnsi="Times New Roman"/>
          <w:bCs/>
          <w:color w:val="000000"/>
          <w:sz w:val="24"/>
          <w:szCs w:val="24"/>
        </w:rPr>
      </w:pPr>
      <w:r w:rsidRPr="003E23C8">
        <w:rPr>
          <w:rFonts w:ascii="Times New Roman" w:eastAsia="Cambria" w:hAnsi="Times New Roman" w:cs="Times New Roman"/>
          <w:sz w:val="24"/>
          <w:szCs w:val="24"/>
        </w:rPr>
        <w:t xml:space="preserve">This manual is for the BROSS system implemented in Google Earth Engine. </w:t>
      </w:r>
      <w:r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data in the visible (red, green, and blue) and near-infrared (NIR) </w:t>
      </w:r>
      <w:r w:rsidRPr="003E23C8">
        <w:rPr>
          <w:rFonts w:ascii="Times New Roman" w:eastAsia="Times New Roman" w:hAnsi="Times New Roman"/>
          <w:bCs/>
          <w:color w:val="000000"/>
          <w:sz w:val="24"/>
          <w:szCs w:val="24"/>
        </w:rPr>
        <w:lastRenderedPageBreak/>
        <w:t>wavelengths. Each of these outputs are provided in two forms</w:t>
      </w:r>
      <w:r w:rsidR="00BC4226" w:rsidRPr="003E23C8">
        <w:rPr>
          <w:rFonts w:ascii="Times New Roman" w:eastAsia="Times New Roman" w:hAnsi="Times New Roman"/>
          <w:bCs/>
          <w:color w:val="000000"/>
          <w:sz w:val="24"/>
          <w:szCs w:val="24"/>
        </w:rPr>
        <w:t xml:space="preserve"> (Figure 2)</w:t>
      </w:r>
      <w:r w:rsidRPr="003E23C8">
        <w:rPr>
          <w:rFonts w:ascii="Times New Roman" w:eastAsia="Times New Roman" w:hAnsi="Times New Roman"/>
          <w:bCs/>
          <w:color w:val="000000"/>
          <w:sz w:val="24"/>
          <w:szCs w:val="24"/>
        </w:rPr>
        <w:t xml:space="preserve">: (1) a time series of SSC </w:t>
      </w:r>
      <w:r w:rsidR="008978FF" w:rsidRPr="003E23C8">
        <w:rPr>
          <w:rFonts w:ascii="Times New Roman" w:eastAsia="Times New Roman" w:hAnsi="Times New Roman"/>
          <w:bCs/>
          <w:color w:val="000000"/>
          <w:sz w:val="24"/>
          <w:szCs w:val="24"/>
        </w:rPr>
        <w:t xml:space="preserve">estimates </w:t>
      </w:r>
      <w:r w:rsidRPr="003E23C8">
        <w:rPr>
          <w:rFonts w:ascii="Times New Roman" w:eastAsia="Times New Roman" w:hAnsi="Times New Roman"/>
          <w:bCs/>
          <w:color w:val="000000"/>
          <w:sz w:val="24"/>
          <w:szCs w:val="24"/>
        </w:rPr>
        <w:t>or reflectance data averaged within a user-specified region of interest (ROI), over a 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The SSC and satellite reflectance time series can be downloaded.</w:t>
      </w:r>
    </w:p>
    <w:p w14:paraId="36E1EA04" w14:textId="77777777" w:rsidR="007668D1" w:rsidRPr="003E23C8" w:rsidRDefault="007668D1" w:rsidP="003E23C8">
      <w:pPr>
        <w:pStyle w:val="ListParagraph"/>
        <w:spacing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3E23C8" w:rsidRDefault="007668D1" w:rsidP="003E23C8">
      <w:pPr>
        <w:pStyle w:val="ListParagraph"/>
        <w:spacing w:line="360" w:lineRule="auto"/>
        <w:ind w:left="3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Figure 2: Example output of BROSS in GEE</w:t>
      </w:r>
      <w:r w:rsidRPr="003E23C8">
        <w:rPr>
          <w:rFonts w:ascii="Times New Roman" w:eastAsia="Cambria" w:hAnsi="Times New Roman" w:cs="Times New Roman"/>
          <w:sz w:val="24"/>
          <w:szCs w:val="24"/>
        </w:rPr>
        <w:t>- A map of SSC along the Padma river and a time series of the SSC averaged for region of interest (red box, upper left of satellite image)</w:t>
      </w:r>
    </w:p>
    <w:p w14:paraId="5F922B29" w14:textId="0E9B0963" w:rsidR="007668D1" w:rsidRPr="003E23C8" w:rsidRDefault="007668D1" w:rsidP="003E23C8">
      <w:pPr>
        <w:spacing w:line="360" w:lineRule="auto"/>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w:t>
      </w:r>
      <w:r w:rsidRPr="003E23C8">
        <w:rPr>
          <w:rFonts w:ascii="Times New Roman" w:eastAsia="Times New Roman" w:hAnsi="Times New Roman"/>
          <w:bCs/>
          <w:color w:val="000000"/>
          <w:sz w:val="24"/>
          <w:szCs w:val="24"/>
        </w:rPr>
        <w:t xml:space="preserve"> computational notebook </w:t>
      </w:r>
      <w:r w:rsidRPr="003E23C8">
        <w:rPr>
          <w:rFonts w:ascii="Times New Roman" w:eastAsia="Times New Roman" w:hAnsi="Times New Roman"/>
          <w:bCs/>
          <w:color w:val="000000"/>
          <w:sz w:val="24"/>
          <w:szCs w:val="24"/>
        </w:rPr>
        <w:t>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2)</w:t>
      </w:r>
    </w:p>
    <w:p w14:paraId="6AA38A7C" w14:textId="2F5FF999" w:rsidR="00927166" w:rsidRPr="003E23C8" w:rsidRDefault="007668D1" w:rsidP="003E23C8">
      <w:pPr>
        <w:spacing w:line="360" w:lineRule="auto"/>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 xml:space="preserve">In </w:t>
      </w:r>
      <w:r w:rsidRPr="003E23C8">
        <w:rPr>
          <w:rFonts w:ascii="Times New Roman" w:eastAsia="Times New Roman" w:hAnsi="Times New Roman" w:cs="Times New Roman"/>
          <w:bCs/>
          <w:color w:val="000000"/>
          <w:sz w:val="24"/>
          <w:szCs w:val="24"/>
        </w:rPr>
        <w:t>addition to the GEE tool, there is a</w:t>
      </w:r>
      <w:r w:rsidR="00927166" w:rsidRPr="003E23C8">
        <w:rPr>
          <w:rFonts w:ascii="Times New Roman" w:eastAsia="Times New Roman" w:hAnsi="Times New Roman" w:cs="Times New Roman"/>
          <w:bCs/>
          <w:color w:val="000000"/>
          <w:sz w:val="24"/>
          <w:szCs w:val="24"/>
        </w:rPr>
        <w:t xml:space="preserve"> standard SA</w:t>
      </w:r>
      <w:r w:rsidR="00663BF5" w:rsidRPr="003E23C8">
        <w:rPr>
          <w:rFonts w:ascii="Times New Roman" w:eastAsia="Times New Roman" w:hAnsi="Times New Roman" w:cs="Times New Roman"/>
          <w:bCs/>
          <w:color w:val="000000"/>
          <w:sz w:val="24"/>
          <w:szCs w:val="24"/>
        </w:rPr>
        <w:t>S</w:t>
      </w:r>
      <w:r w:rsidR="00927166" w:rsidRPr="003E23C8">
        <w:rPr>
          <w:rFonts w:ascii="Times New Roman" w:eastAsia="Times New Roman" w:hAnsi="Times New Roman" w:cs="Times New Roman"/>
          <w:bCs/>
          <w:color w:val="000000"/>
          <w:sz w:val="24"/>
          <w:szCs w:val="24"/>
        </w:rPr>
        <w:t>WE monitoring system</w:t>
      </w:r>
      <w:r w:rsidR="002C5C55" w:rsidRPr="003E23C8">
        <w:rPr>
          <w:rFonts w:ascii="Times New Roman" w:eastAsia="Times New Roman" w:hAnsi="Times New Roman" w:cs="Times New Roman"/>
          <w:bCs/>
          <w:color w:val="000000"/>
          <w:sz w:val="24"/>
          <w:szCs w:val="24"/>
        </w:rPr>
        <w:t xml:space="preserve"> which displays prediction of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00663BF5" w:rsidRPr="003E23C8">
        <w:rPr>
          <w:rFonts w:ascii="Times New Roman" w:eastAsia="Times New Roman" w:hAnsi="Times New Roman" w:cs="Times New Roman"/>
          <w:bCs/>
          <w:color w:val="000000"/>
          <w:sz w:val="24"/>
          <w:szCs w:val="24"/>
        </w:rPr>
        <w:t xml:space="preserve">Table </w:t>
      </w:r>
      <w:r w:rsidRPr="003E23C8">
        <w:rPr>
          <w:rFonts w:ascii="Times New Roman" w:eastAsia="Times New Roman" w:hAnsi="Times New Roman" w:cs="Times New Roman"/>
          <w:bCs/>
          <w:color w:val="000000"/>
          <w:sz w:val="24"/>
          <w:szCs w:val="24"/>
        </w:rPr>
        <w:t>1</w:t>
      </w:r>
      <w:r w:rsidR="00663BF5" w:rsidRPr="003E23C8">
        <w:rPr>
          <w:rFonts w:ascii="Times New Roman" w:eastAsia="Times New Roman" w:hAnsi="Times New Roman" w:cs="Times New Roman"/>
          <w:bCs/>
          <w:color w:val="000000"/>
          <w:sz w:val="24"/>
          <w:szCs w:val="24"/>
        </w:rPr>
        <w:t xml:space="preserve"> summarizes the difference</w:t>
      </w:r>
      <w:r w:rsidRPr="003E23C8">
        <w:rPr>
          <w:rFonts w:ascii="Times New Roman" w:eastAsia="Times New Roman" w:hAnsi="Times New Roman" w:cs="Times New Roman"/>
          <w:bCs/>
          <w:color w:val="000000"/>
          <w:sz w:val="24"/>
          <w:szCs w:val="24"/>
        </w:rPr>
        <w:t>s between the GEE and SASWE tool.</w:t>
      </w:r>
      <w:r w:rsidR="00663BF5" w:rsidRPr="003E23C8">
        <w:rPr>
          <w:rFonts w:ascii="Times New Roman" w:eastAsia="Times New Roman" w:hAnsi="Times New Roman" w:cs="Times New Roman"/>
          <w:bCs/>
          <w:color w:val="000000"/>
          <w:sz w:val="24"/>
          <w:szCs w:val="24"/>
        </w:rPr>
        <w:t xml:space="preserve"> </w:t>
      </w:r>
      <w:bookmarkStart w:id="2" w:name="_Hlk38465556"/>
      <w:r w:rsidR="003E23C8" w:rsidRPr="003E23C8">
        <w:rPr>
          <w:rFonts w:ascii="Times New Roman" w:eastAsia="Times New Roman" w:hAnsi="Times New Roman" w:cs="Times New Roman"/>
          <w:bCs/>
          <w:color w:val="000000"/>
          <w:sz w:val="24"/>
          <w:szCs w:val="24"/>
        </w:rPr>
        <w:t xml:space="preserve">The SASWE tool is found at </w:t>
      </w:r>
      <w:hyperlink r:id="rId9" w:history="1">
        <w:r w:rsidR="003E23C8" w:rsidRPr="003E23C8">
          <w:rPr>
            <w:rStyle w:val="Hyperlink"/>
            <w:rFonts w:ascii="Times New Roman" w:hAnsi="Times New Roman" w:cs="Times New Roman"/>
            <w:sz w:val="24"/>
            <w:szCs w:val="24"/>
          </w:rPr>
          <w:t>http://depts.washington.edu/saswe/bross/</w:t>
        </w:r>
      </w:hyperlink>
      <w:r w:rsidR="003E23C8" w:rsidRPr="003E23C8">
        <w:rPr>
          <w:rFonts w:ascii="Times New Roman" w:hAnsi="Times New Roman" w:cs="Times New Roman"/>
          <w:sz w:val="24"/>
          <w:szCs w:val="24"/>
        </w:rPr>
        <w:t xml:space="preserve"> and its manual is found at [</w:t>
      </w:r>
      <w:r w:rsidR="003E23C8" w:rsidRPr="003E23C8">
        <w:rPr>
          <w:rFonts w:ascii="Times New Roman" w:hAnsi="Times New Roman" w:cs="Times New Roman"/>
          <w:sz w:val="24"/>
          <w:szCs w:val="24"/>
          <w:highlight w:val="yellow"/>
        </w:rPr>
        <w:t>INSERT LINK</w:t>
      </w:r>
      <w:r w:rsidR="003E23C8" w:rsidRPr="003E23C8">
        <w:rPr>
          <w:rFonts w:ascii="Times New Roman" w:hAnsi="Times New Roman" w:cs="Times New Roman"/>
          <w:sz w:val="24"/>
          <w:szCs w:val="24"/>
        </w:rPr>
        <w:t>].</w:t>
      </w:r>
      <w:bookmarkEnd w:id="2"/>
    </w:p>
    <w:p w14:paraId="42390F53" w14:textId="55BA6C7F" w:rsidR="00BC4226" w:rsidRPr="003E23C8" w:rsidRDefault="00BC4226" w:rsidP="003E23C8">
      <w:pPr>
        <w:pStyle w:val="ListParagraph"/>
        <w:spacing w:line="360" w:lineRule="auto"/>
        <w:ind w:left="3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lastRenderedPageBreak/>
        <w:t>Table 1: Comparison of BROSS tools- GEE and SASWE standard monitoring systems</w:t>
      </w:r>
      <w:r w:rsidRPr="003E23C8">
        <w:rPr>
          <w:noProof/>
          <w:sz w:val="24"/>
          <w:szCs w:val="24"/>
        </w:rPr>
        <w:drawing>
          <wp:inline distT="0" distB="0" distL="0" distR="0" wp14:anchorId="020FDE17" wp14:editId="6276AE9B">
            <wp:extent cx="3461507" cy="3771801"/>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9831" cy="3791768"/>
                    </a:xfrm>
                    <a:prstGeom prst="rect">
                      <a:avLst/>
                    </a:prstGeom>
                    <a:noFill/>
                    <a:ln>
                      <a:noFill/>
                    </a:ln>
                  </pic:spPr>
                </pic:pic>
              </a:graphicData>
            </a:graphic>
          </wp:inline>
        </w:drawing>
      </w:r>
    </w:p>
    <w:p w14:paraId="0D1AE210" w14:textId="77777777" w:rsidR="00A510BA" w:rsidRPr="003E23C8" w:rsidRDefault="00A510BA" w:rsidP="003E23C8">
      <w:pPr>
        <w:spacing w:line="360" w:lineRule="auto"/>
        <w:rPr>
          <w:rFonts w:ascii="Times New Roman" w:eastAsia="Cambria" w:hAnsi="Times New Roman" w:cs="Times New Roman"/>
          <w:b/>
          <w:bCs/>
          <w:i/>
          <w:iCs/>
          <w:sz w:val="24"/>
          <w:szCs w:val="24"/>
        </w:rPr>
      </w:pPr>
    </w:p>
    <w:p w14:paraId="18B0F1D2" w14:textId="42F2B60D" w:rsidR="00052AE2" w:rsidRPr="003E23C8" w:rsidRDefault="006C4C11" w:rsidP="003E23C8">
      <w:pPr>
        <w:pStyle w:val="ListParagraph"/>
        <w:numPr>
          <w:ilvl w:val="0"/>
          <w:numId w:val="2"/>
        </w:numPr>
        <w:spacing w:line="360" w:lineRule="auto"/>
        <w:rPr>
          <w:rFonts w:ascii="Times New Roman" w:eastAsia="Cambria" w:hAnsi="Times New Roman" w:cs="Times New Roman"/>
          <w:b/>
          <w:bCs/>
          <w:i/>
          <w:iCs/>
          <w:sz w:val="24"/>
          <w:szCs w:val="24"/>
        </w:rPr>
      </w:pPr>
      <w:r w:rsidRPr="003E23C8">
        <w:rPr>
          <w:rFonts w:ascii="Times New Roman" w:eastAsia="Cambria" w:hAnsi="Times New Roman" w:cs="Times New Roman"/>
          <w:b/>
          <w:bCs/>
          <w:sz w:val="24"/>
          <w:szCs w:val="24"/>
        </w:rPr>
        <w:t>Operational steps</w:t>
      </w:r>
    </w:p>
    <w:p w14:paraId="2BC7F2D9" w14:textId="0840D83E" w:rsidR="00052AE2" w:rsidRPr="003E23C8" w:rsidRDefault="00F96DB7" w:rsidP="003E23C8">
      <w:pPr>
        <w:pStyle w:val="ListParagraph"/>
        <w:numPr>
          <w:ilvl w:val="0"/>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1" w:history="1">
        <w:r w:rsidR="00052AE2" w:rsidRPr="003E23C8">
          <w:rPr>
            <w:rStyle w:val="Hyperlink"/>
            <w:rFonts w:ascii="Times New Roman" w:eastAsia="Cambria" w:hAnsi="Times New Roman" w:cs="Times New Roman"/>
            <w:sz w:val="24"/>
            <w:szCs w:val="24"/>
          </w:rPr>
          <w:t>https://cbev.users.earthengine.app/view/bwdb-ssc-prototype</w:t>
        </w:r>
      </w:hyperlink>
      <w:r w:rsidR="00052AE2" w:rsidRPr="003E23C8">
        <w:rPr>
          <w:rFonts w:ascii="Times New Roman" w:eastAsia="Cambria" w:hAnsi="Times New Roman" w:cs="Times New Roman"/>
          <w:sz w:val="24"/>
          <w:szCs w:val="24"/>
        </w:rPr>
        <w:t xml:space="preserve"> </w:t>
      </w:r>
    </w:p>
    <w:p w14:paraId="131420F2" w14:textId="743EE444" w:rsidR="00F00006" w:rsidRPr="003E23C8" w:rsidRDefault="0092797B" w:rsidP="003E23C8">
      <w:pPr>
        <w:pStyle w:val="ListParagraph"/>
        <w:numPr>
          <w:ilvl w:val="0"/>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all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110FC165" w:rsidR="00A556C9" w:rsidRPr="003E23C8" w:rsidRDefault="00F00006"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Sketch a region of interest (ROI) </w:t>
      </w:r>
      <w:r w:rsidR="00D44E93" w:rsidRPr="003E23C8">
        <w:rPr>
          <w:rFonts w:ascii="Times New Roman" w:eastAsia="Cambria" w:hAnsi="Times New Roman" w:cs="Times New Roman"/>
          <w:b/>
          <w:bCs/>
          <w:sz w:val="24"/>
          <w:szCs w:val="24"/>
        </w:rPr>
        <w:t>within the BROSS domain (Figures 2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5325608B" w:rsidR="00093F42" w:rsidRPr="003E23C8" w:rsidRDefault="0040368D"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(see 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0A1DD32F" w:rsidR="00A556C9" w:rsidRPr="003E23C8" w:rsidRDefault="00A556C9" w:rsidP="003E23C8">
      <w:pPr>
        <w:pStyle w:val="ListParagraph"/>
        <w:numPr>
          <w:ilvl w:val="0"/>
          <w:numId w:val="4"/>
        </w:numPr>
        <w:spacing w:line="360" w:lineRule="auto"/>
        <w:rPr>
          <w:rFonts w:ascii="Times New Roman" w:eastAsia="Cambria" w:hAnsi="Times New Roman" w:cs="Times New Roman"/>
          <w:b/>
          <w:bCs/>
          <w:sz w:val="24"/>
          <w:szCs w:val="24"/>
        </w:rPr>
      </w:pPr>
      <w:bookmarkStart w:id="3" w:name="_Hlk38088612"/>
      <w:r w:rsidRPr="003E23C8">
        <w:rPr>
          <w:rFonts w:ascii="Times New Roman" w:eastAsia="Cambria" w:hAnsi="Times New Roman" w:cs="Times New Roman"/>
          <w:sz w:val="24"/>
          <w:szCs w:val="24"/>
        </w:rPr>
        <w:t>It is okay for the ROI to encompass land area as BROSS will automatically distinguish surface water pixels.</w:t>
      </w:r>
    </w:p>
    <w:p w14:paraId="353B5631" w14:textId="1F93E53B" w:rsidR="0040368D" w:rsidRPr="003E23C8" w:rsidRDefault="0040368D"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 see the “Frequently asked questions”</w:t>
      </w:r>
    </w:p>
    <w:p w14:paraId="56B916FC" w14:textId="77777777" w:rsidR="00D44E93" w:rsidRPr="003E23C8" w:rsidRDefault="00D44E93" w:rsidP="003E23C8">
      <w:pPr>
        <w:pStyle w:val="ListParagraph"/>
        <w:spacing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3E23C8">
      <w:pPr>
        <w:pStyle w:val="ListParagraph"/>
        <w:spacing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3E23C8">
      <w:pPr>
        <w:pStyle w:val="ListParagraph"/>
        <w:spacing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3"/>
    <w:p w14:paraId="60306433" w14:textId="489C6E00" w:rsidR="00A556C9" w:rsidRPr="003E23C8" w:rsidRDefault="00F00006"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678868DC" w:rsidR="006C4C11" w:rsidRPr="003E23C8" w:rsidRDefault="000A3254"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p>
    <w:p w14:paraId="19FC5821" w14:textId="08CA5309" w:rsidR="000A3254" w:rsidRPr="003E23C8" w:rsidRDefault="000F1B91"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 xml:space="preserve">as shown in </w:t>
      </w:r>
      <w:r w:rsidRPr="003E23C8">
        <w:rPr>
          <w:rFonts w:ascii="Times New Roman" w:eastAsia="Cambria" w:hAnsi="Times New Roman" w:cs="Times New Roman"/>
          <w:sz w:val="24"/>
          <w:szCs w:val="24"/>
          <w:highlight w:val="yellow"/>
        </w:rPr>
        <w:t xml:space="preserve">Table </w:t>
      </w:r>
      <w:r w:rsidR="003C7A6A" w:rsidRPr="003E23C8">
        <w:rPr>
          <w:rFonts w:ascii="Times New Roman" w:eastAsia="Cambria" w:hAnsi="Times New Roman" w:cs="Times New Roman"/>
          <w:sz w:val="24"/>
          <w:szCs w:val="24"/>
          <w:highlight w:val="yellow"/>
        </w:rPr>
        <w:t>2</w:t>
      </w:r>
      <w:r w:rsidRPr="003E23C8">
        <w:rPr>
          <w:rFonts w:ascii="Times New Roman" w:eastAsia="Cambria" w:hAnsi="Times New Roman" w:cs="Times New Roman"/>
          <w:sz w:val="24"/>
          <w:szCs w:val="24"/>
          <w:highlight w:val="yellow"/>
        </w:rPr>
        <w:t>.</w:t>
      </w:r>
    </w:p>
    <w:p w14:paraId="1E90B319" w14:textId="671A8FD0" w:rsidR="000F1B91" w:rsidRPr="003E23C8" w:rsidRDefault="000F1B91" w:rsidP="003E23C8">
      <w:pPr>
        <w:pStyle w:val="ListParagraph"/>
        <w:spacing w:line="360" w:lineRule="auto"/>
        <w:jc w:val="center"/>
        <w:rPr>
          <w:rFonts w:ascii="Times New Roman" w:eastAsia="Cambria" w:hAnsi="Times New Roman" w:cs="Times New Roman"/>
          <w:b/>
          <w:bCs/>
          <w:sz w:val="24"/>
          <w:szCs w:val="24"/>
        </w:rPr>
      </w:pPr>
      <w:commentRangeStart w:id="4"/>
      <w:r w:rsidRPr="003E23C8">
        <w:rPr>
          <w:rFonts w:ascii="Times New Roman" w:eastAsia="Cambria" w:hAnsi="Times New Roman" w:cs="Times New Roman"/>
          <w:b/>
          <w:bCs/>
          <w:sz w:val="24"/>
          <w:szCs w:val="24"/>
        </w:rPr>
        <w:t xml:space="preserve">Table </w:t>
      </w:r>
      <w:r w:rsidR="003475CE" w:rsidRPr="003E23C8">
        <w:rPr>
          <w:rFonts w:ascii="Times New Roman" w:eastAsia="Cambria" w:hAnsi="Times New Roman" w:cs="Times New Roman"/>
          <w:b/>
          <w:bCs/>
          <w:sz w:val="24"/>
          <w:szCs w:val="24"/>
        </w:rPr>
        <w:t>2</w:t>
      </w:r>
      <w:r w:rsidRPr="003E23C8">
        <w:rPr>
          <w:rFonts w:ascii="Times New Roman" w:eastAsia="Cambria" w:hAnsi="Times New Roman" w:cs="Times New Roman"/>
          <w:b/>
          <w:bCs/>
          <w:sz w:val="24"/>
          <w:szCs w:val="24"/>
        </w:rPr>
        <w:t>: Satellite data information</w:t>
      </w:r>
      <w:commentRangeEnd w:id="4"/>
      <w:r w:rsidR="00A556C9" w:rsidRPr="003E23C8">
        <w:rPr>
          <w:rStyle w:val="CommentReference"/>
          <w:rFonts w:ascii="Times New Roman" w:hAnsi="Times New Roman" w:cs="Times New Roman"/>
          <w:sz w:val="24"/>
          <w:szCs w:val="24"/>
        </w:rPr>
        <w:commentReference w:id="4"/>
      </w:r>
    </w:p>
    <w:p w14:paraId="46DF8622" w14:textId="0B7319BB" w:rsidR="000F1B91" w:rsidRPr="003E23C8" w:rsidRDefault="000F1B91" w:rsidP="003E23C8">
      <w:pPr>
        <w:spacing w:line="360" w:lineRule="auto"/>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4B7F1F52" wp14:editId="5F31E51D">
            <wp:extent cx="3793490" cy="13441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36170"/>
                    <a:stretch/>
                  </pic:blipFill>
                  <pic:spPr bwMode="auto">
                    <a:xfrm>
                      <a:off x="0" y="0"/>
                      <a:ext cx="3793787" cy="1344295"/>
                    </a:xfrm>
                    <a:prstGeom prst="rect">
                      <a:avLst/>
                    </a:prstGeom>
                    <a:noFill/>
                    <a:ln>
                      <a:noFill/>
                    </a:ln>
                    <a:extLst>
                      <a:ext uri="{53640926-AAD7-44D8-BBD7-CCE9431645EC}">
                        <a14:shadowObscured xmlns:a14="http://schemas.microsoft.com/office/drawing/2010/main"/>
                      </a:ext>
                    </a:extLst>
                  </pic:spPr>
                </pic:pic>
              </a:graphicData>
            </a:graphic>
          </wp:inline>
        </w:drawing>
      </w:r>
    </w:p>
    <w:p w14:paraId="71F3A68E" w14:textId="77777777" w:rsidR="000A01FA" w:rsidRPr="003E23C8" w:rsidRDefault="00E047B3"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The time series and map will be shown for either SSC or the surface reflectance (red/blue/green/NIR).</w:t>
      </w:r>
    </w:p>
    <w:p w14:paraId="6E401BD1" w14:textId="0441BBE6" w:rsidR="000A01FA" w:rsidRPr="003E23C8" w:rsidRDefault="000A01FA"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Surface reflectance (red/blue/green/NIR) is directly from the satellite</w:t>
      </w:r>
    </w:p>
    <w:p w14:paraId="68D21336" w14:textId="25FD88DC" w:rsidR="000A01FA" w:rsidRPr="003E23C8" w:rsidRDefault="000A01FA" w:rsidP="003E23C8">
      <w:pPr>
        <w:pStyle w:val="ListParagraph"/>
        <w:numPr>
          <w:ilvl w:val="0"/>
          <w:numId w:val="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lastRenderedPageBreak/>
        <w:t>SSC is computed using surface reflectance and a relationship developed from empirical regression.</w:t>
      </w:r>
    </w:p>
    <w:p w14:paraId="68FF5942" w14:textId="54E04773" w:rsidR="000A01FA" w:rsidRPr="003E23C8" w:rsidRDefault="00D53FED" w:rsidP="003E23C8">
      <w:pPr>
        <w:pStyle w:val="ListParagraph"/>
        <w:numPr>
          <w:ilvl w:val="0"/>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surface reflectance</w:t>
      </w:r>
      <w:r w:rsidRPr="003E23C8">
        <w:rPr>
          <w:rFonts w:ascii="Times New Roman" w:eastAsia="Cambria" w:hAnsi="Times New Roman" w:cs="Times New Roman"/>
          <w:sz w:val="24"/>
          <w:szCs w:val="24"/>
        </w:rPr>
        <w:t>.</w:t>
      </w:r>
    </w:p>
    <w:p w14:paraId="3001203E" w14:textId="06341504" w:rsidR="000A01FA" w:rsidRPr="003E23C8" w:rsidRDefault="00D53FED" w:rsidP="003E23C8">
      <w:pPr>
        <w:pStyle w:val="ListParagraph"/>
        <w:numPr>
          <w:ilvl w:val="0"/>
          <w:numId w:val="8"/>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and error occurs.</w:t>
      </w:r>
      <w:r w:rsidRPr="003E23C8">
        <w:rPr>
          <w:rFonts w:ascii="Times New Roman" w:eastAsia="Cambria" w:hAnsi="Times New Roman" w:cs="Times New Roman"/>
          <w:sz w:val="24"/>
          <w:szCs w:val="24"/>
        </w:rPr>
        <w:t xml:space="preserve"> </w:t>
      </w:r>
    </w:p>
    <w:p w14:paraId="5C8B6D0C" w14:textId="67534743" w:rsidR="00093F42" w:rsidRPr="003E23C8" w:rsidRDefault="00D53FED" w:rsidP="003E23C8">
      <w:pPr>
        <w:pStyle w:val="ListParagraph"/>
        <w:numPr>
          <w:ilvl w:val="0"/>
          <w:numId w:val="8"/>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3E23C8">
      <w:pPr>
        <w:pStyle w:val="ListParagraph"/>
        <w:numPr>
          <w:ilvl w:val="0"/>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3419EDBE" w:rsidR="008D0592" w:rsidRPr="003E23C8" w:rsidRDefault="008D0592" w:rsidP="003E23C8">
      <w:pPr>
        <w:pStyle w:val="ListParagraph"/>
        <w:numPr>
          <w:ilvl w:val="1"/>
          <w:numId w:val="3"/>
        </w:numPr>
        <w:spacing w:line="360" w:lineRule="auto"/>
        <w:rPr>
          <w:rFonts w:ascii="Times New Roman" w:eastAsia="Cambria" w:hAnsi="Times New Roman" w:cs="Times New Roman"/>
          <w:sz w:val="24"/>
          <w:szCs w:val="24"/>
        </w:rPr>
      </w:pPr>
      <w:bookmarkStart w:id="5" w:name="_Hlk37949571"/>
      <w:r w:rsidRPr="003E23C8">
        <w:rPr>
          <w:rFonts w:ascii="Times New Roman" w:eastAsia="Cambria" w:hAnsi="Times New Roman" w:cs="Times New Roman"/>
          <w:b/>
          <w:bCs/>
          <w:sz w:val="24"/>
          <w:szCs w:val="24"/>
        </w:rPr>
        <w:t>Click a point on the time series to show the mapped data (SSC or reflectance) for that date.</w:t>
      </w:r>
    </w:p>
    <w:p w14:paraId="61C26DBC" w14:textId="1CFF7C2D" w:rsidR="00E854F4" w:rsidRPr="003E23C8" w:rsidRDefault="00E854F4" w:rsidP="003E23C8">
      <w:pPr>
        <w:pStyle w:val="ListParagraph"/>
        <w:numPr>
          <w:ilvl w:val="0"/>
          <w:numId w:val="11"/>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Reflectance data is not automatically added to the map (SSC data is). To add </w:t>
      </w:r>
      <w:r w:rsidR="00C51FC5" w:rsidRPr="003E23C8">
        <w:rPr>
          <w:rFonts w:ascii="Times New Roman" w:eastAsia="Cambria" w:hAnsi="Times New Roman" w:cs="Times New Roman"/>
          <w:sz w:val="24"/>
          <w:szCs w:val="24"/>
        </w:rPr>
        <w:t>reflectance data, hover over the “Layers” panel in the upper right hand corner. Check the box for the layer (e.g., Red) that you would like to add to the map.</w:t>
      </w:r>
    </w:p>
    <w:bookmarkEnd w:id="5"/>
    <w:p w14:paraId="126C0E16" w14:textId="4251C6CB" w:rsidR="008D0592" w:rsidRPr="003E23C8" w:rsidRDefault="000A01FA"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If you do step </w:t>
      </w:r>
      <w:proofErr w:type="spellStart"/>
      <w:r w:rsidRPr="003E23C8">
        <w:rPr>
          <w:rFonts w:ascii="Times New Roman" w:eastAsia="Cambria" w:hAnsi="Times New Roman" w:cs="Times New Roman"/>
          <w:b/>
          <w:bCs/>
          <w:sz w:val="24"/>
          <w:szCs w:val="24"/>
        </w:rPr>
        <w:t>iii.a</w:t>
      </w:r>
      <w:proofErr w:type="spellEnd"/>
      <w:r w:rsidRPr="003E23C8">
        <w:rPr>
          <w:rFonts w:ascii="Times New Roman" w:eastAsia="Cambria" w:hAnsi="Times New Roman" w:cs="Times New Roman"/>
          <w:b/>
          <w:bCs/>
          <w:sz w:val="24"/>
          <w:szCs w:val="24"/>
        </w:rPr>
        <w:t>., c</w:t>
      </w:r>
      <w:r w:rsidR="008D0592" w:rsidRPr="003E23C8">
        <w:rPr>
          <w:rFonts w:ascii="Times New Roman" w:eastAsia="Cambria" w:hAnsi="Times New Roman" w:cs="Times New Roman"/>
          <w:b/>
          <w:bCs/>
          <w:sz w:val="24"/>
          <w:szCs w:val="24"/>
        </w:rPr>
        <w:t xml:space="preserve">lick a pixel </w:t>
      </w:r>
      <w:r w:rsidRPr="003E23C8">
        <w:rPr>
          <w:rFonts w:ascii="Times New Roman" w:eastAsia="Cambria" w:hAnsi="Times New Roman" w:cs="Times New Roman"/>
          <w:b/>
          <w:bCs/>
          <w:sz w:val="24"/>
          <w:szCs w:val="24"/>
        </w:rPr>
        <w:t xml:space="preserve">of mapped SSC/surface reflectance </w:t>
      </w:r>
      <w:r w:rsidR="008D0592" w:rsidRPr="003E23C8">
        <w:rPr>
          <w:rFonts w:ascii="Times New Roman" w:eastAsia="Cambria" w:hAnsi="Times New Roman" w:cs="Times New Roman"/>
          <w:b/>
          <w:bCs/>
          <w:sz w:val="24"/>
          <w:szCs w:val="24"/>
        </w:rPr>
        <w:t xml:space="preserve">to get the </w:t>
      </w:r>
      <w:r w:rsidR="0053550B" w:rsidRPr="003E23C8">
        <w:rPr>
          <w:rFonts w:ascii="Times New Roman" w:eastAsia="Cambria" w:hAnsi="Times New Roman" w:cs="Times New Roman"/>
          <w:b/>
          <w:bCs/>
          <w:sz w:val="24"/>
          <w:szCs w:val="24"/>
        </w:rPr>
        <w:t xml:space="preserve">value at that point. You </w:t>
      </w:r>
      <w:r w:rsidR="008D0592" w:rsidRPr="003E23C8">
        <w:rPr>
          <w:rFonts w:ascii="Times New Roman" w:eastAsia="Cambria" w:hAnsi="Times New Roman" w:cs="Times New Roman"/>
          <w:b/>
          <w:bCs/>
          <w:sz w:val="24"/>
          <w:szCs w:val="24"/>
        </w:rPr>
        <w:t xml:space="preserve">may need to </w:t>
      </w:r>
      <w:r w:rsidR="0053550B" w:rsidRPr="003E23C8">
        <w:rPr>
          <w:rFonts w:ascii="Times New Roman" w:eastAsia="Cambria" w:hAnsi="Times New Roman" w:cs="Times New Roman"/>
          <w:b/>
          <w:bCs/>
          <w:sz w:val="24"/>
          <w:szCs w:val="24"/>
        </w:rPr>
        <w:t>type the</w:t>
      </w:r>
      <w:r w:rsidR="008D0592" w:rsidRPr="003E23C8">
        <w:rPr>
          <w:rFonts w:ascii="Times New Roman" w:eastAsia="Cambria" w:hAnsi="Times New Roman" w:cs="Times New Roman"/>
          <w:b/>
          <w:bCs/>
          <w:sz w:val="24"/>
          <w:szCs w:val="24"/>
        </w:rPr>
        <w:t xml:space="preserve"> </w:t>
      </w:r>
      <w:r w:rsidR="0053550B" w:rsidRPr="003E23C8">
        <w:rPr>
          <w:rFonts w:ascii="Times New Roman" w:eastAsia="Cambria" w:hAnsi="Times New Roman" w:cs="Times New Roman"/>
          <w:b/>
          <w:bCs/>
          <w:sz w:val="24"/>
          <w:szCs w:val="24"/>
        </w:rPr>
        <w:t>“</w:t>
      </w:r>
      <w:r w:rsidR="008D0592" w:rsidRPr="003E23C8">
        <w:rPr>
          <w:rFonts w:ascii="Times New Roman" w:eastAsia="Cambria" w:hAnsi="Times New Roman" w:cs="Times New Roman"/>
          <w:b/>
          <w:bCs/>
          <w:sz w:val="24"/>
          <w:szCs w:val="24"/>
        </w:rPr>
        <w:t>E</w:t>
      </w:r>
      <w:r w:rsidR="0053550B" w:rsidRPr="003E23C8">
        <w:rPr>
          <w:rFonts w:ascii="Times New Roman" w:eastAsia="Cambria" w:hAnsi="Times New Roman" w:cs="Times New Roman"/>
          <w:b/>
          <w:bCs/>
          <w:sz w:val="24"/>
          <w:szCs w:val="24"/>
        </w:rPr>
        <w:t>sc” key</w:t>
      </w:r>
      <w:r w:rsidR="008D0592" w:rsidRPr="003E23C8">
        <w:rPr>
          <w:rFonts w:ascii="Times New Roman" w:eastAsia="Cambria" w:hAnsi="Times New Roman" w:cs="Times New Roman"/>
          <w:b/>
          <w:bCs/>
          <w:sz w:val="24"/>
          <w:szCs w:val="24"/>
        </w:rPr>
        <w:t xml:space="preserve"> first</w:t>
      </w:r>
      <w:r w:rsidR="0053550B" w:rsidRPr="003E23C8">
        <w:rPr>
          <w:rFonts w:ascii="Times New Roman" w:eastAsia="Cambria" w:hAnsi="Times New Roman" w:cs="Times New Roman"/>
          <w:b/>
          <w:bCs/>
          <w:sz w:val="24"/>
          <w:szCs w:val="24"/>
        </w:rPr>
        <w:t xml:space="preserve"> to get the appropriate cursor.</w:t>
      </w:r>
    </w:p>
    <w:p w14:paraId="71DB66A8" w14:textId="181A8568" w:rsidR="0053550B" w:rsidRPr="003E23C8" w:rsidRDefault="0053550B"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Export the time series plot data and/or image by clicking on the small boxed arrow on the top right hand corner of the chart.</w:t>
      </w:r>
    </w:p>
    <w:p w14:paraId="3A1B76E8" w14:textId="2B184F12" w:rsidR="00C51FC5" w:rsidRPr="003E23C8" w:rsidRDefault="00C51FC5"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751AC44C" w14:textId="77777777" w:rsidR="00EF7B2F" w:rsidRPr="003E23C8" w:rsidRDefault="00C51FC5" w:rsidP="003E23C8">
      <w:pPr>
        <w:pStyle w:val="ListParagraph"/>
        <w:numPr>
          <w:ilvl w:val="1"/>
          <w:numId w:val="14"/>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Hover over the “Layers” panel in the upper right hand corner. Check the box for “Soil texture.” The “Soil Texture” legend is shown on the left hand side of the map. To close the legend, click the “Close” button at the bottom. </w:t>
      </w:r>
    </w:p>
    <w:p w14:paraId="1EE99411" w14:textId="4C60BFA4" w:rsidR="00EF7B2F" w:rsidRPr="003E23C8" w:rsidRDefault="00EF7B2F" w:rsidP="003E23C8">
      <w:pPr>
        <w:pStyle w:val="ListParagraph"/>
        <w:numPr>
          <w:ilvl w:val="1"/>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Generate an SSC time series for the ROI that is predicted using ANN</w:t>
      </w:r>
    </w:p>
    <w:p w14:paraId="5C4C642A" w14:textId="4CB4773E" w:rsidR="00EF7B2F" w:rsidRPr="003E23C8" w:rsidRDefault="00EF7B2F" w:rsidP="003E23C8">
      <w:pPr>
        <w:pStyle w:val="ListParagraph"/>
        <w:numPr>
          <w:ilvl w:val="0"/>
          <w:numId w:val="11"/>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Export and save the reflectance time series for the ROI. Navigate to [</w:t>
      </w:r>
      <w:r w:rsidRPr="003E23C8">
        <w:rPr>
          <w:rFonts w:ascii="Times New Roman" w:eastAsia="Cambria" w:hAnsi="Times New Roman" w:cs="Times New Roman"/>
          <w:sz w:val="24"/>
          <w:szCs w:val="24"/>
          <w:highlight w:val="yellow"/>
        </w:rPr>
        <w:t xml:space="preserve">Web link for </w:t>
      </w:r>
      <w:proofErr w:type="spellStart"/>
      <w:r w:rsidRPr="003E23C8">
        <w:rPr>
          <w:rFonts w:ascii="Times New Roman" w:eastAsia="Cambria" w:hAnsi="Times New Roman" w:cs="Times New Roman"/>
          <w:sz w:val="24"/>
          <w:szCs w:val="24"/>
          <w:highlight w:val="yellow"/>
        </w:rPr>
        <w:t>Colab</w:t>
      </w:r>
      <w:proofErr w:type="spellEnd"/>
      <w:r w:rsidRPr="003E23C8">
        <w:rPr>
          <w:rFonts w:ascii="Times New Roman" w:eastAsia="Cambria" w:hAnsi="Times New Roman" w:cs="Times New Roman"/>
          <w:sz w:val="24"/>
          <w:szCs w:val="24"/>
          <w:highlight w:val="yellow"/>
        </w:rPr>
        <w:t xml:space="preserve"> notebook</w:t>
      </w:r>
      <w:r w:rsidRPr="003E23C8">
        <w:rPr>
          <w:rFonts w:ascii="Times New Roman" w:eastAsia="Cambria" w:hAnsi="Times New Roman" w:cs="Times New Roman"/>
          <w:sz w:val="24"/>
          <w:szCs w:val="24"/>
        </w:rPr>
        <w:t>] and follow the instructions.</w:t>
      </w:r>
    </w:p>
    <w:p w14:paraId="424F6D86" w14:textId="31AF419E" w:rsidR="002122D7" w:rsidRPr="003E23C8" w:rsidRDefault="002122D7" w:rsidP="003E23C8">
      <w:pPr>
        <w:pStyle w:val="ListParagraph"/>
        <w:numPr>
          <w:ilvl w:val="0"/>
          <w:numId w:val="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Produce ANN time series for ROI</w:t>
      </w:r>
    </w:p>
    <w:p w14:paraId="7ECA4C05" w14:textId="77777777" w:rsidR="002122D7" w:rsidRPr="003E23C8" w:rsidRDefault="002122D7"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Follow steps </w:t>
      </w:r>
      <w:proofErr w:type="spellStart"/>
      <w:r w:rsidRPr="003E23C8">
        <w:rPr>
          <w:rFonts w:ascii="Times New Roman" w:eastAsia="Cambria" w:hAnsi="Times New Roman" w:cs="Times New Roman"/>
          <w:sz w:val="24"/>
          <w:szCs w:val="24"/>
        </w:rPr>
        <w:t>i</w:t>
      </w:r>
      <w:proofErr w:type="spellEnd"/>
      <w:r w:rsidRPr="003E23C8">
        <w:rPr>
          <w:rFonts w:ascii="Times New Roman" w:eastAsia="Cambria" w:hAnsi="Times New Roman" w:cs="Times New Roman"/>
          <w:sz w:val="24"/>
          <w:szCs w:val="24"/>
        </w:rPr>
        <w:t xml:space="preserve">-iii to generate a time series of surface reflectance (in step </w:t>
      </w:r>
      <w:proofErr w:type="spellStart"/>
      <w:r w:rsidRPr="003E23C8">
        <w:rPr>
          <w:rFonts w:ascii="Times New Roman" w:eastAsia="Cambria" w:hAnsi="Times New Roman" w:cs="Times New Roman"/>
          <w:sz w:val="24"/>
          <w:szCs w:val="24"/>
        </w:rPr>
        <w:t>ii.d</w:t>
      </w:r>
      <w:proofErr w:type="spellEnd"/>
      <w:r w:rsidRPr="003E23C8">
        <w:rPr>
          <w:rFonts w:ascii="Times New Roman" w:eastAsia="Cambria" w:hAnsi="Times New Roman" w:cs="Times New Roman"/>
          <w:sz w:val="24"/>
          <w:szCs w:val="24"/>
        </w:rPr>
        <w:t>., must select “surface reflectance)</w:t>
      </w:r>
    </w:p>
    <w:p w14:paraId="12798F8C" w14:textId="77777777" w:rsidR="002122D7" w:rsidRPr="003E23C8" w:rsidRDefault="002122D7"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lastRenderedPageBreak/>
        <w:t xml:space="preserve">On the time series chart on the bottom right hand corner of the screen, click on the small boxed arrow on the top right hand corner of the chart. </w:t>
      </w:r>
    </w:p>
    <w:p w14:paraId="692C2E5B" w14:textId="66320472" w:rsidR="002122D7" w:rsidRPr="003E23C8" w:rsidRDefault="002122D7"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A new tab will open in your browser showing the time series. On that tab, click on the “Download CSV” button at the top right hand corner.</w:t>
      </w:r>
    </w:p>
    <w:p w14:paraId="27E18858" w14:textId="3FFEE932" w:rsidR="002122D7" w:rsidRPr="003E23C8" w:rsidRDefault="002122D7"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A file called “ee-chart.csv” will download.</w:t>
      </w:r>
      <w:r w:rsidR="005C5851" w:rsidRPr="003E23C8">
        <w:rPr>
          <w:rFonts w:ascii="Times New Roman" w:eastAsia="Cambria" w:hAnsi="Times New Roman" w:cs="Times New Roman"/>
          <w:sz w:val="24"/>
          <w:szCs w:val="24"/>
        </w:rPr>
        <w:t xml:space="preserve"> You will need this file in the next steps, so know where the file is located.</w:t>
      </w:r>
    </w:p>
    <w:p w14:paraId="314508B1" w14:textId="458440C2" w:rsidR="009E72FA" w:rsidRPr="003E23C8" w:rsidRDefault="009E72FA"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If desired, you can download multiple files of satellite reflectance data and combine them into a single Excel file to input into the </w:t>
      </w:r>
    </w:p>
    <w:p w14:paraId="60E183E5" w14:textId="0F577259" w:rsidR="002122D7" w:rsidRPr="003E23C8" w:rsidRDefault="002122D7" w:rsidP="003E23C8">
      <w:pPr>
        <w:pStyle w:val="ListParagraph"/>
        <w:numPr>
          <w:ilvl w:val="1"/>
          <w:numId w:val="3"/>
        </w:numPr>
        <w:spacing w:line="360" w:lineRule="auto"/>
        <w:rPr>
          <w:rFonts w:ascii="Times New Roman" w:eastAsia="Cambria" w:hAnsi="Times New Roman" w:cs="Times New Roman"/>
          <w:sz w:val="24"/>
          <w:szCs w:val="24"/>
          <w:highlight w:val="yellow"/>
        </w:rPr>
      </w:pPr>
      <w:r w:rsidRPr="003E23C8">
        <w:rPr>
          <w:rFonts w:ascii="Times New Roman" w:eastAsia="Cambria" w:hAnsi="Times New Roman" w:cs="Times New Roman"/>
          <w:sz w:val="24"/>
          <w:szCs w:val="24"/>
          <w:highlight w:val="yellow"/>
        </w:rPr>
        <w:t xml:space="preserve">Navigate to the “Google </w:t>
      </w:r>
      <w:proofErr w:type="spellStart"/>
      <w:r w:rsidRPr="003E23C8">
        <w:rPr>
          <w:rFonts w:ascii="Times New Roman" w:eastAsia="Cambria" w:hAnsi="Times New Roman" w:cs="Times New Roman"/>
          <w:sz w:val="24"/>
          <w:szCs w:val="24"/>
          <w:highlight w:val="yellow"/>
        </w:rPr>
        <w:t>Colab</w:t>
      </w:r>
      <w:proofErr w:type="spellEnd"/>
      <w:r w:rsidRPr="003E23C8">
        <w:rPr>
          <w:rFonts w:ascii="Times New Roman" w:eastAsia="Cambria" w:hAnsi="Times New Roman" w:cs="Times New Roman"/>
          <w:sz w:val="24"/>
          <w:szCs w:val="24"/>
          <w:highlight w:val="yellow"/>
        </w:rPr>
        <w:t xml:space="preserve">” notebook: </w:t>
      </w:r>
      <w:hyperlink r:id="rId17" w:anchor="scrollTo=wd2Kaupw_Hid" w:history="1">
        <w:r w:rsidR="005C5851" w:rsidRPr="003E23C8">
          <w:rPr>
            <w:rStyle w:val="Hyperlink"/>
            <w:rFonts w:ascii="Times New Roman" w:eastAsia="Cambria" w:hAnsi="Times New Roman" w:cs="Times New Roman"/>
            <w:sz w:val="24"/>
            <w:szCs w:val="24"/>
            <w:highlight w:val="yellow"/>
          </w:rPr>
          <w:t>https://colab.research.google.com/drive/1xR-YsvHcMfTR-HOhXeUWskIM3wQIqE2a?authuser=2#scrollTo=wd2Kaupw_Hid</w:t>
        </w:r>
      </w:hyperlink>
      <w:r w:rsidR="005C5851" w:rsidRPr="003E23C8">
        <w:rPr>
          <w:rFonts w:ascii="Times New Roman" w:eastAsia="Cambria" w:hAnsi="Times New Roman" w:cs="Times New Roman"/>
          <w:sz w:val="24"/>
          <w:szCs w:val="24"/>
          <w:highlight w:val="yellow"/>
        </w:rPr>
        <w:t xml:space="preserve"> </w:t>
      </w:r>
    </w:p>
    <w:p w14:paraId="28CA6FEA" w14:textId="087EF9CB" w:rsidR="005C5851" w:rsidRPr="003E23C8" w:rsidRDefault="005C5851" w:rsidP="003E23C8">
      <w:pPr>
        <w:pStyle w:val="ListParagraph"/>
        <w:numPr>
          <w:ilvl w:val="1"/>
          <w:numId w:val="3"/>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Follow the steps in the notebook</w:t>
      </w:r>
      <w:r w:rsidR="003200F0" w:rsidRPr="003E23C8">
        <w:rPr>
          <w:rFonts w:ascii="Times New Roman" w:eastAsia="Cambria" w:hAnsi="Times New Roman" w:cs="Times New Roman"/>
          <w:sz w:val="24"/>
          <w:szCs w:val="24"/>
        </w:rPr>
        <w:t>.</w:t>
      </w:r>
    </w:p>
    <w:p w14:paraId="7F841C5B" w14:textId="77777777" w:rsidR="00EF7B2F" w:rsidRPr="003E23C8" w:rsidRDefault="00EF7B2F" w:rsidP="003E23C8">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3E23C8" w:rsidRDefault="005041ED" w:rsidP="003E23C8">
      <w:pPr>
        <w:pStyle w:val="ListParagraph"/>
        <w:numPr>
          <w:ilvl w:val="0"/>
          <w:numId w:val="2"/>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2BDB0BB5" w:rsidR="00917D3C" w:rsidRPr="003E23C8" w:rsidRDefault="003200F0" w:rsidP="003E23C8">
      <w:pPr>
        <w:pStyle w:val="ListParagraph"/>
        <w:numPr>
          <w:ilvl w:val="0"/>
          <w:numId w:val="1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km2 or smaller) and/or reduce the data range (try ~2 years)</w:t>
      </w:r>
    </w:p>
    <w:p w14:paraId="02D8570C" w14:textId="0479FFA0" w:rsidR="00917D3C" w:rsidRPr="003E23C8" w:rsidRDefault="003200F0" w:rsidP="003E23C8">
      <w:pPr>
        <w:pStyle w:val="ListParagraph"/>
        <w:numPr>
          <w:ilvl w:val="0"/>
          <w:numId w:val="1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 filled with red on the inside. Check that remainder of the criteria are filled out. Check that the date range is valid (e.g., end date comes after the start date). Check that the date range entered is within the date range that the satellite you selected is available (date ranges are in Table 1 and listed under “3) Select satellite(s)” on the BROSS interface).</w:t>
      </w:r>
    </w:p>
    <w:p w14:paraId="263970BD" w14:textId="1D848F82" w:rsidR="00EF7B2F" w:rsidRPr="003E23C8" w:rsidRDefault="003200F0" w:rsidP="003E23C8">
      <w:pPr>
        <w:pStyle w:val="ListParagraph"/>
        <w:numPr>
          <w:ilvl w:val="0"/>
          <w:numId w:val="1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I cannot sketch an ROI.</w:t>
      </w:r>
      <w:r w:rsidR="00EF7B2F" w:rsidRPr="003E23C8">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018228AD" w14:textId="50DCD75C" w:rsidR="007072C5" w:rsidRPr="003E23C8" w:rsidRDefault="007072C5" w:rsidP="003E23C8">
      <w:pPr>
        <w:pStyle w:val="ListParagraph"/>
        <w:numPr>
          <w:ilvl w:val="0"/>
          <w:numId w:val="13"/>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w</w:t>
      </w:r>
      <w:r w:rsidRPr="003E23C8">
        <w:rPr>
          <w:rFonts w:ascii="Times New Roman" w:eastAsia="Cambria" w:hAnsi="Times New Roman" w:cs="Times New Roman"/>
          <w:b/>
          <w:bCs/>
          <w:sz w:val="24"/>
          <w:szCs w:val="24"/>
        </w:rPr>
        <w:t xml:space="preserve">hy do there appear to be “stripes” in the images? </w:t>
      </w:r>
      <w:r w:rsidRPr="003E23C8">
        <w:rPr>
          <w:rFonts w:ascii="Times New Roman" w:eastAsia="Cambria" w:hAnsi="Times New Roman" w:cs="Times New Roman"/>
          <w:sz w:val="24"/>
          <w:szCs w:val="24"/>
        </w:rPr>
        <w:t>Unfortunately, this is a know</w:t>
      </w:r>
      <w:r w:rsidRPr="003E23C8">
        <w:rPr>
          <w:rFonts w:ascii="Times New Roman" w:eastAsia="Cambria" w:hAnsi="Times New Roman" w:cs="Times New Roman"/>
          <w:sz w:val="24"/>
          <w:szCs w:val="24"/>
        </w:rPr>
        <w:t>n</w:t>
      </w:r>
      <w:r w:rsidRPr="003E23C8">
        <w:rPr>
          <w:rFonts w:ascii="Times New Roman" w:eastAsia="Cambria" w:hAnsi="Times New Roman" w:cs="Times New Roman"/>
          <w:sz w:val="24"/>
          <w:szCs w:val="24"/>
        </w:rPr>
        <w:t xml:space="preserve"> issue with Landsat data. Please see the following link for more information: </w:t>
      </w:r>
      <w:hyperlink r:id="rId18"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w:t>
        </w:r>
        <w:r w:rsidRPr="003E23C8">
          <w:rPr>
            <w:rStyle w:val="Hyperlink"/>
            <w:rFonts w:ascii="Times New Roman" w:eastAsia="Cambria" w:hAnsi="Times New Roman" w:cs="Times New Roman"/>
            <w:sz w:val="24"/>
            <w:szCs w:val="24"/>
          </w:rPr>
          <w:t>p</w:t>
        </w:r>
        <w:r w:rsidRPr="003E23C8">
          <w:rPr>
            <w:rStyle w:val="Hyperlink"/>
            <w:rFonts w:ascii="Times New Roman" w:eastAsia="Cambria" w:hAnsi="Times New Roman" w:cs="Times New Roman"/>
            <w:sz w:val="24"/>
            <w:szCs w:val="24"/>
          </w:rPr>
          <w:t>age_related_con</w:t>
        </w:r>
      </w:hyperlink>
      <w:r w:rsidRPr="003E23C8">
        <w:rPr>
          <w:rFonts w:ascii="Times New Roman" w:eastAsia="Cambria" w:hAnsi="Times New Roman" w:cs="Times New Roman"/>
          <w:sz w:val="24"/>
          <w:szCs w:val="24"/>
        </w:rPr>
        <w:t xml:space="preserve"> </w:t>
      </w:r>
    </w:p>
    <w:p w14:paraId="6D9FC2A8" w14:textId="77777777" w:rsidR="00052AE2" w:rsidRPr="003E23C8" w:rsidRDefault="00052AE2" w:rsidP="003E23C8">
      <w:pPr>
        <w:pStyle w:val="ListParagraph"/>
        <w:spacing w:line="360" w:lineRule="auto"/>
        <w:ind w:left="360"/>
        <w:rPr>
          <w:rFonts w:ascii="Times New Roman" w:eastAsia="Cambria" w:hAnsi="Times New Roman" w:cs="Times New Roman"/>
          <w:b/>
          <w:bCs/>
          <w:sz w:val="24"/>
          <w:szCs w:val="24"/>
        </w:rPr>
      </w:pPr>
    </w:p>
    <w:p w14:paraId="0A387612" w14:textId="00E1B314" w:rsidR="0040368D" w:rsidRPr="003E23C8" w:rsidRDefault="005041ED" w:rsidP="003E23C8">
      <w:pPr>
        <w:pStyle w:val="ListParagraph"/>
        <w:numPr>
          <w:ilvl w:val="0"/>
          <w:numId w:val="2"/>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3E23C8">
      <w:pPr>
        <w:pStyle w:val="ListParagraph"/>
        <w:numPr>
          <w:ilvl w:val="0"/>
          <w:numId w:val="10"/>
        </w:numPr>
        <w:spacing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3E23C8">
      <w:pPr>
        <w:pStyle w:val="ListParagraph"/>
        <w:numPr>
          <w:ilvl w:val="0"/>
          <w:numId w:val="9"/>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5B549157" w14:textId="590BE946" w:rsidR="002C2CF3" w:rsidRPr="003E23C8" w:rsidRDefault="0040368D" w:rsidP="003E23C8">
      <w:pPr>
        <w:pStyle w:val="ListParagraph"/>
        <w:numPr>
          <w:ilvl w:val="0"/>
          <w:numId w:val="9"/>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79A08948" w14:textId="43372653" w:rsidR="005245DF" w:rsidRPr="003E23C8" w:rsidRDefault="005245DF" w:rsidP="003E23C8">
      <w:pPr>
        <w:pStyle w:val="ListParagraph"/>
        <w:numPr>
          <w:ilvl w:val="0"/>
          <w:numId w:val="10"/>
        </w:numPr>
        <w:spacing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19"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39011572" w14:textId="77777777" w:rsidR="005245DF" w:rsidRPr="003E23C8" w:rsidRDefault="005245DF" w:rsidP="003E23C8">
      <w:pPr>
        <w:spacing w:line="360" w:lineRule="auto"/>
        <w:ind w:left="720"/>
        <w:rPr>
          <w:rFonts w:ascii="Times New Roman" w:eastAsia="Cambria" w:hAnsi="Times New Roman" w:cs="Times New Roman"/>
          <w:sz w:val="24"/>
          <w:szCs w:val="24"/>
        </w:rPr>
      </w:pPr>
    </w:p>
    <w:sectPr w:rsidR="005245DF" w:rsidRPr="003E23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Claire Beveridge" w:date="2020-04-18T07:46:00Z" w:initials="CB">
    <w:p w14:paraId="294735A2" w14:textId="28E30C53" w:rsidR="00A556C9" w:rsidRDefault="00A556C9">
      <w:pPr>
        <w:pStyle w:val="CommentText"/>
      </w:pPr>
      <w:r>
        <w:rPr>
          <w:rStyle w:val="CommentReference"/>
        </w:rPr>
        <w:annotationRef/>
      </w:r>
      <w:r>
        <w:t>Add performance</w:t>
      </w:r>
      <w:r w:rsidR="00D74561">
        <w:t xml:space="preserve"> metrics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473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4735A2" w16cid:durableId="22452E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F2B6B" w14:textId="77777777" w:rsidR="00F0757A" w:rsidRDefault="00F0757A" w:rsidP="00555A8D">
      <w:pPr>
        <w:spacing w:after="0" w:line="240" w:lineRule="auto"/>
      </w:pPr>
      <w:r>
        <w:separator/>
      </w:r>
    </w:p>
  </w:endnote>
  <w:endnote w:type="continuationSeparator" w:id="0">
    <w:p w14:paraId="6FAB0EA7" w14:textId="77777777" w:rsidR="00F0757A" w:rsidRDefault="00F0757A"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ADE58" w14:textId="77777777" w:rsidR="00F0757A" w:rsidRDefault="00F0757A" w:rsidP="00555A8D">
      <w:pPr>
        <w:spacing w:after="0" w:line="240" w:lineRule="auto"/>
      </w:pPr>
      <w:r>
        <w:separator/>
      </w:r>
    </w:p>
  </w:footnote>
  <w:footnote w:type="continuationSeparator" w:id="0">
    <w:p w14:paraId="508B35EA" w14:textId="77777777" w:rsidR="00F0757A" w:rsidRDefault="00F0757A" w:rsidP="00555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0211"/>
    <w:multiLevelType w:val="hybridMultilevel"/>
    <w:tmpl w:val="C96E1C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2"/>
  </w:num>
  <w:num w:numId="4">
    <w:abstractNumId w:val="2"/>
  </w:num>
  <w:num w:numId="5">
    <w:abstractNumId w:val="7"/>
  </w:num>
  <w:num w:numId="6">
    <w:abstractNumId w:val="11"/>
  </w:num>
  <w:num w:numId="7">
    <w:abstractNumId w:val="5"/>
  </w:num>
  <w:num w:numId="8">
    <w:abstractNumId w:val="6"/>
  </w:num>
  <w:num w:numId="9">
    <w:abstractNumId w:val="1"/>
  </w:num>
  <w:num w:numId="10">
    <w:abstractNumId w:val="0"/>
  </w:num>
  <w:num w:numId="11">
    <w:abstractNumId w:val="3"/>
  </w:num>
  <w:num w:numId="12">
    <w:abstractNumId w:val="10"/>
  </w:num>
  <w:num w:numId="13">
    <w:abstractNumId w:val="4"/>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Beveridge">
    <w15:presenceInfo w15:providerId="Windows Live" w15:userId="a61345aaee77f7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1ED"/>
    <w:rsid w:val="00052AE2"/>
    <w:rsid w:val="00054F48"/>
    <w:rsid w:val="00093F42"/>
    <w:rsid w:val="000A01FA"/>
    <w:rsid w:val="000A3254"/>
    <w:rsid w:val="000E000F"/>
    <w:rsid w:val="000F0C25"/>
    <w:rsid w:val="000F1B91"/>
    <w:rsid w:val="00172975"/>
    <w:rsid w:val="002122D7"/>
    <w:rsid w:val="002C2CF3"/>
    <w:rsid w:val="002C5C55"/>
    <w:rsid w:val="003116C1"/>
    <w:rsid w:val="003200F0"/>
    <w:rsid w:val="003475CE"/>
    <w:rsid w:val="00366E7C"/>
    <w:rsid w:val="003C7A6A"/>
    <w:rsid w:val="003E23C8"/>
    <w:rsid w:val="0040368D"/>
    <w:rsid w:val="004258B9"/>
    <w:rsid w:val="00437E34"/>
    <w:rsid w:val="0045029B"/>
    <w:rsid w:val="005041ED"/>
    <w:rsid w:val="005245DF"/>
    <w:rsid w:val="0053550B"/>
    <w:rsid w:val="00555A8D"/>
    <w:rsid w:val="005C5851"/>
    <w:rsid w:val="006400A8"/>
    <w:rsid w:val="006571B1"/>
    <w:rsid w:val="00663BF5"/>
    <w:rsid w:val="006C4C11"/>
    <w:rsid w:val="006D7FB0"/>
    <w:rsid w:val="007072C5"/>
    <w:rsid w:val="00714F42"/>
    <w:rsid w:val="007668D1"/>
    <w:rsid w:val="008615D8"/>
    <w:rsid w:val="008978FF"/>
    <w:rsid w:val="008D0592"/>
    <w:rsid w:val="00917D3C"/>
    <w:rsid w:val="00927166"/>
    <w:rsid w:val="0092797B"/>
    <w:rsid w:val="009C4A83"/>
    <w:rsid w:val="009E72FA"/>
    <w:rsid w:val="00A510BA"/>
    <w:rsid w:val="00A556C9"/>
    <w:rsid w:val="00B01EB7"/>
    <w:rsid w:val="00B91E28"/>
    <w:rsid w:val="00BC4226"/>
    <w:rsid w:val="00C51FC5"/>
    <w:rsid w:val="00CD00CF"/>
    <w:rsid w:val="00D44E93"/>
    <w:rsid w:val="00D53FED"/>
    <w:rsid w:val="00D74561"/>
    <w:rsid w:val="00E047B3"/>
    <w:rsid w:val="00E1468F"/>
    <w:rsid w:val="00E854F4"/>
    <w:rsid w:val="00EF3952"/>
    <w:rsid w:val="00EF7B2F"/>
    <w:rsid w:val="00F00006"/>
    <w:rsid w:val="00F0757A"/>
    <w:rsid w:val="00F2119D"/>
    <w:rsid w:val="00F96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yperlink" Target="https://www.usgs.gov/land-resources/nli/landsat/detector-striping?qt-science_support_page_related_con=0#qt-science_support_page_related_con"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colab.research.google.com/drive/1xR-YsvHcMfTR-HOhXeUWskIM3wQIqE2a?authuser=2" TargetMode="Externa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bev.users.earthengine.app/view/bwdb-ssc-prototype" TargetMode="External"/><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image" Target="media/image3.emf"/><Relationship Id="rId19" Type="http://schemas.openxmlformats.org/officeDocument/2006/relationships/hyperlink" Target="http://depts.washington.edu/saswe/bross/cite.html" TargetMode="External"/><Relationship Id="rId4" Type="http://schemas.openxmlformats.org/officeDocument/2006/relationships/webSettings" Target="webSettings.xml"/><Relationship Id="rId9" Type="http://schemas.openxmlformats.org/officeDocument/2006/relationships/hyperlink" Target="http://depts.washington.edu/saswe/bross/" TargetMode="External"/><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7</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36</cp:revision>
  <dcterms:created xsi:type="dcterms:W3CDTF">2020-04-16T19:20:00Z</dcterms:created>
  <dcterms:modified xsi:type="dcterms:W3CDTF">2020-04-22T23:46:00Z</dcterms:modified>
</cp:coreProperties>
</file>