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5135"/>
      <w:bookmarkStart w:id="1" w:name="_Toc21377"/>
      <w:bookmarkStart w:id="2" w:name="_Toc20273"/>
      <w:r>
        <w:rPr>
          <w:rFonts w:hint="eastAsia"/>
          <w:lang w:val="en-US" w:eastAsia="zh-CN"/>
        </w:rPr>
        <w:t>芸智2.0</w:t>
      </w:r>
      <w:bookmarkEnd w:id="0"/>
      <w:bookmarkEnd w:id="1"/>
      <w:bookmarkEnd w:id="2"/>
    </w:p>
    <w:p>
      <w:pPr>
        <w:pStyle w:val="9"/>
        <w:tabs>
          <w:tab w:val="right" w:leader="dot" w:pos="8306"/>
        </w:tabs>
        <w:rPr>
          <w:rFonts w:ascii="宋体" w:hAnsi="宋体" w:eastAsia="宋体"/>
          <w:sz w:val="21"/>
        </w:rPr>
      </w:pPr>
    </w:p>
    <w:p>
      <w:pPr>
        <w:pStyle w:val="4"/>
        <w:tabs>
          <w:tab w:val="right" w:leader="underscore" w:pos="8306"/>
        </w:tabs>
      </w:pPr>
      <w:r>
        <w:rPr>
          <w:rFonts w:ascii="宋体" w:hAnsi="宋体" w:eastAsia="宋体"/>
          <w:sz w:val="21"/>
        </w:rPr>
        <w:fldChar w:fldCharType="begin"/>
      </w:r>
      <w:r>
        <w:rPr>
          <w:rFonts w:ascii="宋体" w:hAnsi="宋体" w:eastAsia="宋体"/>
          <w:sz w:val="21"/>
        </w:rPr>
        <w:instrText xml:space="preserve">TOC \o "1-3" \h \u </w:instrText>
      </w:r>
      <w:r>
        <w:rPr>
          <w:rFonts w:ascii="宋体" w:hAnsi="宋体" w:eastAsia="宋体"/>
          <w:sz w:val="21"/>
        </w:rPr>
        <w:fldChar w:fldCharType="separate"/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_Toc20273 </w:instrText>
      </w:r>
      <w:r>
        <w:rPr>
          <w:rFonts w:ascii="宋体" w:hAnsi="宋体" w:eastAsia="宋体"/>
        </w:rPr>
        <w:fldChar w:fldCharType="separate"/>
      </w:r>
      <w:r>
        <w:rPr>
          <w:rFonts w:hint="eastAsia"/>
          <w:lang w:val="en-US" w:eastAsia="zh-CN"/>
        </w:rPr>
        <w:t>芸智2.0</w:t>
      </w:r>
      <w:r>
        <w:tab/>
      </w:r>
      <w:r>
        <w:fldChar w:fldCharType="begin"/>
      </w:r>
      <w:r>
        <w:instrText xml:space="preserve"> PAGEREF _Toc20273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4"/>
        <w:tabs>
          <w:tab w:val="right" w:leader="underscore" w:pos="830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_Toc13069 </w:instrText>
      </w:r>
      <w:r>
        <w:rPr>
          <w:rFonts w:ascii="宋体" w:hAnsi="宋体" w:eastAsia="宋体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_Toc13069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4"/>
        <w:tabs>
          <w:tab w:val="right" w:leader="underscore" w:pos="830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_Toc22483 </w:instrText>
      </w:r>
      <w:r>
        <w:rPr>
          <w:rFonts w:ascii="宋体" w:hAnsi="宋体" w:eastAsia="宋体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需求整理</w:t>
      </w:r>
      <w:r>
        <w:tab/>
      </w:r>
      <w:r>
        <w:fldChar w:fldCharType="begin"/>
      </w:r>
      <w:r>
        <w:instrText xml:space="preserve"> PAGEREF _Toc22483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5"/>
        <w:tabs>
          <w:tab w:val="right" w:leader="underscore" w:pos="830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_Toc21347 </w:instrText>
      </w:r>
      <w:r>
        <w:rPr>
          <w:rFonts w:ascii="宋体" w:hAnsi="宋体" w:eastAsia="宋体"/>
        </w:rPr>
        <w:fldChar w:fldCharType="separate"/>
      </w:r>
      <w:r>
        <w:rPr>
          <w:rFonts w:hint="eastAsia"/>
          <w:lang w:val="en-US" w:eastAsia="zh-CN"/>
        </w:rPr>
        <w:t>业务需求</w:t>
      </w:r>
      <w:r>
        <w:tab/>
      </w:r>
      <w:r>
        <w:fldChar w:fldCharType="begin"/>
      </w:r>
      <w:r>
        <w:instrText xml:space="preserve"> PAGEREF _Toc21347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5"/>
        <w:tabs>
          <w:tab w:val="right" w:leader="underscore" w:pos="830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_Toc21053 </w:instrText>
      </w:r>
      <w:r>
        <w:rPr>
          <w:rFonts w:ascii="宋体" w:hAnsi="宋体" w:eastAsia="宋体"/>
        </w:rPr>
        <w:fldChar w:fldCharType="separate"/>
      </w:r>
      <w:r>
        <w:rPr>
          <w:rFonts w:hint="eastAsia"/>
          <w:lang w:val="en-US" w:eastAsia="zh-CN"/>
        </w:rPr>
        <w:t>技术需求</w:t>
      </w:r>
      <w:r>
        <w:tab/>
      </w:r>
      <w:r>
        <w:fldChar w:fldCharType="begin"/>
      </w:r>
      <w:r>
        <w:instrText xml:space="preserve"> PAGEREF _Toc21053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4"/>
        <w:tabs>
          <w:tab w:val="right" w:leader="underscore" w:pos="830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_Toc13184 </w:instrText>
      </w:r>
      <w:r>
        <w:rPr>
          <w:rFonts w:ascii="宋体" w:hAnsi="宋体" w:eastAsia="宋体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架构设计</w:t>
      </w:r>
      <w:r>
        <w:tab/>
      </w:r>
      <w:r>
        <w:fldChar w:fldCharType="begin"/>
      </w:r>
      <w:r>
        <w:instrText xml:space="preserve"> PAGEREF _Toc13184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4"/>
        <w:tabs>
          <w:tab w:val="right" w:leader="underscore" w:pos="830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_Toc7921 </w:instrText>
      </w:r>
      <w:r>
        <w:rPr>
          <w:rFonts w:ascii="宋体" w:hAnsi="宋体" w:eastAsia="宋体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详细设计</w:t>
      </w:r>
      <w:r>
        <w:tab/>
      </w:r>
      <w:r>
        <w:fldChar w:fldCharType="begin"/>
      </w:r>
      <w:r>
        <w:instrText xml:space="preserve"> PAGEREF _Toc7921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4"/>
        <w:tabs>
          <w:tab w:val="right" w:leader="underscore" w:pos="830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_Toc29924 </w:instrText>
      </w:r>
      <w:r>
        <w:rPr>
          <w:rFonts w:ascii="宋体" w:hAnsi="宋体" w:eastAsia="宋体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UI和接口说明</w:t>
      </w:r>
      <w:r>
        <w:tab/>
      </w:r>
      <w:r>
        <w:fldChar w:fldCharType="begin"/>
      </w:r>
      <w:r>
        <w:instrText xml:space="preserve"> PAGEREF _Toc29924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宋体" w:hAnsi="宋体" w:eastAsia="宋体"/>
          <w:sz w:val="21"/>
        </w:rPr>
      </w:pPr>
      <w:r>
        <w:rPr>
          <w:rFonts w:ascii="宋体" w:hAnsi="宋体" w:eastAsia="宋体"/>
        </w:rPr>
        <w:fldChar w:fldCharType="end"/>
      </w:r>
    </w:p>
    <w:p>
      <w:pPr>
        <w:pStyle w:val="9"/>
        <w:tabs>
          <w:tab w:val="right" w:leader="dot" w:pos="8306"/>
        </w:tabs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11744"/>
      <w:bookmarkStart w:id="4" w:name="_Toc4120"/>
      <w:bookmarkStart w:id="5" w:name="_Toc13069"/>
      <w:r>
        <w:rPr>
          <w:rFonts w:hint="eastAsia"/>
          <w:lang w:val="en-US" w:eastAsia="zh-CN"/>
        </w:rPr>
        <w:t>简介</w:t>
      </w:r>
      <w:bookmarkEnd w:id="3"/>
      <w:bookmarkEnd w:id="4"/>
      <w:bookmarkEnd w:id="5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至2017年芸智平台通过技术实现辅助知识建构理论在课堂中的应用。当前芸智平台实现了PC端数据呈现（思维导图模式）和操作以及平板APP端操作（IOS和Android）。但是芸智1.0在课堂上的实践推广中并不理想，存在以下问题：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用户体验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当前PC端和APP端功能划分模糊（上传资源功能必须要在PC端完成，导致老师需要频繁切换，带来工作的不便利）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即时通讯功能不完善（学生不能收到回帖信息或@功能）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对帖子的管理和学生的评价功能完善。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技术问题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芸智1.0为beta版本（UI和DB层直连，缺少Business层，需要解决数据并发，日志记录跟踪等问题。）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芸智平台架构文档，接口文档不完善，测试不充分。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明确PC端的操作和功能。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明确平板APP端的操作和功能。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增加手机端APP的操作和应用。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增强数据统计和分析功能。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本文档将对问题进行梳理细分，建立完善的架构和技术说明，读者面向芸智2.0的产品经理，UI设计师，技术工程师，该文档最终整理发版形成2.0的芸智白皮书。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22483"/>
      <w:bookmarkStart w:id="7" w:name="_Toc314"/>
      <w:r>
        <w:rPr>
          <w:rFonts w:hint="eastAsia"/>
          <w:lang w:val="en-US" w:eastAsia="zh-CN"/>
        </w:rPr>
        <w:t>需求整理</w:t>
      </w:r>
      <w:bookmarkEnd w:id="6"/>
      <w:bookmarkEnd w:id="7"/>
    </w:p>
    <w:p>
      <w:pPr>
        <w:pStyle w:val="3"/>
        <w:numPr>
          <w:ilvl w:val="0"/>
          <w:numId w:val="0"/>
        </w:numPr>
        <w:ind w:firstLine="321" w:firstLineChars="100"/>
        <w:rPr>
          <w:rFonts w:hint="eastAsia"/>
          <w:lang w:val="en-US" w:eastAsia="zh-CN"/>
        </w:rPr>
      </w:pPr>
      <w:bookmarkStart w:id="8" w:name="_Toc21347"/>
      <w:r>
        <w:rPr>
          <w:rFonts w:hint="eastAsia"/>
          <w:lang w:val="en-US" w:eastAsia="zh-CN"/>
        </w:rPr>
        <w:t>业务需求</w:t>
      </w:r>
      <w:bookmarkEnd w:id="8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业务角色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添加管理注册客户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（缴费客户开通平台）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设置客户（学校）管理员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客户管理员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数据字典配置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A类用户（老师）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创建单元，邀请学生参加讨论，创建话题，上传话题资源，发布观点，讨论区管理（禁言，惩罚），查看统计，推送帖子到电子班牌或者数据校园APP，学生评价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B类用户（学生）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参加话题讨论，小组创建，小组讨论，小组成果发布，优秀帖子收藏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C类用户（专家）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点评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业务流程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用例ID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用例图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bookmarkStart w:id="16" w:name="_GoBack"/>
            <w:r>
              <w:drawing>
                <wp:inline distT="0" distB="0" distL="114300" distR="114300">
                  <wp:extent cx="4075430" cy="2869565"/>
                  <wp:effectExtent l="0" t="0" r="127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430" cy="286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级别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执行者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平台管理员（</w:t>
            </w:r>
            <w:r>
              <w:rPr>
                <w:rFonts w:hint="eastAsia"/>
                <w:lang w:val="en-US" w:eastAsia="zh-CN"/>
              </w:rPr>
              <w:t>Nous Administrator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/>
              </w:rPr>
              <w:t xml:space="preserve">面板 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MemberManagement/MembersMap.aspx</w:t>
            </w:r>
            <w:r>
              <w:rPr>
                <w:rFonts w:hint="eastAsia"/>
                <w:lang w:val="en-US" w:eastAsia="zh-CN"/>
              </w:rPr>
              <w:t xml:space="preserve"> 通过地图选择区域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MemberManagement/AreaMembers.aspx?Province=四川</w:t>
            </w:r>
            <w:r>
              <w:rPr>
                <w:rFonts w:hint="eastAsia"/>
                <w:lang w:val="en-US" w:eastAsia="zh-CN"/>
              </w:rPr>
              <w:t xml:space="preserve"> 添加区域内客户（学校）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MemberManagement/NewMember.aspx?Area=四川</w:t>
            </w:r>
            <w:r>
              <w:rPr>
                <w:rFonts w:hint="eastAsia"/>
                <w:lang w:val="en-US" w:eastAsia="zh-CN"/>
              </w:rPr>
              <w:t xml:space="preserve">  学校信息配置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7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Nous内部授权实施工作人员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缴费客户才可添加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添加学校可配置客户管理员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2.客户管理员配置学校字典.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3.客户管理员可管理用户（用户应用平台业务功能）。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13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扩展事件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用例ID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用例图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392930" cy="3164205"/>
                  <wp:effectExtent l="0" t="0" r="7620" b="171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930" cy="3164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级别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执行者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客户管理员（</w:t>
            </w:r>
            <w:r>
              <w:rPr>
                <w:rFonts w:hint="eastAsia"/>
                <w:lang w:val="en-US" w:eastAsia="zh-CN"/>
              </w:rPr>
              <w:t>Client Administrator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/>
              </w:rPr>
              <w:t xml:space="preserve">面板 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SchoolDictionary/DictionaryItemManage.aspx</w:t>
            </w:r>
            <w:r>
              <w:rPr>
                <w:rFonts w:hint="eastAsia"/>
                <w:lang w:val="en-US" w:eastAsia="zh-CN"/>
              </w:rPr>
              <w:t xml:space="preserve"> 数据字典配置学校学科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MemberManagement/UserManagement.aspx?GroupName=UserAGroup</w:t>
            </w:r>
            <w:r>
              <w:rPr>
                <w:rFonts w:hint="eastAsia"/>
                <w:lang w:val="en-US" w:eastAsia="zh-CN"/>
              </w:rPr>
              <w:t xml:space="preserve">  A类用户管理页面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MemberManagement/UserManagement.aspx?GroupName=UserBGroup</w:t>
            </w:r>
            <w:r>
              <w:rPr>
                <w:rFonts w:hint="eastAsia"/>
                <w:lang w:val="en-US" w:eastAsia="zh-CN"/>
              </w:rPr>
              <w:t xml:space="preserve">  B类用户管理页面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/MemberManagement/MemberUserManage.aspx</w:t>
            </w:r>
            <w:r>
              <w:rPr>
                <w:rFonts w:hint="eastAsia"/>
                <w:lang w:val="en-US" w:eastAsia="zh-CN"/>
              </w:rPr>
              <w:t xml:space="preserve">   用户查询页面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13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扩展事件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用例ID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A类用户（老师）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用例图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392295" cy="3617595"/>
                  <wp:effectExtent l="0" t="0" r="8255" b="190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295" cy="361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级别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执行者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A类用户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Teacher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/>
              </w:rPr>
              <w:t xml:space="preserve">面板 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DSCLCenter/Subject.aspx</w:t>
            </w:r>
            <w:r>
              <w:rPr>
                <w:rFonts w:hint="eastAsia"/>
                <w:lang w:val="en-US" w:eastAsia="zh-CN"/>
              </w:rPr>
              <w:t xml:space="preserve"> 学科单元选择界面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DSCLCenter/SubjectDocTheme.aspx?DocRefId=6f9ed730-f066-4ed2-9257-79999b65a724&amp;DocName=古诗品赏</w:t>
            </w:r>
            <w:r>
              <w:rPr>
                <w:rFonts w:hint="eastAsia"/>
                <w:lang w:val="en-US" w:eastAsia="zh-CN"/>
              </w:rPr>
              <w:t xml:space="preserve"> 话题选择界面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DSCLCenter/ThemesA.aspx?ThemeRefId=351e4a38-7790-408f-925b-18c085475802</w:t>
            </w:r>
            <w:r>
              <w:rPr>
                <w:rFonts w:hint="eastAsia"/>
                <w:lang w:val="en-US" w:eastAsia="zh-CN"/>
              </w:rPr>
              <w:t xml:space="preserve">  知识建构管理界面。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FilesUpload/FilesUpload.aspx?ThemeRefId=351e4a38-7790-408f-925b-18c085475802</w:t>
            </w:r>
            <w:r>
              <w:rPr>
                <w:rFonts w:hint="eastAsia"/>
                <w:lang w:val="en-US" w:eastAsia="zh-CN"/>
              </w:rPr>
              <w:t xml:space="preserve"> 话题资源上传界面。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DSCLThemeStatistic/ThemeStatitsticTree.aspx?ThemeRefId=351e4a38-7790-408f-925b-18c085475802</w:t>
            </w:r>
            <w:r>
              <w:rPr>
                <w:rFonts w:hint="eastAsia"/>
                <w:lang w:val="en-US" w:eastAsia="zh-CN"/>
              </w:rPr>
              <w:t xml:space="preserve"> 统计面板界面。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DSCLCenter/GroupDiscussion.aspx?ThemeRefId=351e4a38-7790-408f-925b-18c085475802</w:t>
            </w:r>
            <w:r>
              <w:rPr>
                <w:rFonts w:hint="eastAsia"/>
                <w:lang w:val="en-US" w:eastAsia="zh-CN"/>
              </w:rPr>
              <w:t xml:space="preserve">  小组讨论界面。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13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扩展事件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用例ID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B类用户（学生）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用例图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430395" cy="3000375"/>
                  <wp:effectExtent l="0" t="0" r="8255" b="952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395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级别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执行者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B类用户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Student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/>
              </w:rPr>
              <w:t xml:space="preserve">面板 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DSCLCenter/Subject.aspx</w:t>
            </w:r>
            <w:r>
              <w:rPr>
                <w:rFonts w:hint="eastAsia"/>
                <w:lang w:val="en-US" w:eastAsia="zh-CN"/>
              </w:rPr>
              <w:t xml:space="preserve"> 学科单元选择界面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DSCLCenter/SubjectDocTheme.aspx?DocRefId=6f9ed730-f066-4ed2-9257-799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99b65a724&amp;DocName=古诗品赏</w:t>
            </w:r>
            <w:r>
              <w:rPr>
                <w:rFonts w:hint="eastAsia"/>
                <w:lang w:val="en-US" w:eastAsia="zh-CN"/>
              </w:rPr>
              <w:t xml:space="preserve"> 话题选择界面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DSCLCenter/ThemesA.aspx?ThemeRefId=351e4a38-7790-408f-925b-18c085475802</w:t>
            </w:r>
            <w:r>
              <w:rPr>
                <w:rFonts w:hint="eastAsia"/>
                <w:lang w:val="en-US" w:eastAsia="zh-CN"/>
              </w:rPr>
              <w:t xml:space="preserve">  知识建构管理界面。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DSCLThemeStatistic/ThemeStatitsticTree.aspx?ThemeRefId=351e4a38-7790-408f-925b-18c085475802</w:t>
            </w:r>
            <w:r>
              <w:rPr>
                <w:rFonts w:hint="eastAsia"/>
                <w:lang w:val="en-US" w:eastAsia="zh-CN"/>
              </w:rPr>
              <w:t xml:space="preserve"> 统计面板界面。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DSCLCenter/GroupDiscussion.aspx?ThemeRefId=351e4a38-7790-408f-925b-18c085475802</w:t>
            </w:r>
            <w:r>
              <w:rPr>
                <w:rFonts w:hint="eastAsia"/>
                <w:lang w:val="en-US" w:eastAsia="zh-CN"/>
              </w:rPr>
              <w:t xml:space="preserve">  小组讨论界面。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13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扩展事件</w:t>
            </w:r>
          </w:p>
        </w:tc>
        <w:tc>
          <w:tcPr>
            <w:tcW w:w="7137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用例ID</w:t>
            </w:r>
          </w:p>
        </w:tc>
        <w:tc>
          <w:tcPr>
            <w:tcW w:w="71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12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C类用户（专家）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用例图</w:t>
            </w:r>
          </w:p>
        </w:tc>
        <w:tc>
          <w:tcPr>
            <w:tcW w:w="7124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级别</w:t>
            </w:r>
          </w:p>
        </w:tc>
        <w:tc>
          <w:tcPr>
            <w:tcW w:w="71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执行者</w:t>
            </w:r>
          </w:p>
        </w:tc>
        <w:tc>
          <w:tcPr>
            <w:tcW w:w="71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C类用户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9FBFC"/>
              </w:rPr>
              <w:t>pecialist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/>
              </w:rPr>
              <w:t xml:space="preserve">面板 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DSCLCenter/Subject.aspx</w:t>
            </w:r>
            <w:r>
              <w:rPr>
                <w:rFonts w:hint="eastAsia"/>
                <w:lang w:val="en-US" w:eastAsia="zh-CN"/>
              </w:rPr>
              <w:t xml:space="preserve"> 学科单元选择界面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DSCLCenter/SubjectDocTheme.aspx?DocRefId=6f9ed730-f066-4ed2-9257-799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99b65a724&amp;DocName=古诗品赏</w:t>
            </w:r>
            <w:r>
              <w:rPr>
                <w:rFonts w:hint="eastAsia"/>
                <w:lang w:val="en-US" w:eastAsia="zh-CN"/>
              </w:rPr>
              <w:t xml:space="preserve"> 话题选择界面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DSCLCenter/ThemesA.aspx?ThemeRefId=351e4a38-7790-408f-925b-18c085475802</w:t>
            </w:r>
            <w:r>
              <w:rPr>
                <w:rFonts w:hint="eastAsia"/>
                <w:lang w:val="en-US" w:eastAsia="zh-CN"/>
              </w:rPr>
              <w:t xml:space="preserve">  知识建构管理界面。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DSCLThemeStatistic/ThemeStatitsticTree.aspx?ThemeRefId=351e4a38-7790-408f-925b-18c085475802</w:t>
            </w:r>
            <w:r>
              <w:rPr>
                <w:rFonts w:hint="eastAsia"/>
                <w:lang w:val="en-US" w:eastAsia="zh-CN"/>
              </w:rPr>
              <w:t xml:space="preserve"> 统计面板界面。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DSCLCenter/GroupDiscussion.aspx?ThemeRefId=351e4a38-7790-408f-925b-18c085475802</w:t>
            </w:r>
            <w:r>
              <w:rPr>
                <w:rFonts w:hint="eastAsia"/>
                <w:lang w:val="en-US" w:eastAsia="zh-CN"/>
              </w:rPr>
              <w:t xml:space="preserve">  小组讨论界面。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点评。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12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扩展事件</w:t>
            </w:r>
          </w:p>
        </w:tc>
        <w:tc>
          <w:tcPr>
            <w:tcW w:w="712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9" w:name="_Toc21053"/>
      <w:r>
        <w:rPr>
          <w:rFonts w:hint="eastAsia"/>
          <w:lang w:val="en-US" w:eastAsia="zh-CN"/>
        </w:rPr>
        <w:t>技术需求</w:t>
      </w:r>
      <w:bookmarkEnd w:id="9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30052"/>
      <w:bookmarkStart w:id="11" w:name="_Toc13184"/>
      <w:r>
        <w:rPr>
          <w:rFonts w:hint="eastAsia"/>
          <w:lang w:val="en-US" w:eastAsia="zh-CN"/>
        </w:rPr>
        <w:t>架构设计</w:t>
      </w:r>
      <w:bookmarkEnd w:id="10"/>
      <w:bookmarkEnd w:id="11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2" w:name="_Toc950"/>
      <w:bookmarkStart w:id="13" w:name="_Toc7921"/>
      <w:r>
        <w:rPr>
          <w:rFonts w:hint="eastAsia"/>
          <w:lang w:val="en-US" w:eastAsia="zh-CN"/>
        </w:rPr>
        <w:t>详细设计</w:t>
      </w:r>
      <w:bookmarkEnd w:id="12"/>
      <w:bookmarkEnd w:id="13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4" w:name="_Toc572"/>
      <w:bookmarkStart w:id="15" w:name="_Toc29924"/>
      <w:r>
        <w:rPr>
          <w:rFonts w:hint="eastAsia"/>
          <w:lang w:val="en-US" w:eastAsia="zh-CN"/>
        </w:rPr>
        <w:t>UI和接口说明</w:t>
      </w:r>
      <w:bookmarkEnd w:id="14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F2A4"/>
    <w:multiLevelType w:val="singleLevel"/>
    <w:tmpl w:val="5A41F2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41F690"/>
    <w:multiLevelType w:val="singleLevel"/>
    <w:tmpl w:val="5A41F6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421478"/>
    <w:multiLevelType w:val="singleLevel"/>
    <w:tmpl w:val="5A4214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21565"/>
    <w:multiLevelType w:val="singleLevel"/>
    <w:tmpl w:val="5A4215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4316D8"/>
    <w:multiLevelType w:val="singleLevel"/>
    <w:tmpl w:val="5A4316D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4319D5"/>
    <w:multiLevelType w:val="singleLevel"/>
    <w:tmpl w:val="5A4319D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4340EA"/>
    <w:multiLevelType w:val="singleLevel"/>
    <w:tmpl w:val="5A4340E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A434295"/>
    <w:multiLevelType w:val="singleLevel"/>
    <w:tmpl w:val="5A4342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40520"/>
    <w:rsid w:val="36652471"/>
    <w:rsid w:val="3CC005E0"/>
    <w:rsid w:val="3FF2318F"/>
    <w:rsid w:val="61875BF1"/>
    <w:rsid w:val="75100082"/>
    <w:rsid w:val="765158B2"/>
    <w:rsid w:val="7C1636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2017-12-29T09:03:37Z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