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42246">
      <w:pPr>
        <w:jc w:val="center"/>
        <w:rPr>
          <w:rFonts w:hint="eastAsia" w:ascii="方正小标宋简体" w:hAnsi="方正小标宋简体" w:eastAsia="方正小标宋简体" w:cs="方正小标宋简体"/>
          <w:b/>
          <w:bCs/>
          <w:sz w:val="40"/>
          <w:szCs w:val="48"/>
          <w:lang w:val="en-US" w:eastAsia="zh-CN"/>
        </w:rPr>
      </w:pPr>
      <w:r>
        <w:rPr>
          <w:rFonts w:hint="eastAsia" w:ascii="方正小标宋简体" w:hAnsi="方正小标宋简体" w:eastAsia="方正小标宋简体" w:cs="方正小标宋简体"/>
          <w:b/>
          <w:bCs/>
          <w:sz w:val="40"/>
          <w:szCs w:val="48"/>
          <w:lang w:val="en-US" w:eastAsia="zh-CN"/>
        </w:rPr>
        <w:t>关于开展全国国有企业党的建设工作会议精神贯彻落实情况“回头看”工作的通知</w:t>
      </w:r>
    </w:p>
    <w:p w14:paraId="34EC8470">
      <w:pPr>
        <w:jc w:val="center"/>
        <w:rPr>
          <w:rFonts w:hint="eastAsia" w:ascii="方正小标宋简体" w:hAnsi="方正小标宋简体" w:eastAsia="方正小标宋简体" w:cs="方正小标宋简体"/>
          <w:b/>
          <w:bCs/>
          <w:sz w:val="40"/>
          <w:szCs w:val="48"/>
          <w:lang w:val="en-US" w:eastAsia="zh-CN"/>
        </w:rPr>
      </w:pPr>
    </w:p>
    <w:p w14:paraId="0801616A">
      <w:pPr>
        <w:jc w:val="left"/>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各县(市、区）分公司党支部、市公司各部门中心党支部：</w:t>
      </w:r>
    </w:p>
    <w:p w14:paraId="6409E4A0">
      <w:pPr>
        <w:ind w:firstLine="640"/>
        <w:jc w:val="left"/>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今年是全国国有企业党的建设工作会议召开十周年。为持续深入学习贯彻习近平总书记重要讲话精神，根据集团公司党组和省公司党委安排，开展全国国有企业党的建设工作会议精神贯彻落实情况回头看工作，现将有关事项通知如下：</w:t>
      </w:r>
    </w:p>
    <w:p w14:paraId="6E4D2B2A">
      <w:pPr>
        <w:ind w:firstLine="640"/>
        <w:jc w:val="left"/>
        <w:rPr>
          <w:rFonts w:hint="eastAsia" w:ascii="黑体" w:hAnsi="黑体" w:eastAsia="黑体" w:cs="黑体"/>
          <w:sz w:val="32"/>
          <w:szCs w:val="40"/>
          <w:lang w:val="en-US" w:eastAsia="zh-CN"/>
        </w:rPr>
      </w:pPr>
      <w:r>
        <w:rPr>
          <w:rFonts w:hint="eastAsia" w:ascii="黑体" w:hAnsi="黑体" w:eastAsia="黑体" w:cs="黑体"/>
          <w:sz w:val="32"/>
          <w:szCs w:val="40"/>
          <w:lang w:val="en-US" w:eastAsia="zh-CN"/>
        </w:rPr>
        <w:t>一、主要任务</w:t>
      </w:r>
    </w:p>
    <w:p w14:paraId="1816DF78">
      <w:pPr>
        <w:ind w:firstLine="640"/>
        <w:jc w:val="left"/>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深入学习贯彻落实习近平新时代中国特色社会主义思想，特别是习近平总书记关于国有企业改革发展和党的建设的重要论述，学习贯彻习近平总书记对国资央企工作和中国联通的重要指示批示精神，深入贯彻党的二十大和二十届历次全会精神，围绕习近平总书记在全国国有企业党的建设工作会议上的重要讲话精神实质和实践要求，对贯彻落实的质量效果开展全面对标检视，重点有五个方面。</w:t>
      </w:r>
    </w:p>
    <w:p w14:paraId="423A382F">
      <w:pPr>
        <w:ind w:firstLine="643" w:firstLineChars="200"/>
        <w:jc w:val="left"/>
        <w:rPr>
          <w:rFonts w:hint="eastAsia" w:ascii="楷体" w:hAnsi="楷体" w:eastAsia="楷体" w:cs="楷体"/>
          <w:b/>
          <w:bCs/>
          <w:sz w:val="32"/>
          <w:szCs w:val="40"/>
          <w:lang w:val="en-US" w:eastAsia="zh-CN"/>
        </w:rPr>
      </w:pPr>
      <w:r>
        <w:rPr>
          <w:rFonts w:hint="eastAsia" w:ascii="楷体" w:hAnsi="楷体" w:eastAsia="楷体" w:cs="楷体"/>
          <w:b/>
          <w:bCs/>
          <w:sz w:val="32"/>
          <w:szCs w:val="40"/>
          <w:lang w:val="en-US" w:eastAsia="zh-CN"/>
        </w:rPr>
        <w:t>（一）全面对标检视坚持和加强党对国有企业的全面领导情况</w:t>
      </w:r>
    </w:p>
    <w:p w14:paraId="6FC6479E">
      <w:pPr>
        <w:ind w:firstLine="640"/>
        <w:jc w:val="left"/>
        <w:rPr>
          <w:rFonts w:hint="eastAsia" w:ascii="仿宋_GB2312" w:hAnsi="仿宋_GB2312" w:eastAsia="仿宋_GB2312" w:cs="仿宋_GB2312"/>
          <w:b/>
          <w:bCs/>
          <w:sz w:val="32"/>
          <w:szCs w:val="40"/>
          <w:lang w:val="en-US" w:eastAsia="zh-CN"/>
        </w:rPr>
      </w:pPr>
      <w:r>
        <w:rPr>
          <w:rFonts w:hint="eastAsia" w:ascii="仿宋_GB2312" w:hAnsi="仿宋_GB2312" w:eastAsia="仿宋_GB2312" w:cs="仿宋_GB2312"/>
          <w:sz w:val="32"/>
          <w:szCs w:val="40"/>
          <w:lang w:val="en-US" w:eastAsia="zh-CN"/>
        </w:rPr>
        <w:t>围绕加强党的领导完善公司治理等方面的重点任务，结合工作实际，重点看“第一议题”、“政治要件”、理论学习中心组学习等制度机制的落实质效，是否及时跟进学习、扎实有力推动习近平总书记重要指示批示落地见效，以实绩实效坚定拥护“两个确立”、坚决做到“两个维护”。</w:t>
      </w:r>
      <w:r>
        <w:rPr>
          <w:rFonts w:hint="eastAsia" w:ascii="仿宋_GB2312" w:hAnsi="仿宋_GB2312" w:eastAsia="仿宋_GB2312" w:cs="仿宋_GB2312"/>
          <w:b/>
          <w:bCs/>
          <w:sz w:val="32"/>
          <w:szCs w:val="40"/>
          <w:lang w:val="en-US" w:eastAsia="zh-CN"/>
        </w:rPr>
        <w:t>（党建工作部牵头，办公室配合）</w:t>
      </w:r>
    </w:p>
    <w:p w14:paraId="58E10710">
      <w:pPr>
        <w:ind w:firstLine="640"/>
        <w:jc w:val="left"/>
        <w:rPr>
          <w:rFonts w:hint="default" w:ascii="仿宋_GB2312" w:hAnsi="仿宋_GB2312" w:eastAsia="仿宋_GB2312" w:cs="仿宋_GB2312"/>
          <w:b/>
          <w:bCs/>
          <w:sz w:val="32"/>
          <w:szCs w:val="40"/>
          <w:lang w:val="en-US" w:eastAsia="zh-CN"/>
        </w:rPr>
      </w:pPr>
      <w:r>
        <w:rPr>
          <w:rFonts w:hint="default" w:ascii="仿宋_GB2312" w:hAnsi="仿宋_GB2312" w:eastAsia="仿宋_GB2312" w:cs="仿宋_GB2312"/>
          <w:sz w:val="32"/>
          <w:szCs w:val="40"/>
          <w:lang w:val="en-US" w:eastAsia="zh-CN"/>
        </w:rPr>
        <w:t>重点看建立和落实在完善公司治理中加强党的领导的制度机制成效，是否全面落实“一肩挑”、前置程序等要求，分层分类完善公司治理结构和运行机制，有效发挥各治理主体作用，健全以职工代表大会为基本形式的民主管理制度</w:t>
      </w:r>
      <w:r>
        <w:rPr>
          <w:rFonts w:hint="eastAsia" w:ascii="仿宋_GB2312" w:hAnsi="仿宋_GB2312" w:eastAsia="仿宋_GB2312" w:cs="仿宋_GB2312"/>
          <w:sz w:val="32"/>
          <w:szCs w:val="40"/>
          <w:lang w:val="en-US" w:eastAsia="zh-CN"/>
        </w:rPr>
        <w:t>。</w:t>
      </w:r>
      <w:r>
        <w:rPr>
          <w:rFonts w:hint="eastAsia" w:ascii="仿宋_GB2312" w:hAnsi="仿宋_GB2312" w:eastAsia="仿宋_GB2312" w:cs="仿宋_GB2312"/>
          <w:b/>
          <w:bCs/>
          <w:sz w:val="32"/>
          <w:szCs w:val="40"/>
          <w:lang w:val="en-US" w:eastAsia="zh-CN"/>
        </w:rPr>
        <w:t>（办公室牵头，党建工作部、人力资源部、工会配合）</w:t>
      </w:r>
    </w:p>
    <w:p w14:paraId="3BB8E144">
      <w:pPr>
        <w:ind w:firstLine="643" w:firstLineChars="200"/>
        <w:jc w:val="left"/>
        <w:rPr>
          <w:rFonts w:hint="eastAsia" w:ascii="楷体" w:hAnsi="楷体" w:eastAsia="楷体" w:cs="楷体"/>
          <w:b/>
          <w:bCs/>
          <w:sz w:val="32"/>
          <w:szCs w:val="40"/>
          <w:lang w:val="en-US" w:eastAsia="zh-CN"/>
        </w:rPr>
      </w:pPr>
      <w:r>
        <w:rPr>
          <w:rFonts w:hint="eastAsia" w:ascii="楷体" w:hAnsi="楷体" w:eastAsia="楷体" w:cs="楷体"/>
          <w:b/>
          <w:bCs/>
          <w:sz w:val="32"/>
          <w:szCs w:val="40"/>
          <w:lang w:val="en-US" w:eastAsia="zh-CN"/>
        </w:rPr>
        <w:t>（二）全面对标检视加强干部人才队伍建设情况</w:t>
      </w:r>
    </w:p>
    <w:p w14:paraId="073F2AE0">
      <w:pPr>
        <w:ind w:firstLine="640" w:firstLineChars="200"/>
        <w:jc w:val="left"/>
        <w:rPr>
          <w:rFonts w:hint="eastAsia" w:ascii="仿宋_GB2312" w:hAnsi="仿宋_GB2312" w:eastAsia="仿宋_GB2312" w:cs="仿宋_GB2312"/>
          <w:b/>
          <w:bCs/>
          <w:sz w:val="32"/>
          <w:szCs w:val="40"/>
          <w:lang w:val="en-US" w:eastAsia="zh-CN"/>
        </w:rPr>
      </w:pPr>
      <w:r>
        <w:rPr>
          <w:rFonts w:hint="default" w:ascii="仿宋_GB2312" w:hAnsi="仿宋_GB2312" w:eastAsia="仿宋_GB2312" w:cs="仿宋_GB2312"/>
          <w:sz w:val="32"/>
          <w:szCs w:val="40"/>
          <w:lang w:val="en-US" w:eastAsia="zh-CN"/>
        </w:rPr>
        <w:t>严格对标建设高素质专业化国有企业领导人员队伍重点任务，结合</w:t>
      </w:r>
      <w:r>
        <w:rPr>
          <w:rFonts w:hint="eastAsia" w:ascii="仿宋_GB2312" w:hAnsi="仿宋_GB2312" w:eastAsia="仿宋_GB2312" w:cs="仿宋_GB2312"/>
          <w:sz w:val="32"/>
          <w:szCs w:val="40"/>
          <w:lang w:val="en-US" w:eastAsia="zh-CN"/>
        </w:rPr>
        <w:t>焦作</w:t>
      </w:r>
      <w:r>
        <w:rPr>
          <w:rFonts w:hint="default" w:ascii="仿宋_GB2312" w:hAnsi="仿宋_GB2312" w:eastAsia="仿宋_GB2312" w:cs="仿宋_GB2312"/>
          <w:sz w:val="32"/>
          <w:szCs w:val="40"/>
          <w:lang w:val="en-US" w:eastAsia="zh-CN"/>
        </w:rPr>
        <w:t>公司实际，重点看落实国有企业领导人员“20字”要求选优配强领导班子和领导人员成效，是否严格执行干部选拔任用制度、标准和程序，确保选人用人工作全程合规。是否统筹优化领导班子结构，补齐人才短板，着力解决梯队建设不足问题。</w:t>
      </w:r>
      <w:r>
        <w:rPr>
          <w:rFonts w:hint="eastAsia" w:ascii="仿宋_GB2312" w:hAnsi="仿宋_GB2312" w:eastAsia="仿宋_GB2312" w:cs="仿宋_GB2312"/>
          <w:b/>
          <w:bCs/>
          <w:sz w:val="32"/>
          <w:szCs w:val="40"/>
          <w:lang w:val="en-US" w:eastAsia="zh-CN"/>
        </w:rPr>
        <w:t>（人力资源部牵头）</w:t>
      </w:r>
    </w:p>
    <w:p w14:paraId="42B3F45C">
      <w:pPr>
        <w:ind w:firstLine="640" w:firstLineChars="200"/>
        <w:jc w:val="left"/>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重点看加强干部全方位管理和经常性监督成效，是否针对性加强“一把手”、关键岗位、重要环节的监督管理，优化干部考核评价机制，是否引导干部树立和践行正确政绩观、激励干部担当作为，树立重实干、重实绩、重长远的鲜明导向。</w:t>
      </w:r>
      <w:r>
        <w:rPr>
          <w:rFonts w:hint="eastAsia" w:ascii="仿宋_GB2312" w:hAnsi="仿宋_GB2312" w:eastAsia="仿宋_GB2312" w:cs="仿宋_GB2312"/>
          <w:b/>
          <w:bCs/>
          <w:sz w:val="32"/>
          <w:szCs w:val="40"/>
          <w:lang w:val="en-US" w:eastAsia="zh-CN"/>
        </w:rPr>
        <w:t>（人力资源部牵头，党风廉政建设和反腐败工作领导小组办公室成员单位配合）</w:t>
      </w:r>
    </w:p>
    <w:p w14:paraId="79EEF1B3">
      <w:pPr>
        <w:ind w:firstLine="640" w:firstLineChars="200"/>
        <w:jc w:val="left"/>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重点看全方位培养引进用好人才成效，是否健全完善人才发展体制机制，统筹推进高层次专业人才、战略性新兴人才队伍建设，以及重点加强青年科技人才、高技能人才等人才队伍建设。</w:t>
      </w:r>
      <w:r>
        <w:rPr>
          <w:rFonts w:hint="eastAsia" w:ascii="仿宋_GB2312" w:hAnsi="仿宋_GB2312" w:eastAsia="仿宋_GB2312" w:cs="仿宋_GB2312"/>
          <w:b/>
          <w:bCs/>
          <w:sz w:val="32"/>
          <w:szCs w:val="40"/>
          <w:lang w:val="en-US" w:eastAsia="zh-CN"/>
        </w:rPr>
        <w:t>（人力资源部牵头，网络部、工会配合）</w:t>
      </w:r>
    </w:p>
    <w:p w14:paraId="120CC5CC">
      <w:pPr>
        <w:ind w:firstLine="643" w:firstLineChars="200"/>
        <w:jc w:val="left"/>
        <w:rPr>
          <w:rFonts w:hint="eastAsia" w:ascii="楷体" w:hAnsi="楷体" w:eastAsia="楷体" w:cs="楷体"/>
          <w:b/>
          <w:bCs/>
          <w:sz w:val="32"/>
          <w:szCs w:val="40"/>
          <w:lang w:val="en-US" w:eastAsia="zh-CN"/>
        </w:rPr>
      </w:pPr>
      <w:r>
        <w:rPr>
          <w:rFonts w:hint="eastAsia" w:ascii="楷体" w:hAnsi="楷体" w:eastAsia="楷体" w:cs="楷体"/>
          <w:b/>
          <w:bCs/>
          <w:sz w:val="32"/>
          <w:szCs w:val="40"/>
          <w:lang w:val="en-US" w:eastAsia="zh-CN"/>
        </w:rPr>
        <w:t>（三）全面对标检视加强基层党组织建设情况</w:t>
      </w:r>
    </w:p>
    <w:p w14:paraId="4A49BDF8">
      <w:pPr>
        <w:ind w:firstLine="640" w:firstLineChars="200"/>
        <w:jc w:val="left"/>
        <w:rPr>
          <w:rFonts w:hint="eastAsia" w:ascii="仿宋_GB2312" w:hAnsi="仿宋_GB2312" w:eastAsia="仿宋_GB2312" w:cs="仿宋_GB2312"/>
          <w:b w:val="0"/>
          <w:bCs w:val="0"/>
          <w:sz w:val="32"/>
          <w:szCs w:val="40"/>
          <w:lang w:val="en-US" w:eastAsia="zh-CN"/>
        </w:rPr>
      </w:pPr>
      <w:r>
        <w:rPr>
          <w:rFonts w:hint="default" w:ascii="仿宋_GB2312" w:hAnsi="仿宋_GB2312" w:eastAsia="仿宋_GB2312" w:cs="仿宋_GB2312"/>
          <w:b w:val="0"/>
          <w:bCs w:val="0"/>
          <w:sz w:val="32"/>
          <w:szCs w:val="40"/>
          <w:lang w:val="en-US" w:eastAsia="zh-CN"/>
        </w:rPr>
        <w:t>围绕把国有企业基层党组织建设成为坚强战斗堡垒，不断增强政治功能和组织功能等重点任务，结合工作实际，重点看基本组织建设成效，是否推动党的组织和工作有效覆盖</w:t>
      </w:r>
      <w:r>
        <w:rPr>
          <w:rFonts w:hint="eastAsia" w:ascii="仿宋_GB2312" w:hAnsi="仿宋_GB2312" w:eastAsia="仿宋_GB2312" w:cs="仿宋_GB2312"/>
          <w:b w:val="0"/>
          <w:bCs w:val="0"/>
          <w:sz w:val="32"/>
          <w:szCs w:val="40"/>
          <w:lang w:val="en-US" w:eastAsia="zh-CN"/>
        </w:rPr>
        <w:t>。</w:t>
      </w:r>
      <w:r>
        <w:rPr>
          <w:rFonts w:hint="eastAsia" w:ascii="仿宋_GB2312" w:hAnsi="仿宋_GB2312" w:eastAsia="仿宋_GB2312" w:cs="仿宋_GB2312"/>
          <w:b/>
          <w:bCs/>
          <w:sz w:val="32"/>
          <w:szCs w:val="40"/>
          <w:lang w:val="en-US" w:eastAsia="zh-CN"/>
        </w:rPr>
        <w:t>（党建工作部牵头）</w:t>
      </w:r>
    </w:p>
    <w:p w14:paraId="356CE168">
      <w:pPr>
        <w:ind w:firstLine="640" w:firstLineChars="200"/>
        <w:jc w:val="left"/>
        <w:rPr>
          <w:rFonts w:hint="eastAsia" w:ascii="仿宋_GB2312" w:hAnsi="仿宋_GB2312" w:eastAsia="仿宋_GB2312" w:cs="仿宋_GB2312"/>
          <w:b/>
          <w:bCs/>
          <w:sz w:val="32"/>
          <w:szCs w:val="40"/>
          <w:lang w:val="en-US" w:eastAsia="zh-CN"/>
        </w:rPr>
      </w:pPr>
      <w:r>
        <w:rPr>
          <w:rFonts w:hint="default" w:ascii="仿宋_GB2312" w:hAnsi="仿宋_GB2312" w:eastAsia="仿宋_GB2312" w:cs="仿宋_GB2312"/>
          <w:b w:val="0"/>
          <w:bCs w:val="0"/>
          <w:sz w:val="32"/>
          <w:szCs w:val="40"/>
          <w:lang w:val="en-US" w:eastAsia="zh-CN"/>
        </w:rPr>
        <w:t>重点看基本队伍建设成效，是否选优配强各级党组织书记，是否存在党组织书记长期缺额问题，是否按要求开展党支部书记轮训工作；是否畅通党务干部发展通道、建强复合型党务干部队伍；是否常态化抓好党员教育管理，抓好非劳动合同用工党员管理，推动基层党支部有效落实基本培训机制</w:t>
      </w:r>
      <w:r>
        <w:rPr>
          <w:rFonts w:hint="eastAsia" w:ascii="仿宋_GB2312" w:hAnsi="仿宋_GB2312" w:eastAsia="仿宋_GB2312" w:cs="仿宋_GB2312"/>
          <w:b w:val="0"/>
          <w:bCs w:val="0"/>
          <w:sz w:val="32"/>
          <w:szCs w:val="40"/>
          <w:lang w:val="en-US" w:eastAsia="zh-CN"/>
        </w:rPr>
        <w:t>。</w:t>
      </w:r>
      <w:r>
        <w:rPr>
          <w:rFonts w:hint="eastAsia" w:ascii="仿宋_GB2312" w:hAnsi="仿宋_GB2312" w:eastAsia="仿宋_GB2312" w:cs="仿宋_GB2312"/>
          <w:b/>
          <w:bCs/>
          <w:sz w:val="32"/>
          <w:szCs w:val="40"/>
          <w:lang w:val="en-US" w:eastAsia="zh-CN"/>
        </w:rPr>
        <w:t>（党建工作部牵头，人力资源部配合）</w:t>
      </w:r>
    </w:p>
    <w:p w14:paraId="017325CD">
      <w:pPr>
        <w:ind w:firstLine="640" w:firstLineChars="200"/>
        <w:jc w:val="left"/>
        <w:rPr>
          <w:rFonts w:hint="eastAsia" w:ascii="仿宋_GB2312" w:hAnsi="仿宋_GB2312" w:eastAsia="仿宋_GB2312" w:cs="仿宋_GB2312"/>
          <w:b/>
          <w:bCs/>
          <w:sz w:val="32"/>
          <w:szCs w:val="40"/>
          <w:lang w:val="en-US" w:eastAsia="zh-CN"/>
        </w:rPr>
      </w:pPr>
      <w:r>
        <w:rPr>
          <w:rFonts w:hint="default" w:ascii="仿宋_GB2312" w:hAnsi="仿宋_GB2312" w:eastAsia="仿宋_GB2312" w:cs="仿宋_GB2312"/>
          <w:b w:val="0"/>
          <w:bCs w:val="0"/>
          <w:sz w:val="32"/>
          <w:szCs w:val="40"/>
          <w:lang w:val="en-US" w:eastAsia="zh-CN"/>
        </w:rPr>
        <w:t>重点看基本制度建设成效，是否严格落实党内法规制度，健全完善基层党建制度体系，及时补齐制度漏洞</w:t>
      </w:r>
      <w:r>
        <w:rPr>
          <w:rFonts w:hint="eastAsia" w:ascii="仿宋_GB2312" w:hAnsi="仿宋_GB2312" w:eastAsia="仿宋_GB2312" w:cs="仿宋_GB2312"/>
          <w:b w:val="0"/>
          <w:bCs w:val="0"/>
          <w:sz w:val="32"/>
          <w:szCs w:val="40"/>
          <w:lang w:val="en-US" w:eastAsia="zh-CN"/>
        </w:rPr>
        <w:t>。</w:t>
      </w:r>
      <w:r>
        <w:rPr>
          <w:rFonts w:hint="eastAsia" w:ascii="仿宋_GB2312" w:hAnsi="仿宋_GB2312" w:eastAsia="仿宋_GB2312" w:cs="仿宋_GB2312"/>
          <w:b/>
          <w:bCs/>
          <w:sz w:val="32"/>
          <w:szCs w:val="40"/>
          <w:lang w:val="en-US" w:eastAsia="zh-CN"/>
        </w:rPr>
        <w:t>（党建工作部牵头，办公室配合）</w:t>
      </w:r>
    </w:p>
    <w:p w14:paraId="3ACD6F23">
      <w:pPr>
        <w:ind w:firstLine="640" w:firstLineChars="200"/>
        <w:jc w:val="left"/>
        <w:rPr>
          <w:rFonts w:hint="eastAsia" w:ascii="仿宋_GB2312" w:hAnsi="仿宋_GB2312" w:eastAsia="仿宋_GB2312" w:cs="仿宋_GB2312"/>
          <w:b/>
          <w:bCs/>
          <w:sz w:val="32"/>
          <w:szCs w:val="40"/>
          <w:lang w:val="en-US" w:eastAsia="zh-CN"/>
        </w:rPr>
      </w:pPr>
      <w:r>
        <w:rPr>
          <w:rFonts w:hint="eastAsia" w:ascii="仿宋_GB2312" w:hAnsi="仿宋_GB2312" w:eastAsia="仿宋_GB2312" w:cs="仿宋_GB2312"/>
          <w:b w:val="0"/>
          <w:bCs w:val="0"/>
          <w:sz w:val="32"/>
          <w:szCs w:val="40"/>
          <w:lang w:val="en-US" w:eastAsia="zh-CN"/>
        </w:rPr>
        <w:t>重点看党建工作与生产经营深度融合成效，是否严格落实“六个一”工作机制，围绕党建融入生产经营创新工作路径，围绕产业链创新链探索党建赋能工作载体，做深做实思想政治工作，有效凝聚统战群团力量。</w:t>
      </w:r>
      <w:r>
        <w:rPr>
          <w:rFonts w:hint="eastAsia" w:ascii="仿宋_GB2312" w:hAnsi="仿宋_GB2312" w:eastAsia="仿宋_GB2312" w:cs="仿宋_GB2312"/>
          <w:b/>
          <w:bCs/>
          <w:sz w:val="32"/>
          <w:szCs w:val="40"/>
          <w:lang w:val="en-US" w:eastAsia="zh-CN"/>
        </w:rPr>
        <w:t>（党建工作部牵头，工会配合）</w:t>
      </w:r>
    </w:p>
    <w:p w14:paraId="1984D55B">
      <w:pPr>
        <w:ind w:firstLine="643" w:firstLineChars="200"/>
        <w:jc w:val="left"/>
        <w:rPr>
          <w:rFonts w:hint="eastAsia" w:ascii="楷体" w:hAnsi="楷体" w:eastAsia="楷体" w:cs="楷体"/>
          <w:b/>
          <w:bCs/>
          <w:sz w:val="32"/>
          <w:szCs w:val="40"/>
          <w:lang w:val="en-US" w:eastAsia="zh-CN"/>
        </w:rPr>
      </w:pPr>
      <w:r>
        <w:rPr>
          <w:rFonts w:hint="eastAsia" w:ascii="楷体" w:hAnsi="楷体" w:eastAsia="楷体" w:cs="楷体"/>
          <w:b/>
          <w:bCs/>
          <w:sz w:val="32"/>
          <w:szCs w:val="40"/>
          <w:lang w:val="en-US" w:eastAsia="zh-CN"/>
        </w:rPr>
        <w:t>（四）全面对标检视落实管党治责任情况</w:t>
      </w:r>
    </w:p>
    <w:p w14:paraId="7A0709AD">
      <w:pPr>
        <w:ind w:firstLine="640" w:firstLineChars="200"/>
        <w:jc w:val="left"/>
        <w:rPr>
          <w:rFonts w:hint="eastAsia" w:ascii="仿宋_GB2312" w:hAnsi="仿宋_GB2312" w:eastAsia="仿宋_GB2312" w:cs="仿宋_GB2312"/>
          <w:b/>
          <w:bCs/>
          <w:sz w:val="32"/>
          <w:szCs w:val="40"/>
          <w:lang w:val="en-US" w:eastAsia="zh-CN"/>
        </w:rPr>
      </w:pPr>
      <w:r>
        <w:rPr>
          <w:rFonts w:hint="default" w:ascii="仿宋_GB2312" w:hAnsi="仿宋_GB2312" w:eastAsia="仿宋_GB2312" w:cs="仿宋_GB2312"/>
          <w:b w:val="0"/>
          <w:bCs w:val="0"/>
          <w:sz w:val="32"/>
          <w:szCs w:val="40"/>
          <w:lang w:val="en-US" w:eastAsia="zh-CN"/>
        </w:rPr>
        <w:t>围绕加强对国有企业党的建设的领导等重点任务，结合工作实际，重点看落实全面从严治党主体责任成效，是否分层分类建立健全责任体系，严格落实述职评议考核、党建工作责任制考核、报告年度工作等要求；重点看支持纪检监察机构履行监督责任成效，健全协调沟通机制情况，统筹整合内部监督力量，严格落实《关于加强对“一把手”和领导班子监督的意见》，强化监督成果运用和追责问责；重点看一体推进“三不腐”成效，是否采取有力举措保持高压震慑强化不敢腐、加强监督制约强化不能腐、深化廉洁教育强化不想腐。重点看坚持系统施治、标本兼治，将高压震慑、制度约束、思想教化有机贯通、一体落实，持续深化反腐败治理成效，全方位筑牢拒腐防变思想防线和制度防线。重点看营造风清气正政治生态的实际成效，深入核查"靠企吃企"问题专项整治开展情况及实际成效，有效纠治"四风"特别是隐形变异享乐主义、奢靡之风和形式主义、官僚主义顽疾，坚决防止“四风”问题反弹回潮，扎实推进整治形式主义为基层减负各项措施落地见效，有效发挥政治巡视巡察利剑作用及巡视巡察整改落实成效。</w:t>
      </w:r>
      <w:r>
        <w:rPr>
          <w:rFonts w:hint="eastAsia" w:ascii="仿宋_GB2312" w:hAnsi="仿宋_GB2312" w:eastAsia="仿宋_GB2312" w:cs="仿宋_GB2312"/>
          <w:b/>
          <w:bCs/>
          <w:sz w:val="32"/>
          <w:szCs w:val="40"/>
          <w:lang w:val="en-US" w:eastAsia="zh-CN"/>
        </w:rPr>
        <w:t>（党建工作部牵头，党风廉政建设和反腐败工作领导小组办公室成员单位配合）</w:t>
      </w:r>
    </w:p>
    <w:p w14:paraId="5A5B03AA">
      <w:pPr>
        <w:ind w:firstLine="643" w:firstLineChars="200"/>
        <w:jc w:val="left"/>
        <w:rPr>
          <w:rFonts w:hint="eastAsia" w:ascii="楷体" w:hAnsi="楷体" w:eastAsia="楷体" w:cs="楷体"/>
          <w:b/>
          <w:bCs/>
          <w:sz w:val="32"/>
          <w:szCs w:val="40"/>
          <w:lang w:val="en-US" w:eastAsia="zh-CN"/>
        </w:rPr>
      </w:pPr>
      <w:r>
        <w:rPr>
          <w:rFonts w:hint="eastAsia" w:ascii="楷体" w:hAnsi="楷体" w:eastAsia="楷体" w:cs="楷体"/>
          <w:b/>
          <w:bCs/>
          <w:sz w:val="32"/>
          <w:szCs w:val="40"/>
          <w:lang w:val="en-US" w:eastAsia="zh-CN"/>
        </w:rPr>
        <w:t>（五）全面对标检视引领国资央企履行职责使命情况</w:t>
      </w:r>
    </w:p>
    <w:p w14:paraId="14E9B928">
      <w:pPr>
        <w:ind w:firstLine="640" w:firstLineChars="200"/>
        <w:jc w:val="left"/>
        <w:rPr>
          <w:rFonts w:hint="eastAsia" w:ascii="仿宋_GB2312" w:hAnsi="仿宋_GB2312" w:eastAsia="仿宋_GB2312" w:cs="仿宋_GB2312"/>
          <w:b/>
          <w:bCs/>
          <w:color w:val="000000" w:themeColor="text1"/>
          <w:sz w:val="32"/>
          <w:szCs w:val="40"/>
          <w:lang w:val="en-US" w:eastAsia="zh-CN"/>
          <w14:textFill>
            <w14:solidFill>
              <w14:schemeClr w14:val="tx1"/>
            </w14:solidFill>
          </w14:textFill>
        </w:rPr>
      </w:pPr>
      <w:r>
        <w:rPr>
          <w:rFonts w:hint="default" w:ascii="仿宋_GB2312" w:hAnsi="仿宋_GB2312" w:eastAsia="仿宋_GB2312" w:cs="仿宋_GB2312"/>
          <w:b w:val="0"/>
          <w:bCs w:val="0"/>
          <w:sz w:val="32"/>
          <w:szCs w:val="40"/>
          <w:lang w:val="en-US" w:eastAsia="zh-CN"/>
        </w:rPr>
        <w:t>围绕以高质量党建引领保障高质量发展，结合工作实际，重点看全面发挥党委把方向、管大局、保落实的领导作用，聚焦“三个服务”、发挥“三个作用”，增强核心功能、提升核心竞争力，坚定不移做强做优做大国有企业和国有资本的实际成效；重点看从党的创新理论中找方向、找思路、找方法，切实转化为破解企业改革发展难题、应对市场风险挑战的实际能力，更好统筹发展和安全，有效防范化解风险等方面的成效。</w:t>
      </w:r>
      <w:r>
        <w:rPr>
          <w:rFonts w:hint="eastAsia" w:ascii="仿宋_GB2312" w:hAnsi="仿宋_GB2312" w:eastAsia="仿宋_GB2312" w:cs="仿宋_GB2312"/>
          <w:b/>
          <w:bCs/>
          <w:color w:val="000000" w:themeColor="text1"/>
          <w:sz w:val="32"/>
          <w:szCs w:val="40"/>
          <w:lang w:val="en-US" w:eastAsia="zh-CN"/>
          <w14:textFill>
            <w14:solidFill>
              <w14:schemeClr w14:val="tx1"/>
            </w14:solidFill>
          </w14:textFill>
        </w:rPr>
        <w:t>（办公室牵头，各部门配合）</w:t>
      </w:r>
    </w:p>
    <w:p w14:paraId="715A812E">
      <w:pPr>
        <w:ind w:firstLine="640" w:firstLineChars="200"/>
        <w:jc w:val="left"/>
        <w:rPr>
          <w:rFonts w:hint="eastAsia" w:ascii="黑体" w:hAnsi="黑体" w:eastAsia="黑体" w:cs="黑体"/>
          <w:b w:val="0"/>
          <w:bCs w:val="0"/>
          <w:sz w:val="32"/>
          <w:szCs w:val="40"/>
          <w:lang w:val="en-US" w:eastAsia="zh-CN"/>
        </w:rPr>
      </w:pPr>
      <w:r>
        <w:rPr>
          <w:rFonts w:hint="eastAsia" w:ascii="黑体" w:hAnsi="黑体" w:eastAsia="黑体" w:cs="黑体"/>
          <w:b w:val="0"/>
          <w:bCs w:val="0"/>
          <w:sz w:val="32"/>
          <w:szCs w:val="40"/>
          <w:lang w:val="en-US" w:eastAsia="zh-CN"/>
        </w:rPr>
        <w:t>二、工作安排</w:t>
      </w:r>
    </w:p>
    <w:p w14:paraId="0B935750">
      <w:pPr>
        <w:ind w:firstLine="640" w:firstLineChars="200"/>
        <w:jc w:val="left"/>
        <w:rPr>
          <w:rFonts w:hint="default"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根据上级党组织统一安排，“回头看”于即日启动，8月底基本结束，各级党组织同步开展、上下联动，实事求是总结成效、查找不足、改进提升，具体抓好六个方面工作。</w:t>
      </w:r>
    </w:p>
    <w:p w14:paraId="27E1FA2F">
      <w:pPr>
        <w:ind w:firstLine="643" w:firstLineChars="200"/>
        <w:jc w:val="left"/>
        <w:rPr>
          <w:rFonts w:hint="eastAsia" w:ascii="楷体" w:hAnsi="楷体" w:eastAsia="楷体" w:cs="楷体"/>
          <w:b/>
          <w:bCs/>
          <w:sz w:val="32"/>
          <w:szCs w:val="40"/>
          <w:lang w:val="en-US" w:eastAsia="zh-CN"/>
        </w:rPr>
      </w:pPr>
      <w:r>
        <w:rPr>
          <w:rFonts w:hint="eastAsia" w:ascii="楷体" w:hAnsi="楷体" w:eastAsia="楷体" w:cs="楷体"/>
          <w:b/>
          <w:bCs/>
          <w:sz w:val="32"/>
          <w:szCs w:val="40"/>
          <w:lang w:val="en-US" w:eastAsia="zh-CN"/>
        </w:rPr>
        <w:t>（一）认真学习研讨（7月10日前）</w:t>
      </w:r>
    </w:p>
    <w:p w14:paraId="6D84AC87">
      <w:pPr>
        <w:ind w:firstLine="640" w:firstLineChars="200"/>
        <w:jc w:val="left"/>
        <w:rPr>
          <w:rFonts w:hint="default" w:ascii="仿宋_GB2312" w:hAnsi="仿宋_GB2312" w:eastAsia="仿宋_GB2312" w:cs="仿宋_GB2312"/>
          <w:b/>
          <w:bCs/>
          <w:sz w:val="32"/>
          <w:szCs w:val="40"/>
          <w:lang w:val="en-US" w:eastAsia="zh-CN"/>
        </w:rPr>
      </w:pPr>
      <w:r>
        <w:rPr>
          <w:rFonts w:hint="eastAsia" w:ascii="仿宋_GB2312" w:hAnsi="仿宋_GB2312" w:eastAsia="仿宋_GB2312" w:cs="仿宋_GB2312"/>
          <w:b w:val="0"/>
          <w:bCs w:val="0"/>
          <w:sz w:val="32"/>
          <w:szCs w:val="40"/>
          <w:lang w:val="en-US" w:eastAsia="zh-CN"/>
        </w:rPr>
        <w:t>市公司</w:t>
      </w:r>
      <w:r>
        <w:rPr>
          <w:rFonts w:hint="default" w:ascii="仿宋_GB2312" w:hAnsi="仿宋_GB2312" w:eastAsia="仿宋_GB2312" w:cs="仿宋_GB2312"/>
          <w:b w:val="0"/>
          <w:bCs w:val="0"/>
          <w:sz w:val="32"/>
          <w:szCs w:val="40"/>
          <w:lang w:val="en-US" w:eastAsia="zh-CN"/>
        </w:rPr>
        <w:t>党委通过理论学习中心组学习等方式，</w:t>
      </w:r>
      <w:r>
        <w:rPr>
          <w:rFonts w:hint="eastAsia" w:ascii="仿宋_GB2312" w:hAnsi="仿宋_GB2312" w:eastAsia="仿宋_GB2312" w:cs="仿宋_GB2312"/>
          <w:b w:val="0"/>
          <w:bCs w:val="0"/>
          <w:sz w:val="32"/>
          <w:szCs w:val="40"/>
          <w:lang w:val="en-US" w:eastAsia="zh-CN"/>
        </w:rPr>
        <w:t>各基层党支部通过“三会一课”等方式，</w:t>
      </w:r>
      <w:r>
        <w:rPr>
          <w:rFonts w:hint="default" w:ascii="仿宋_GB2312" w:hAnsi="仿宋_GB2312" w:eastAsia="仿宋_GB2312" w:cs="仿宋_GB2312"/>
          <w:b w:val="0"/>
          <w:bCs w:val="0"/>
          <w:sz w:val="32"/>
          <w:szCs w:val="40"/>
          <w:lang w:val="en-US" w:eastAsia="zh-CN"/>
        </w:rPr>
        <w:t>深入学习领会习近平总书记关于国有企业改革发展和党的建设重要论述和重要指示批示精神，特别是习近平总书记在全国国有企业党的建设工作会议上的重要讲话精神，与学习贯彻习近平总书记在庆祝中国共产党成立105周年大会上的重要讲话精神，对国资央企工作和中国联通的重要指示批示精神贯通起来，完整、准确、全面把握国企党建工作要求。</w:t>
      </w:r>
      <w:r>
        <w:rPr>
          <w:rFonts w:hint="default" w:ascii="仿宋_GB2312" w:hAnsi="仿宋_GB2312" w:eastAsia="仿宋_GB2312" w:cs="仿宋_GB2312"/>
          <w:b/>
          <w:bCs/>
          <w:sz w:val="32"/>
          <w:szCs w:val="40"/>
          <w:lang w:val="en-US" w:eastAsia="zh-CN"/>
        </w:rPr>
        <w:t>（</w:t>
      </w:r>
      <w:r>
        <w:rPr>
          <w:rFonts w:hint="eastAsia" w:ascii="仿宋_GB2312" w:hAnsi="仿宋_GB2312" w:eastAsia="仿宋_GB2312" w:cs="仿宋_GB2312"/>
          <w:b/>
          <w:bCs/>
          <w:sz w:val="32"/>
          <w:szCs w:val="40"/>
          <w:lang w:val="en-US" w:eastAsia="zh-CN"/>
        </w:rPr>
        <w:t>市公司</w:t>
      </w:r>
      <w:r>
        <w:rPr>
          <w:rFonts w:hint="default" w:ascii="仿宋_GB2312" w:hAnsi="仿宋_GB2312" w:eastAsia="仿宋_GB2312" w:cs="仿宋_GB2312"/>
          <w:b/>
          <w:bCs/>
          <w:sz w:val="32"/>
          <w:szCs w:val="40"/>
          <w:lang w:val="en-US" w:eastAsia="zh-CN"/>
        </w:rPr>
        <w:t>党委</w:t>
      </w:r>
      <w:r>
        <w:rPr>
          <w:rFonts w:hint="eastAsia" w:ascii="仿宋_GB2312" w:hAnsi="仿宋_GB2312" w:eastAsia="仿宋_GB2312" w:cs="仿宋_GB2312"/>
          <w:b/>
          <w:bCs/>
          <w:sz w:val="32"/>
          <w:szCs w:val="40"/>
          <w:lang w:val="en-US" w:eastAsia="zh-CN"/>
        </w:rPr>
        <w:t>、各基层党支部</w:t>
      </w:r>
      <w:r>
        <w:rPr>
          <w:rFonts w:hint="default" w:ascii="仿宋_GB2312" w:hAnsi="仿宋_GB2312" w:eastAsia="仿宋_GB2312" w:cs="仿宋_GB2312"/>
          <w:b/>
          <w:bCs/>
          <w:sz w:val="32"/>
          <w:szCs w:val="40"/>
          <w:lang w:val="en-US" w:eastAsia="zh-CN"/>
        </w:rPr>
        <w:t>）</w:t>
      </w:r>
    </w:p>
    <w:p w14:paraId="0BD49CB9">
      <w:pPr>
        <w:ind w:firstLine="643" w:firstLineChars="200"/>
        <w:jc w:val="left"/>
        <w:rPr>
          <w:rFonts w:hint="default" w:ascii="楷体" w:hAnsi="楷体" w:eastAsia="楷体" w:cs="楷体"/>
          <w:b/>
          <w:bCs/>
          <w:sz w:val="32"/>
          <w:szCs w:val="40"/>
          <w:lang w:val="en-US" w:eastAsia="zh-CN"/>
        </w:rPr>
      </w:pPr>
      <w:r>
        <w:rPr>
          <w:rFonts w:hint="default" w:ascii="楷体" w:hAnsi="楷体" w:eastAsia="楷体" w:cs="楷体"/>
          <w:b/>
          <w:bCs/>
          <w:sz w:val="32"/>
          <w:szCs w:val="40"/>
          <w:lang w:val="en-US" w:eastAsia="zh-CN"/>
        </w:rPr>
        <w:t>（二）全面对标自查（7月底前）</w:t>
      </w:r>
    </w:p>
    <w:p w14:paraId="5013679A">
      <w:pPr>
        <w:ind w:firstLine="640" w:firstLineChars="200"/>
        <w:jc w:val="left"/>
        <w:rPr>
          <w:rFonts w:hint="default" w:ascii="仿宋_GB2312" w:hAnsi="仿宋_GB2312" w:eastAsia="仿宋_GB2312" w:cs="仿宋_GB2312"/>
          <w:b/>
          <w:bCs/>
          <w:sz w:val="32"/>
          <w:szCs w:val="40"/>
          <w:lang w:val="en-US" w:eastAsia="zh-CN"/>
        </w:rPr>
      </w:pPr>
      <w:r>
        <w:rPr>
          <w:rFonts w:hint="default" w:ascii="仿宋_GB2312" w:hAnsi="仿宋_GB2312" w:eastAsia="仿宋_GB2312" w:cs="仿宋_GB2312"/>
          <w:b w:val="0"/>
          <w:bCs w:val="0"/>
          <w:sz w:val="32"/>
          <w:szCs w:val="40"/>
          <w:lang w:val="en-US" w:eastAsia="zh-CN"/>
        </w:rPr>
        <w:t>对照通知中“主要任务”内容，结合近年巡视巡察、党建考核、领导班子综合考评等发现的有关问题，从思想认识、体制机制、基础保障、责任落实等方面开展自评自查，一条一条对账、一项一项梳理。其中，</w:t>
      </w:r>
      <w:r>
        <w:rPr>
          <w:rFonts w:hint="eastAsia" w:ascii="仿宋_GB2312" w:hAnsi="仿宋_GB2312" w:eastAsia="仿宋_GB2312" w:cs="仿宋_GB2312"/>
          <w:b w:val="0"/>
          <w:bCs w:val="0"/>
          <w:sz w:val="32"/>
          <w:szCs w:val="40"/>
          <w:lang w:val="en-US" w:eastAsia="zh-CN"/>
        </w:rPr>
        <w:t>市</w:t>
      </w:r>
      <w:r>
        <w:rPr>
          <w:rFonts w:hint="default" w:ascii="仿宋_GB2312" w:hAnsi="仿宋_GB2312" w:eastAsia="仿宋_GB2312" w:cs="仿宋_GB2312"/>
          <w:b w:val="0"/>
          <w:bCs w:val="0"/>
          <w:sz w:val="32"/>
          <w:szCs w:val="40"/>
          <w:lang w:val="en-US" w:eastAsia="zh-CN"/>
        </w:rPr>
        <w:t>公司各相关部门按照“主要任务”分工，负责全面自查</w:t>
      </w:r>
      <w:r>
        <w:rPr>
          <w:rFonts w:hint="eastAsia" w:ascii="仿宋_GB2312" w:hAnsi="仿宋_GB2312" w:eastAsia="仿宋_GB2312" w:cs="仿宋_GB2312"/>
          <w:b w:val="0"/>
          <w:bCs w:val="0"/>
          <w:sz w:val="32"/>
          <w:szCs w:val="40"/>
          <w:lang w:val="en-US" w:eastAsia="zh-CN"/>
        </w:rPr>
        <w:t>本</w:t>
      </w:r>
      <w:r>
        <w:rPr>
          <w:rFonts w:hint="default" w:ascii="仿宋_GB2312" w:hAnsi="仿宋_GB2312" w:eastAsia="仿宋_GB2312" w:cs="仿宋_GB2312"/>
          <w:b w:val="0"/>
          <w:bCs w:val="0"/>
          <w:sz w:val="32"/>
          <w:szCs w:val="40"/>
          <w:lang w:val="en-US" w:eastAsia="zh-CN"/>
        </w:rPr>
        <w:t>专业条线工作落实情况；</w:t>
      </w:r>
      <w:r>
        <w:rPr>
          <w:rFonts w:hint="eastAsia" w:ascii="仿宋_GB2312" w:hAnsi="仿宋_GB2312" w:eastAsia="仿宋_GB2312" w:cs="仿宋_GB2312"/>
          <w:b w:val="0"/>
          <w:bCs w:val="0"/>
          <w:sz w:val="32"/>
          <w:szCs w:val="40"/>
          <w:lang w:val="en-US" w:eastAsia="zh-CN"/>
        </w:rPr>
        <w:t>各单位</w:t>
      </w:r>
      <w:r>
        <w:rPr>
          <w:rFonts w:hint="default" w:ascii="仿宋_GB2312" w:hAnsi="仿宋_GB2312" w:eastAsia="仿宋_GB2312" w:cs="仿宋_GB2312"/>
          <w:b w:val="0"/>
          <w:bCs w:val="0"/>
          <w:sz w:val="32"/>
          <w:szCs w:val="40"/>
          <w:lang w:val="en-US" w:eastAsia="zh-CN"/>
        </w:rPr>
        <w:t>结合实际研究细化自身对照检视任务，开展全面自查。</w:t>
      </w:r>
      <w:r>
        <w:rPr>
          <w:rFonts w:hint="default" w:ascii="仿宋_GB2312" w:hAnsi="仿宋_GB2312" w:eastAsia="仿宋_GB2312" w:cs="仿宋_GB2312"/>
          <w:b/>
          <w:bCs/>
          <w:sz w:val="32"/>
          <w:szCs w:val="40"/>
          <w:lang w:val="en-US" w:eastAsia="zh-CN"/>
        </w:rPr>
        <w:t>（</w:t>
      </w:r>
      <w:r>
        <w:rPr>
          <w:rFonts w:hint="eastAsia" w:ascii="仿宋_GB2312" w:hAnsi="仿宋_GB2312" w:eastAsia="仿宋_GB2312" w:cs="仿宋_GB2312"/>
          <w:b/>
          <w:bCs/>
          <w:sz w:val="32"/>
          <w:szCs w:val="40"/>
          <w:lang w:val="en-US" w:eastAsia="zh-CN"/>
        </w:rPr>
        <w:t>市公司各部门中心、县区分公司</w:t>
      </w:r>
      <w:r>
        <w:rPr>
          <w:rFonts w:hint="default" w:ascii="仿宋_GB2312" w:hAnsi="仿宋_GB2312" w:eastAsia="仿宋_GB2312" w:cs="仿宋_GB2312"/>
          <w:b/>
          <w:bCs/>
          <w:sz w:val="32"/>
          <w:szCs w:val="40"/>
          <w:lang w:val="en-US" w:eastAsia="zh-CN"/>
        </w:rPr>
        <w:t>）</w:t>
      </w:r>
    </w:p>
    <w:p w14:paraId="39C66576">
      <w:pPr>
        <w:ind w:firstLine="643" w:firstLineChars="200"/>
        <w:jc w:val="left"/>
        <w:rPr>
          <w:rFonts w:hint="default" w:ascii="楷体" w:hAnsi="楷体" w:eastAsia="楷体" w:cs="楷体"/>
          <w:b/>
          <w:bCs/>
          <w:sz w:val="32"/>
          <w:szCs w:val="40"/>
          <w:lang w:val="en-US" w:eastAsia="zh-CN"/>
        </w:rPr>
      </w:pPr>
      <w:r>
        <w:rPr>
          <w:rFonts w:hint="default" w:ascii="楷体" w:hAnsi="楷体" w:eastAsia="楷体" w:cs="楷体"/>
          <w:b/>
          <w:bCs/>
          <w:sz w:val="32"/>
          <w:szCs w:val="40"/>
          <w:lang w:val="en-US" w:eastAsia="zh-CN"/>
        </w:rPr>
        <w:t>（三）形成工作报告（7月底前）</w:t>
      </w:r>
    </w:p>
    <w:p w14:paraId="2D0D4692">
      <w:pPr>
        <w:ind w:firstLine="640" w:firstLineChars="200"/>
        <w:jc w:val="left"/>
        <w:rPr>
          <w:rFonts w:hint="default" w:ascii="仿宋_GB2312" w:hAnsi="仿宋_GB2312" w:eastAsia="仿宋_GB2312" w:cs="仿宋_GB2312"/>
          <w:b w:val="0"/>
          <w:bCs w:val="0"/>
          <w:sz w:val="32"/>
          <w:szCs w:val="40"/>
          <w:lang w:val="en-US" w:eastAsia="zh-CN"/>
        </w:rPr>
      </w:pPr>
      <w:r>
        <w:rPr>
          <w:rFonts w:hint="default" w:ascii="仿宋_GB2312" w:hAnsi="仿宋_GB2312" w:eastAsia="仿宋_GB2312" w:cs="仿宋_GB2312"/>
          <w:b w:val="0"/>
          <w:bCs w:val="0"/>
          <w:sz w:val="32"/>
          <w:szCs w:val="40"/>
          <w:lang w:val="en-US" w:eastAsia="zh-CN"/>
        </w:rPr>
        <w:t>各单位结合自身实际，</w:t>
      </w:r>
      <w:bookmarkStart w:id="0" w:name="_GoBack"/>
      <w:bookmarkEnd w:id="0"/>
      <w:r>
        <w:rPr>
          <w:rFonts w:hint="default" w:ascii="仿宋_GB2312" w:hAnsi="仿宋_GB2312" w:eastAsia="仿宋_GB2312" w:cs="仿宋_GB2312"/>
          <w:b w:val="0"/>
          <w:bCs w:val="0"/>
          <w:sz w:val="32"/>
          <w:szCs w:val="40"/>
          <w:lang w:val="en-US" w:eastAsia="zh-CN"/>
        </w:rPr>
        <w:t>对贯彻落实的成效经验、短板问题、改进措施等整体画像；围绕怎样通过加强党的领导、推动党中央及国务院国资委关于国有企业改革发展和国资监管重要部署落实落地；围绕企业在公司治理、干部人才、基层党建等方面需要关注和解决的新情况新问题，研究提出针对性建议举措。</w:t>
      </w:r>
      <w:r>
        <w:rPr>
          <w:rFonts w:hint="eastAsia" w:ascii="仿宋_GB2312" w:hAnsi="仿宋_GB2312" w:eastAsia="仿宋_GB2312" w:cs="仿宋_GB2312"/>
          <w:b w:val="0"/>
          <w:bCs w:val="0"/>
          <w:sz w:val="32"/>
          <w:szCs w:val="40"/>
          <w:lang w:val="en-US" w:eastAsia="zh-CN"/>
        </w:rPr>
        <w:t>市</w:t>
      </w:r>
      <w:r>
        <w:rPr>
          <w:rFonts w:hint="default" w:ascii="仿宋_GB2312" w:hAnsi="仿宋_GB2312" w:eastAsia="仿宋_GB2312" w:cs="仿宋_GB2312"/>
          <w:b w:val="0"/>
          <w:bCs w:val="0"/>
          <w:sz w:val="32"/>
          <w:szCs w:val="40"/>
          <w:lang w:val="en-US" w:eastAsia="zh-CN"/>
        </w:rPr>
        <w:t>公司各牵头部门形成“回头看”情况报告，于7月</w:t>
      </w:r>
      <w:r>
        <w:rPr>
          <w:rFonts w:hint="eastAsia" w:ascii="仿宋_GB2312" w:hAnsi="仿宋_GB2312" w:eastAsia="仿宋_GB2312" w:cs="仿宋_GB2312"/>
          <w:b w:val="0"/>
          <w:bCs w:val="0"/>
          <w:sz w:val="32"/>
          <w:szCs w:val="40"/>
          <w:lang w:val="en-US" w:eastAsia="zh-CN"/>
        </w:rPr>
        <w:t>26</w:t>
      </w:r>
      <w:r>
        <w:rPr>
          <w:rFonts w:hint="default" w:ascii="仿宋_GB2312" w:hAnsi="仿宋_GB2312" w:eastAsia="仿宋_GB2312" w:cs="仿宋_GB2312"/>
          <w:b w:val="0"/>
          <w:bCs w:val="0"/>
          <w:sz w:val="32"/>
          <w:szCs w:val="40"/>
          <w:lang w:val="en-US" w:eastAsia="zh-CN"/>
        </w:rPr>
        <w:t>日前报</w:t>
      </w:r>
      <w:r>
        <w:rPr>
          <w:rFonts w:hint="eastAsia" w:ascii="仿宋_GB2312" w:hAnsi="仿宋_GB2312" w:eastAsia="仿宋_GB2312" w:cs="仿宋_GB2312"/>
          <w:b w:val="0"/>
          <w:bCs w:val="0"/>
          <w:sz w:val="32"/>
          <w:szCs w:val="40"/>
          <w:lang w:val="en-US" w:eastAsia="zh-CN"/>
        </w:rPr>
        <w:t>市公司</w:t>
      </w:r>
      <w:r>
        <w:rPr>
          <w:rFonts w:hint="default" w:ascii="仿宋_GB2312" w:hAnsi="仿宋_GB2312" w:eastAsia="仿宋_GB2312" w:cs="仿宋_GB2312"/>
          <w:b w:val="0"/>
          <w:bCs w:val="0"/>
          <w:sz w:val="32"/>
          <w:szCs w:val="40"/>
          <w:lang w:val="en-US" w:eastAsia="zh-CN"/>
        </w:rPr>
        <w:t>党建工作部</w:t>
      </w:r>
      <w:r>
        <w:rPr>
          <w:rFonts w:hint="eastAsia" w:ascii="仿宋_GB2312" w:hAnsi="仿宋_GB2312" w:eastAsia="仿宋_GB2312" w:cs="仿宋_GB2312"/>
          <w:b w:val="0"/>
          <w:bCs w:val="0"/>
          <w:sz w:val="32"/>
          <w:szCs w:val="40"/>
          <w:lang w:val="en-US" w:eastAsia="zh-CN"/>
        </w:rPr>
        <w:t>；公司党委的</w:t>
      </w:r>
      <w:r>
        <w:rPr>
          <w:rFonts w:hint="default" w:ascii="仿宋_GB2312" w:hAnsi="仿宋_GB2312" w:eastAsia="仿宋_GB2312" w:cs="仿宋_GB2312"/>
          <w:b w:val="0"/>
          <w:bCs w:val="0"/>
          <w:sz w:val="32"/>
          <w:szCs w:val="40"/>
          <w:lang w:val="en-US" w:eastAsia="zh-CN"/>
        </w:rPr>
        <w:t>“回头看”情况报告</w:t>
      </w:r>
      <w:r>
        <w:rPr>
          <w:rFonts w:hint="eastAsia" w:ascii="仿宋_GB2312" w:hAnsi="仿宋_GB2312" w:eastAsia="仿宋_GB2312" w:cs="仿宋_GB2312"/>
          <w:b w:val="0"/>
          <w:bCs w:val="0"/>
          <w:sz w:val="32"/>
          <w:szCs w:val="40"/>
          <w:lang w:val="en-US" w:eastAsia="zh-CN"/>
        </w:rPr>
        <w:t>于7月29日前报省公司党建工作部。</w:t>
      </w:r>
    </w:p>
    <w:p w14:paraId="3F1A88A6">
      <w:pPr>
        <w:ind w:firstLine="643" w:firstLineChars="200"/>
        <w:jc w:val="left"/>
        <w:rPr>
          <w:rFonts w:hint="default" w:ascii="楷体" w:hAnsi="楷体" w:eastAsia="楷体" w:cs="楷体"/>
          <w:b/>
          <w:bCs/>
          <w:sz w:val="32"/>
          <w:szCs w:val="40"/>
          <w:lang w:val="en-US" w:eastAsia="zh-CN"/>
        </w:rPr>
      </w:pPr>
      <w:r>
        <w:rPr>
          <w:rFonts w:hint="default" w:ascii="楷体" w:hAnsi="楷体" w:eastAsia="楷体" w:cs="楷体"/>
          <w:b/>
          <w:bCs/>
          <w:sz w:val="32"/>
          <w:szCs w:val="40"/>
          <w:lang w:val="en-US" w:eastAsia="zh-CN"/>
        </w:rPr>
        <w:t>（四）抓好调研督导（8月底前）</w:t>
      </w:r>
    </w:p>
    <w:p w14:paraId="23A82E41">
      <w:pPr>
        <w:ind w:firstLine="640" w:firstLineChars="200"/>
        <w:jc w:val="left"/>
        <w:rPr>
          <w:rFonts w:hint="default" w:ascii="仿宋_GB2312" w:hAnsi="仿宋_GB2312" w:eastAsia="仿宋_GB2312" w:cs="仿宋_GB2312"/>
          <w:b/>
          <w:bCs/>
          <w:sz w:val="32"/>
          <w:szCs w:val="40"/>
          <w:lang w:val="en-US" w:eastAsia="zh-CN"/>
        </w:rPr>
      </w:pPr>
      <w:r>
        <w:rPr>
          <w:rFonts w:hint="eastAsia" w:ascii="仿宋_GB2312" w:hAnsi="仿宋_GB2312" w:eastAsia="仿宋_GB2312" w:cs="仿宋_GB2312"/>
          <w:b w:val="0"/>
          <w:bCs w:val="0"/>
          <w:sz w:val="32"/>
          <w:szCs w:val="40"/>
          <w:lang w:val="en-US" w:eastAsia="zh-CN"/>
        </w:rPr>
        <w:t>市公司党委</w:t>
      </w:r>
      <w:r>
        <w:rPr>
          <w:rFonts w:hint="default" w:ascii="仿宋_GB2312" w:hAnsi="仿宋_GB2312" w:eastAsia="仿宋_GB2312" w:cs="仿宋_GB2312"/>
          <w:b w:val="0"/>
          <w:bCs w:val="0"/>
          <w:sz w:val="32"/>
          <w:szCs w:val="40"/>
          <w:lang w:val="en-US" w:eastAsia="zh-CN"/>
        </w:rPr>
        <w:t>结合树立和践行正确政绩观学习教育，结合工作调研，深入开展调研指导，了解情况、听取意见、推动落实。</w:t>
      </w:r>
      <w:r>
        <w:rPr>
          <w:rFonts w:hint="eastAsia" w:ascii="仿宋_GB2312" w:hAnsi="仿宋_GB2312" w:eastAsia="仿宋_GB2312" w:cs="仿宋_GB2312"/>
          <w:b w:val="0"/>
          <w:bCs w:val="0"/>
          <w:sz w:val="32"/>
          <w:szCs w:val="40"/>
          <w:lang w:val="en-US" w:eastAsia="zh-CN"/>
        </w:rPr>
        <w:t>党建工作部</w:t>
      </w:r>
      <w:r>
        <w:rPr>
          <w:rFonts w:hint="default" w:ascii="仿宋_GB2312" w:hAnsi="仿宋_GB2312" w:eastAsia="仿宋_GB2312" w:cs="仿宋_GB2312"/>
          <w:b w:val="0"/>
          <w:bCs w:val="0"/>
          <w:sz w:val="32"/>
          <w:szCs w:val="40"/>
          <w:lang w:val="en-US" w:eastAsia="zh-CN"/>
        </w:rPr>
        <w:t>将各</w:t>
      </w:r>
      <w:r>
        <w:rPr>
          <w:rFonts w:hint="eastAsia" w:ascii="仿宋_GB2312" w:hAnsi="仿宋_GB2312" w:eastAsia="仿宋_GB2312" w:cs="仿宋_GB2312"/>
          <w:b w:val="0"/>
          <w:bCs w:val="0"/>
          <w:sz w:val="32"/>
          <w:szCs w:val="40"/>
          <w:lang w:val="en-US" w:eastAsia="zh-CN"/>
        </w:rPr>
        <w:t>单位</w:t>
      </w:r>
      <w:r>
        <w:rPr>
          <w:rFonts w:hint="default" w:ascii="仿宋_GB2312" w:hAnsi="仿宋_GB2312" w:eastAsia="仿宋_GB2312" w:cs="仿宋_GB2312"/>
          <w:b w:val="0"/>
          <w:bCs w:val="0"/>
          <w:sz w:val="32"/>
          <w:szCs w:val="40"/>
          <w:lang w:val="en-US" w:eastAsia="zh-CN"/>
        </w:rPr>
        <w:t>贯彻落实会议精神情况、自查情况纳入党建考核进行应用。</w:t>
      </w:r>
      <w:r>
        <w:rPr>
          <w:rFonts w:hint="default" w:ascii="仿宋_GB2312" w:hAnsi="仿宋_GB2312" w:eastAsia="仿宋_GB2312" w:cs="仿宋_GB2312"/>
          <w:b/>
          <w:bCs/>
          <w:sz w:val="32"/>
          <w:szCs w:val="40"/>
          <w:lang w:val="en-US" w:eastAsia="zh-CN"/>
        </w:rPr>
        <w:t>（办公室、党建工作部）</w:t>
      </w:r>
    </w:p>
    <w:p w14:paraId="478B9F30">
      <w:pPr>
        <w:ind w:firstLine="643" w:firstLineChars="200"/>
        <w:jc w:val="left"/>
        <w:rPr>
          <w:rFonts w:hint="default" w:ascii="楷体" w:hAnsi="楷体" w:eastAsia="楷体" w:cs="楷体"/>
          <w:b/>
          <w:bCs/>
          <w:sz w:val="32"/>
          <w:szCs w:val="40"/>
          <w:lang w:val="en-US" w:eastAsia="zh-CN"/>
        </w:rPr>
      </w:pPr>
      <w:r>
        <w:rPr>
          <w:rFonts w:hint="default" w:ascii="楷体" w:hAnsi="楷体" w:eastAsia="楷体" w:cs="楷体"/>
          <w:b/>
          <w:bCs/>
          <w:sz w:val="32"/>
          <w:szCs w:val="40"/>
          <w:lang w:val="en-US" w:eastAsia="zh-CN"/>
        </w:rPr>
        <w:t>（五）营造浓厚氛围</w:t>
      </w:r>
    </w:p>
    <w:p w14:paraId="05601883">
      <w:pPr>
        <w:ind w:firstLine="640" w:firstLineChars="200"/>
        <w:jc w:val="left"/>
        <w:rPr>
          <w:rFonts w:hint="default" w:ascii="仿宋_GB2312" w:hAnsi="仿宋_GB2312" w:eastAsia="仿宋_GB2312" w:cs="仿宋_GB2312"/>
          <w:b/>
          <w:bCs/>
          <w:sz w:val="32"/>
          <w:szCs w:val="40"/>
          <w:lang w:val="en-US" w:eastAsia="zh-CN"/>
        </w:rPr>
      </w:pPr>
      <w:r>
        <w:rPr>
          <w:rFonts w:hint="default" w:ascii="仿宋_GB2312" w:hAnsi="仿宋_GB2312" w:eastAsia="仿宋_GB2312" w:cs="仿宋_GB2312"/>
          <w:b w:val="0"/>
          <w:bCs w:val="0"/>
          <w:sz w:val="32"/>
          <w:szCs w:val="40"/>
          <w:lang w:val="en-US" w:eastAsia="zh-CN"/>
        </w:rPr>
        <w:t>进一步加强对习近平总书记在全国国有企业党的建设工作会议上重要讲话精神的宣传阐释，立足公司实际，深入报道贯彻落实成效。通过自有宣传阵地开展系列宣传，持续营造浓厚氛围。结合“两优一先”评选表彰，在“联通先锋”等平台分批宣传先进典型。</w:t>
      </w:r>
      <w:r>
        <w:rPr>
          <w:rFonts w:hint="default" w:ascii="仿宋_GB2312" w:hAnsi="仿宋_GB2312" w:eastAsia="仿宋_GB2312" w:cs="仿宋_GB2312"/>
          <w:b/>
          <w:bCs/>
          <w:sz w:val="32"/>
          <w:szCs w:val="40"/>
          <w:lang w:val="en-US" w:eastAsia="zh-CN"/>
        </w:rPr>
        <w:t>（</w:t>
      </w:r>
      <w:r>
        <w:rPr>
          <w:rFonts w:hint="eastAsia" w:ascii="仿宋_GB2312" w:hAnsi="仿宋_GB2312" w:eastAsia="仿宋_GB2312" w:cs="仿宋_GB2312"/>
          <w:b/>
          <w:bCs/>
          <w:sz w:val="32"/>
          <w:szCs w:val="40"/>
          <w:lang w:val="en-US" w:eastAsia="zh-CN"/>
        </w:rPr>
        <w:t>党建工作部</w:t>
      </w:r>
      <w:r>
        <w:rPr>
          <w:rFonts w:hint="default" w:ascii="仿宋_GB2312" w:hAnsi="仿宋_GB2312" w:eastAsia="仿宋_GB2312" w:cs="仿宋_GB2312"/>
          <w:b/>
          <w:bCs/>
          <w:sz w:val="32"/>
          <w:szCs w:val="40"/>
          <w:lang w:val="en-US" w:eastAsia="zh-CN"/>
        </w:rPr>
        <w:t>、办公室）</w:t>
      </w:r>
    </w:p>
    <w:p w14:paraId="69452BED">
      <w:pPr>
        <w:ind w:firstLine="643" w:firstLineChars="200"/>
        <w:jc w:val="left"/>
        <w:rPr>
          <w:rFonts w:hint="default" w:ascii="楷体" w:hAnsi="楷体" w:eastAsia="楷体" w:cs="楷体"/>
          <w:b/>
          <w:bCs/>
          <w:sz w:val="32"/>
          <w:szCs w:val="40"/>
          <w:lang w:val="en-US" w:eastAsia="zh-CN"/>
        </w:rPr>
      </w:pPr>
      <w:r>
        <w:rPr>
          <w:rFonts w:hint="default" w:ascii="楷体" w:hAnsi="楷体" w:eastAsia="楷体" w:cs="楷体"/>
          <w:b/>
          <w:bCs/>
          <w:sz w:val="32"/>
          <w:szCs w:val="40"/>
          <w:lang w:val="en-US" w:eastAsia="zh-CN"/>
        </w:rPr>
        <w:t>（六）持续整改提升</w:t>
      </w:r>
    </w:p>
    <w:p w14:paraId="32B99765">
      <w:pPr>
        <w:ind w:firstLine="640" w:firstLineChars="200"/>
        <w:jc w:val="left"/>
        <w:rPr>
          <w:rFonts w:hint="default" w:ascii="仿宋_GB2312" w:hAnsi="仿宋_GB2312" w:eastAsia="仿宋_GB2312" w:cs="仿宋_GB2312"/>
          <w:b/>
          <w:bCs/>
          <w:color w:val="000000" w:themeColor="text1"/>
          <w:sz w:val="32"/>
          <w:szCs w:val="40"/>
          <w:lang w:val="en-US" w:eastAsia="zh-CN"/>
          <w14:textFill>
            <w14:solidFill>
              <w14:schemeClr w14:val="tx1"/>
            </w14:solidFill>
          </w14:textFill>
        </w:rPr>
      </w:pPr>
      <w:r>
        <w:rPr>
          <w:rFonts w:hint="default" w:ascii="仿宋_GB2312" w:hAnsi="仿宋_GB2312" w:eastAsia="仿宋_GB2312" w:cs="仿宋_GB2312"/>
          <w:b w:val="0"/>
          <w:bCs w:val="0"/>
          <w:sz w:val="32"/>
          <w:szCs w:val="40"/>
          <w:lang w:val="en-US" w:eastAsia="zh-CN"/>
        </w:rPr>
        <w:t>坚持常学常新、常抓不懈，持续推进问题和不足的整改提升，能立即改的7月底见成效，需要持续改的明确阶段性举措和成效，统筹谋划、分步实施，切实解决一批问题、堵塞一批漏洞，让广大干部员工感受到“回头看”带来的新变化新成效，不断把贯彻落实全国国有企业党的建设工作会议精神推向深入。</w:t>
      </w:r>
      <w:r>
        <w:rPr>
          <w:rFonts w:hint="default" w:ascii="仿宋_GB2312" w:hAnsi="仿宋_GB2312" w:eastAsia="仿宋_GB2312" w:cs="仿宋_GB2312"/>
          <w:b/>
          <w:bCs/>
          <w:color w:val="000000" w:themeColor="text1"/>
          <w:sz w:val="32"/>
          <w:szCs w:val="40"/>
          <w:lang w:val="en-US" w:eastAsia="zh-CN"/>
          <w14:textFill>
            <w14:solidFill>
              <w14:schemeClr w14:val="tx1"/>
            </w14:solidFill>
          </w14:textFill>
        </w:rPr>
        <w:t>（</w:t>
      </w:r>
      <w:r>
        <w:rPr>
          <w:rFonts w:hint="eastAsia" w:ascii="仿宋_GB2312" w:hAnsi="仿宋_GB2312" w:eastAsia="仿宋_GB2312" w:cs="仿宋_GB2312"/>
          <w:b/>
          <w:bCs/>
          <w:color w:val="000000" w:themeColor="text1"/>
          <w:sz w:val="32"/>
          <w:szCs w:val="40"/>
          <w:lang w:val="en-US" w:eastAsia="zh-CN"/>
          <w14:textFill>
            <w14:solidFill>
              <w14:schemeClr w14:val="tx1"/>
            </w14:solidFill>
          </w14:textFill>
        </w:rPr>
        <w:t>市公司各部门中心、县区分公司</w:t>
      </w:r>
      <w:r>
        <w:rPr>
          <w:rFonts w:hint="default" w:ascii="仿宋_GB2312" w:hAnsi="仿宋_GB2312" w:eastAsia="仿宋_GB2312" w:cs="仿宋_GB2312"/>
          <w:b/>
          <w:bCs/>
          <w:color w:val="000000" w:themeColor="text1"/>
          <w:sz w:val="32"/>
          <w:szCs w:val="40"/>
          <w:lang w:val="en-US" w:eastAsia="zh-CN"/>
          <w14:textFill>
            <w14:solidFill>
              <w14:schemeClr w14:val="tx1"/>
            </w14:solidFill>
          </w14:textFill>
        </w:rPr>
        <w:t>）</w:t>
      </w:r>
    </w:p>
    <w:p w14:paraId="380F1455">
      <w:pPr>
        <w:ind w:firstLine="640" w:firstLineChars="200"/>
        <w:jc w:val="left"/>
        <w:rPr>
          <w:rFonts w:hint="eastAsia" w:ascii="黑体" w:hAnsi="黑体" w:eastAsia="黑体" w:cs="黑体"/>
          <w:b w:val="0"/>
          <w:bCs w:val="0"/>
          <w:sz w:val="32"/>
          <w:szCs w:val="40"/>
          <w:lang w:val="en-US" w:eastAsia="zh-CN"/>
        </w:rPr>
      </w:pPr>
      <w:r>
        <w:rPr>
          <w:rFonts w:hint="eastAsia" w:ascii="黑体" w:hAnsi="黑体" w:eastAsia="黑体" w:cs="黑体"/>
          <w:b w:val="0"/>
          <w:bCs w:val="0"/>
          <w:sz w:val="32"/>
          <w:szCs w:val="40"/>
          <w:lang w:val="en-US" w:eastAsia="zh-CN"/>
        </w:rPr>
        <w:t>三、工作要求</w:t>
      </w:r>
    </w:p>
    <w:p w14:paraId="0BB3E743">
      <w:pPr>
        <w:ind w:firstLine="640" w:firstLineChars="200"/>
        <w:jc w:val="left"/>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一）各单位要高度重视，将“回头看”作为对企业党建工作的一次全面检视，切实担负主体责任，党组织书记履行第一责任人职责，分管领导履行直接责任，班子成员履行“一岗双责”，党建工作部牵头抓总，相关部门配合协助，一级抓一级，层层压实责任，稳步推进，确保上下贯通、落实有力。</w:t>
      </w:r>
    </w:p>
    <w:p w14:paraId="4F238441">
      <w:pPr>
        <w:ind w:firstLine="640" w:firstLineChars="200"/>
        <w:jc w:val="left"/>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二）各单位要按照通知精神，结合实际细化落实举措，组织对本单位贯彻落实全国国有企业党的建设工作会议精神成效进行全面对标梳理，重点针对“五个方面”的内容进行对标检视，实事求是总结分析，确保整改提升成效。</w:t>
      </w:r>
    </w:p>
    <w:p w14:paraId="76F51908">
      <w:pPr>
        <w:ind w:firstLine="640" w:firstLineChars="200"/>
        <w:jc w:val="left"/>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（三）市分公司要加强与省分公司相关专业部门的纵向沟通，在全面梳理查摆自身存在的问题和不足的同时，抓好所属下级单位的“回头看”工作，确保各项工作任务层层落到基层、落在实处。</w:t>
      </w:r>
    </w:p>
    <w:p w14:paraId="76AF478E">
      <w:pPr>
        <w:ind w:firstLine="640" w:firstLineChars="200"/>
        <w:jc w:val="left"/>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四）各单位要以务实作风开展“回头看”，与推动中心工作结合起来，与持续整治形式主义为基层减负结合起来。防止层层加码；加强保密管理，强化舆情监测，严防开源信息泄密，防范“低级红”“高级黑”。</w:t>
      </w:r>
    </w:p>
    <w:p w14:paraId="35FDDD1C">
      <w:pPr>
        <w:ind w:firstLine="640" w:firstLineChars="200"/>
        <w:jc w:val="left"/>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联系人及联系方式：</w:t>
      </w:r>
    </w:p>
    <w:p w14:paraId="3F91054A">
      <w:pPr>
        <w:ind w:firstLine="640" w:firstLineChars="200"/>
        <w:jc w:val="left"/>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县区分公司对接：祝文娟，15539161809</w:t>
      </w:r>
    </w:p>
    <w:p w14:paraId="747F3B04">
      <w:pPr>
        <w:ind w:firstLine="640" w:firstLineChars="200"/>
        <w:jc w:val="left"/>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市公司各部门（中心）对接：王统，15639101775</w:t>
      </w:r>
    </w:p>
    <w:p w14:paraId="56570333">
      <w:pPr>
        <w:ind w:firstLine="640" w:firstLineChars="200"/>
        <w:jc w:val="left"/>
        <w:rPr>
          <w:rFonts w:hint="eastAsia" w:ascii="仿宋_GB2312" w:hAnsi="仿宋_GB2312" w:eastAsia="仿宋_GB2312" w:cs="仿宋_GB2312"/>
          <w:b w:val="0"/>
          <w:bCs w:val="0"/>
          <w:sz w:val="32"/>
          <w:szCs w:val="40"/>
          <w:lang w:val="en-US" w:eastAsia="zh-CN"/>
        </w:rPr>
      </w:pPr>
    </w:p>
    <w:p w14:paraId="441AE893">
      <w:pPr>
        <w:ind w:firstLine="640" w:firstLineChars="200"/>
        <w:jc w:val="left"/>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附件：</w:t>
      </w:r>
    </w:p>
    <w:p w14:paraId="159B7736">
      <w:pPr>
        <w:ind w:firstLine="640" w:firstLineChars="200"/>
        <w:jc w:val="left"/>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1.焦作市分公司党委贯彻落实全国国有企业党的建设工作会精神“回头看”工作（落实台账）</w:t>
      </w:r>
    </w:p>
    <w:p w14:paraId="1A07F4A2">
      <w:pPr>
        <w:ind w:firstLine="640" w:firstLineChars="200"/>
        <w:jc w:val="left"/>
        <w:rPr>
          <w:rFonts w:hint="default"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2.贯彻落实全国国有企业党的建设工作会精神五周年“回头看”情况报告参考模板</w:t>
      </w:r>
    </w:p>
    <w:p w14:paraId="39629A6F">
      <w:pPr>
        <w:ind w:firstLine="640" w:firstLineChars="200"/>
        <w:jc w:val="left"/>
        <w:rPr>
          <w:rFonts w:hint="eastAsia" w:ascii="仿宋_GB2312" w:hAnsi="仿宋_GB2312" w:eastAsia="仿宋_GB2312" w:cs="仿宋_GB2312"/>
          <w:b w:val="0"/>
          <w:bCs w:val="0"/>
          <w:sz w:val="32"/>
          <w:szCs w:val="40"/>
          <w:lang w:val="en-US" w:eastAsia="zh-CN"/>
        </w:rPr>
      </w:pPr>
    </w:p>
    <w:p w14:paraId="340CEA29">
      <w:pPr>
        <w:ind w:firstLine="640" w:firstLineChars="200"/>
        <w:jc w:val="left"/>
        <w:rPr>
          <w:rFonts w:hint="eastAsia" w:ascii="仿宋_GB2312" w:hAnsi="仿宋_GB2312" w:eastAsia="仿宋_GB2312" w:cs="仿宋_GB2312"/>
          <w:b w:val="0"/>
          <w:bCs w:val="0"/>
          <w:sz w:val="32"/>
          <w:szCs w:val="40"/>
          <w:lang w:val="en-US" w:eastAsia="zh-CN"/>
        </w:rPr>
      </w:pPr>
    </w:p>
    <w:p w14:paraId="60CAD5BA">
      <w:pPr>
        <w:ind w:firstLine="640" w:firstLineChars="200"/>
        <w:jc w:val="right"/>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中共中国联通焦作市分公司委员会</w:t>
      </w:r>
    </w:p>
    <w:p w14:paraId="0B1F3824">
      <w:pPr>
        <w:ind w:firstLine="640" w:firstLineChars="200"/>
        <w:jc w:val="right"/>
        <w:rPr>
          <w:rFonts w:hint="default"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2026年7月20日</w:t>
      </w:r>
    </w:p>
    <w:p w14:paraId="36BE9479">
      <w:pPr>
        <w:jc w:val="left"/>
        <w:rPr>
          <w:rFonts w:hint="default" w:ascii="仿宋_GB2312" w:hAnsi="仿宋_GB2312" w:eastAsia="仿宋_GB2312" w:cs="仿宋_GB2312"/>
          <w:sz w:val="32"/>
          <w:szCs w:val="4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882DAE"/>
    <w:rsid w:val="000529E6"/>
    <w:rsid w:val="047A14E6"/>
    <w:rsid w:val="05027E9D"/>
    <w:rsid w:val="06035F16"/>
    <w:rsid w:val="068814A3"/>
    <w:rsid w:val="07684425"/>
    <w:rsid w:val="0E1C01D9"/>
    <w:rsid w:val="12136FEE"/>
    <w:rsid w:val="123326C4"/>
    <w:rsid w:val="136E25AE"/>
    <w:rsid w:val="14650794"/>
    <w:rsid w:val="225D0724"/>
    <w:rsid w:val="23F44717"/>
    <w:rsid w:val="244E4023"/>
    <w:rsid w:val="255A571A"/>
    <w:rsid w:val="269B1BED"/>
    <w:rsid w:val="273F0BE3"/>
    <w:rsid w:val="27E972A3"/>
    <w:rsid w:val="2A530BC4"/>
    <w:rsid w:val="2AE36188"/>
    <w:rsid w:val="2C454196"/>
    <w:rsid w:val="2C5D2C57"/>
    <w:rsid w:val="2E04428C"/>
    <w:rsid w:val="2E0D299D"/>
    <w:rsid w:val="2F9B5627"/>
    <w:rsid w:val="3447066C"/>
    <w:rsid w:val="34C96463"/>
    <w:rsid w:val="362840C6"/>
    <w:rsid w:val="389657DF"/>
    <w:rsid w:val="38C509BB"/>
    <w:rsid w:val="3A2F1883"/>
    <w:rsid w:val="3EBB73C7"/>
    <w:rsid w:val="40265D04"/>
    <w:rsid w:val="414A0832"/>
    <w:rsid w:val="41D43A1D"/>
    <w:rsid w:val="4317250E"/>
    <w:rsid w:val="45882DAE"/>
    <w:rsid w:val="46D44D35"/>
    <w:rsid w:val="491C61DA"/>
    <w:rsid w:val="4A2209D7"/>
    <w:rsid w:val="4A80165B"/>
    <w:rsid w:val="4E060478"/>
    <w:rsid w:val="4F153205"/>
    <w:rsid w:val="5179758D"/>
    <w:rsid w:val="579D1EE7"/>
    <w:rsid w:val="58345C41"/>
    <w:rsid w:val="59EC3090"/>
    <w:rsid w:val="5E503354"/>
    <w:rsid w:val="60940E4B"/>
    <w:rsid w:val="620D4CBF"/>
    <w:rsid w:val="642F33C8"/>
    <w:rsid w:val="643F2304"/>
    <w:rsid w:val="643F5B88"/>
    <w:rsid w:val="65A417D5"/>
    <w:rsid w:val="65D800ED"/>
    <w:rsid w:val="69CE2B05"/>
    <w:rsid w:val="6A59237F"/>
    <w:rsid w:val="6D261F39"/>
    <w:rsid w:val="6F1D277A"/>
    <w:rsid w:val="6F787EE5"/>
    <w:rsid w:val="716A2BE4"/>
    <w:rsid w:val="717F1642"/>
    <w:rsid w:val="787E6FBC"/>
    <w:rsid w:val="7B650E3E"/>
    <w:rsid w:val="7F3305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河南省分公司</Company>
  <Pages>8</Pages>
  <Words>0</Words>
  <Characters>0</Characters>
  <Lines>0</Lines>
  <Paragraphs>0</Paragraphs>
  <TotalTime>82</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2026-07-16T07:43:00Z</dcterms:created>
  <dc:creator>王统</dc:creator>
  <cp:lastModifiedBy>王统</cp:lastModifiedBy>
  <dcterms:modified xsi:type="dcterms:W3CDTF">2026-07-20T08:14:00Z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D3963AD8D4BD4CD199A1DF8C3536D4C9_11</vt:lpwstr>
  </property>
</Properties>
</file>