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455C1">
      <w:pPr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32"/>
          <w:szCs w:val="40"/>
          <w:lang w:val="en-US" w:eastAsia="zh-CN"/>
        </w:rPr>
        <w:t>贯彻落实全国国有企业党的建设工作会精神五周年“回头看”情况报告参考模板</w:t>
      </w:r>
      <w:bookmarkStart w:id="0" w:name="_GoBack"/>
      <w:bookmarkEnd w:id="0"/>
    </w:p>
    <w:p w14:paraId="03CA267C">
      <w:pPr>
        <w:jc w:val="center"/>
        <w:rPr>
          <w:rFonts w:hint="eastAsia" w:ascii="仿宋_GB2312" w:hAnsi="仿宋_GB2312" w:eastAsia="仿宋_GB2312" w:cs="仿宋_GB2312"/>
          <w:b w:val="0"/>
          <w:bCs w:val="0"/>
          <w:sz w:val="32"/>
          <w:szCs w:val="40"/>
          <w:lang w:val="en-US" w:eastAsia="zh-CN"/>
        </w:rPr>
      </w:pPr>
    </w:p>
    <w:p w14:paraId="38C2C604">
      <w:pPr>
        <w:numPr>
          <w:ilvl w:val="0"/>
          <w:numId w:val="0"/>
        </w:numPr>
        <w:ind w:firstLine="640" w:firstLineChars="200"/>
        <w:jc w:val="left"/>
        <w:rPr>
          <w:rFonts w:hint="eastAsia" w:ascii="黑体" w:hAnsi="黑体" w:eastAsia="黑体" w:cs="黑体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32"/>
          <w:szCs w:val="40"/>
          <w:lang w:val="en-US" w:eastAsia="zh-CN" w:bidi="ar-SA"/>
        </w:rPr>
        <w:t>一、</w:t>
      </w:r>
      <w:r>
        <w:rPr>
          <w:rFonts w:hint="eastAsia" w:ascii="黑体" w:hAnsi="黑体" w:eastAsia="黑体" w:cs="黑体"/>
          <w:b w:val="0"/>
          <w:bCs w:val="0"/>
          <w:sz w:val="32"/>
          <w:szCs w:val="40"/>
          <w:lang w:val="en-US" w:eastAsia="zh-CN"/>
        </w:rPr>
        <w:t>工作成效</w:t>
      </w:r>
    </w:p>
    <w:p w14:paraId="0742BF6E">
      <w:pPr>
        <w:widowControl w:val="0"/>
        <w:numPr>
          <w:numId w:val="0"/>
        </w:numPr>
        <w:jc w:val="left"/>
        <w:rPr>
          <w:rFonts w:hint="eastAsia" w:ascii="仿宋_GB2312" w:hAnsi="仿宋_GB2312" w:eastAsia="仿宋_GB2312" w:cs="仿宋_GB2312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40"/>
          <w:lang w:val="en-US" w:eastAsia="zh-CN"/>
        </w:rPr>
        <w:t xml:space="preserve">   （一）全面对标检视坚持和加强党对国有企业的全面领导情况</w:t>
      </w:r>
    </w:p>
    <w:p w14:paraId="21C71054">
      <w:pPr>
        <w:widowControl w:val="0"/>
        <w:numPr>
          <w:numId w:val="0"/>
        </w:numPr>
        <w:jc w:val="left"/>
        <w:rPr>
          <w:rFonts w:hint="eastAsia" w:ascii="仿宋_GB2312" w:hAnsi="仿宋_GB2312" w:eastAsia="仿宋_GB2312" w:cs="仿宋_GB2312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40"/>
          <w:lang w:val="en-US" w:eastAsia="zh-CN"/>
        </w:rPr>
        <w:t xml:space="preserve">   （二）全面对标检视加强干部人才队伍建设情况</w:t>
      </w:r>
    </w:p>
    <w:p w14:paraId="6D503E18">
      <w:pPr>
        <w:widowControl w:val="0"/>
        <w:numPr>
          <w:numId w:val="0"/>
        </w:numPr>
        <w:jc w:val="left"/>
        <w:rPr>
          <w:rFonts w:hint="eastAsia" w:ascii="仿宋_GB2312" w:hAnsi="仿宋_GB2312" w:eastAsia="仿宋_GB2312" w:cs="仿宋_GB2312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40"/>
          <w:lang w:val="en-US" w:eastAsia="zh-CN"/>
        </w:rPr>
        <w:t xml:space="preserve">   （三）全面对标检视加强基层党组织建设情况</w:t>
      </w:r>
    </w:p>
    <w:p w14:paraId="4AFB5ED5">
      <w:pPr>
        <w:widowControl w:val="0"/>
        <w:numPr>
          <w:numId w:val="0"/>
        </w:numPr>
        <w:jc w:val="left"/>
        <w:rPr>
          <w:rFonts w:hint="eastAsia" w:ascii="仿宋_GB2312" w:hAnsi="仿宋_GB2312" w:eastAsia="仿宋_GB2312" w:cs="仿宋_GB2312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40"/>
          <w:lang w:val="en-US" w:eastAsia="zh-CN"/>
        </w:rPr>
        <w:t xml:space="preserve">   （四）全面对标检视落实管党治责任情况</w:t>
      </w:r>
    </w:p>
    <w:p w14:paraId="1F3AD1EE">
      <w:pPr>
        <w:widowControl w:val="0"/>
        <w:numPr>
          <w:numId w:val="0"/>
        </w:numPr>
        <w:jc w:val="left"/>
        <w:rPr>
          <w:rFonts w:hint="default" w:ascii="仿宋_GB2312" w:hAnsi="仿宋_GB2312" w:eastAsia="仿宋_GB2312" w:cs="仿宋_GB2312"/>
          <w:b w:val="0"/>
          <w:bCs w:val="0"/>
          <w:sz w:val="32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40"/>
          <w:lang w:val="en-US" w:eastAsia="zh-CN"/>
        </w:rPr>
        <w:t xml:space="preserve">   （五）全面对标检视引领国资央企履行职责使命情况</w:t>
      </w:r>
    </w:p>
    <w:p w14:paraId="5A628E84">
      <w:pPr>
        <w:widowControl w:val="0"/>
        <w:numPr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32"/>
          <w:szCs w:val="40"/>
          <w:lang w:val="en-US" w:eastAsia="zh-CN"/>
        </w:rPr>
      </w:pPr>
    </w:p>
    <w:p w14:paraId="3C40841D">
      <w:pPr>
        <w:numPr>
          <w:ilvl w:val="0"/>
          <w:numId w:val="0"/>
        </w:numPr>
        <w:ind w:firstLine="640" w:firstLineChars="200"/>
        <w:jc w:val="left"/>
        <w:rPr>
          <w:rFonts w:hint="eastAsia" w:ascii="黑体" w:hAnsi="黑体" w:eastAsia="黑体" w:cs="黑体"/>
          <w:b w:val="0"/>
          <w:bCs w:val="0"/>
          <w:kern w:val="2"/>
          <w:sz w:val="32"/>
          <w:szCs w:val="40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32"/>
          <w:szCs w:val="40"/>
          <w:lang w:val="en-US" w:eastAsia="zh-CN" w:bidi="ar-SA"/>
        </w:rPr>
        <w:t>二、经验做法（特色亮点）</w:t>
      </w:r>
    </w:p>
    <w:p w14:paraId="7D1B1652">
      <w:pPr>
        <w:widowControl w:val="0"/>
        <w:numPr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32"/>
          <w:szCs w:val="40"/>
          <w:lang w:val="en-US" w:eastAsia="zh-CN"/>
        </w:rPr>
      </w:pPr>
    </w:p>
    <w:p w14:paraId="5415BDEA">
      <w:pPr>
        <w:widowControl w:val="0"/>
        <w:numPr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32"/>
          <w:szCs w:val="40"/>
          <w:lang w:val="en-US" w:eastAsia="zh-CN"/>
        </w:rPr>
      </w:pPr>
    </w:p>
    <w:p w14:paraId="72DD34A0">
      <w:pPr>
        <w:numPr>
          <w:ilvl w:val="0"/>
          <w:numId w:val="0"/>
        </w:numPr>
        <w:ind w:firstLine="640" w:firstLineChars="200"/>
        <w:jc w:val="left"/>
        <w:rPr>
          <w:rFonts w:hint="eastAsia" w:ascii="黑体" w:hAnsi="黑体" w:eastAsia="黑体" w:cs="黑体"/>
          <w:b w:val="0"/>
          <w:bCs w:val="0"/>
          <w:kern w:val="2"/>
          <w:sz w:val="32"/>
          <w:szCs w:val="40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32"/>
          <w:szCs w:val="40"/>
          <w:lang w:val="en-US" w:eastAsia="zh-CN" w:bidi="ar-SA"/>
        </w:rPr>
        <w:t>三、查摆问题</w:t>
      </w:r>
    </w:p>
    <w:p w14:paraId="7C29E7D4">
      <w:pPr>
        <w:widowControl w:val="0"/>
        <w:numPr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32"/>
          <w:szCs w:val="40"/>
          <w:lang w:val="en-US" w:eastAsia="zh-CN"/>
        </w:rPr>
      </w:pPr>
    </w:p>
    <w:p w14:paraId="7AF4C9C4">
      <w:pPr>
        <w:widowControl w:val="0"/>
        <w:numPr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32"/>
          <w:szCs w:val="40"/>
          <w:lang w:val="en-US" w:eastAsia="zh-CN"/>
        </w:rPr>
      </w:pPr>
    </w:p>
    <w:p w14:paraId="08B71B7A">
      <w:pPr>
        <w:numPr>
          <w:ilvl w:val="0"/>
          <w:numId w:val="0"/>
        </w:numPr>
        <w:ind w:firstLine="640" w:firstLineChars="200"/>
        <w:jc w:val="left"/>
        <w:rPr>
          <w:rFonts w:hint="eastAsia" w:ascii="黑体" w:hAnsi="黑体" w:eastAsia="黑体" w:cs="黑体"/>
          <w:b w:val="0"/>
          <w:bCs w:val="0"/>
          <w:kern w:val="2"/>
          <w:sz w:val="32"/>
          <w:szCs w:val="40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32"/>
          <w:szCs w:val="40"/>
          <w:lang w:val="en-US" w:eastAsia="zh-CN" w:bidi="ar-SA"/>
        </w:rPr>
        <w:t>四、下步工作举措</w:t>
      </w:r>
    </w:p>
    <w:p w14:paraId="320907CF">
      <w:pPr>
        <w:numPr>
          <w:ilvl w:val="0"/>
          <w:numId w:val="0"/>
        </w:numPr>
        <w:ind w:firstLine="640" w:firstLineChars="200"/>
        <w:jc w:val="left"/>
        <w:rPr>
          <w:rFonts w:hint="default" w:ascii="黑体" w:hAnsi="黑体" w:eastAsia="黑体" w:cs="黑体"/>
          <w:b w:val="0"/>
          <w:bCs w:val="0"/>
          <w:kern w:val="2"/>
          <w:sz w:val="32"/>
          <w:szCs w:val="40"/>
          <w:lang w:val="en-US" w:eastAsia="zh-CN" w:bidi="ar-SA"/>
        </w:rPr>
      </w:pPr>
    </w:p>
    <w:p w14:paraId="31BD14C5">
      <w:pPr>
        <w:numPr>
          <w:ilvl w:val="0"/>
          <w:numId w:val="0"/>
        </w:numPr>
        <w:ind w:firstLine="640" w:firstLineChars="200"/>
        <w:jc w:val="left"/>
        <w:rPr>
          <w:rFonts w:hint="default" w:ascii="黑体" w:hAnsi="黑体" w:eastAsia="黑体" w:cs="黑体"/>
          <w:b w:val="0"/>
          <w:bCs w:val="0"/>
          <w:kern w:val="2"/>
          <w:sz w:val="32"/>
          <w:szCs w:val="40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9E0DA9"/>
    <w:rsid w:val="1978290F"/>
    <w:rsid w:val="1A9E0DA9"/>
    <w:rsid w:val="209A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河南省分公司</Company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2026-07-17T01:55:00Z</dcterms:created>
  <dc:creator>王统</dc:creator>
  <cp:lastModifiedBy>王统</cp:lastModifiedBy>
  <dcterms:modified xsi:type="dcterms:W3CDTF">2026-07-17T02:00:51Z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F848D1DE0B744BD1A266DB1F42EC1CAA_11</vt:lpwstr>
  </property>
</Properties>
</file>