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sz w:val="44"/>
          <w:szCs w:val="44"/>
        </w:rPr>
      </w:pPr>
      <w:bookmarkStart w:id="0" w:name="_GoBack"/>
      <w:bookmarkEnd w:id="0"/>
      <w:r>
        <w:rPr>
          <w:rFonts w:ascii="方正小标宋简体" w:hAnsi="方正小标宋简体" w:eastAsia="方正小标宋简体" w:cs="方正小标宋简体"/>
          <w:color w:val="000000"/>
          <w:kern w:val="0"/>
          <w:sz w:val="44"/>
          <w:szCs w:val="44"/>
          <w:lang w:val="en-US" w:eastAsia="zh-CN" w:bidi="ar"/>
        </w:rPr>
        <w:t>关于开展</w:t>
      </w:r>
      <w:r>
        <w:rPr>
          <w:rFonts w:hint="eastAsia" w:ascii="方正小标宋简体" w:hAnsi="方正小标宋简体" w:eastAsia="方正小标宋简体" w:cs="方正小标宋简体"/>
          <w:color w:val="000000"/>
          <w:kern w:val="0"/>
          <w:sz w:val="44"/>
          <w:szCs w:val="44"/>
          <w:lang w:val="en-US" w:eastAsia="zh-CN" w:bidi="ar"/>
        </w:rPr>
        <w:t>2026年山阳区</w:t>
      </w:r>
      <w:r>
        <w:rPr>
          <w:rFonts w:ascii="方正小标宋简体" w:hAnsi="方正小标宋简体" w:eastAsia="方正小标宋简体" w:cs="方正小标宋简体"/>
          <w:color w:val="000000"/>
          <w:kern w:val="0"/>
          <w:sz w:val="44"/>
          <w:szCs w:val="44"/>
          <w:lang w:val="en-US" w:eastAsia="zh-CN" w:bidi="ar"/>
        </w:rPr>
        <w:t>“新时代文明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color w:val="000000"/>
          <w:kern w:val="0"/>
          <w:sz w:val="44"/>
          <w:szCs w:val="44"/>
          <w:lang w:val="en-US" w:eastAsia="zh-CN" w:bidi="ar"/>
        </w:rPr>
        <w:t>实践推动周”活动的通知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eastAsia" w:ascii="仿宋_GB2312" w:hAnsi="宋体" w:eastAsia="仿宋_GB2312" w:cs="仿宋_GB2312"/>
          <w:color w:val="000000"/>
          <w:kern w:val="0"/>
          <w:sz w:val="32"/>
          <w:szCs w:val="32"/>
          <w:lang w:val="en-US" w:eastAsia="zh-CN" w:bidi="ar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各街道、</w:t>
      </w:r>
      <w:r>
        <w:rPr>
          <w:rFonts w:hint="eastAsia" w:ascii="仿宋_GB2312" w:hAnsi="宋体" w:eastAsia="仿宋_GB2312" w:cs="仿宋_GB2312"/>
          <w:color w:val="000000"/>
          <w:kern w:val="0"/>
          <w:sz w:val="32"/>
          <w:szCs w:val="32"/>
          <w:lang w:val="en-US" w:eastAsia="zh-CN" w:bidi="ar"/>
        </w:rPr>
        <w:t>各级文明单位：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2026年是“十五五”规划开局之年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-SA"/>
        </w:rPr>
        <w:t>为深入学习贯彻习近平新时代中国特色社会主义思想，大力传承弘扬雷锋精神和中华优秀传统文化，进一步培育和践行社会主义核心价值观，推动新时代文明实践活动走深走实、提质扩面，根据省、市文明办统一部署，区文明办定于2026年3月2日至6日，在全区组织开展“新时代文明实践推动周”活动。结合我区实际，现制定如下实施方案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一、活动主题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文明实践我行动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黑体" w:hAnsi="宋体" w:eastAsia="黑体" w:cs="黑体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黑体" w:hAnsi="黑体" w:eastAsia="黑体" w:cs="黑体"/>
          <w:sz w:val="32"/>
          <w:szCs w:val="32"/>
        </w:rPr>
        <w:t>二、</w:t>
      </w:r>
      <w:r>
        <w:rPr>
          <w:rFonts w:hint="eastAsia" w:ascii="黑体" w:hAnsi="宋体" w:eastAsia="黑体" w:cs="黑体"/>
          <w:color w:val="000000"/>
          <w:kern w:val="0"/>
          <w:sz w:val="32"/>
          <w:szCs w:val="32"/>
          <w:lang w:val="en-US" w:eastAsia="zh-CN" w:bidi="ar"/>
        </w:rPr>
        <w:t>具体安排及要求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（一）3月2日 开展“学理论 谋发展”文明实践主题活动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活动内容：</w:t>
      </w:r>
      <w: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  <w:t>组织新时代宣讲师、中国好人、河南好人、百姓宣讲员等宣讲专家，围绕学习贯彻习近平新时代中国特色社会主义思想，聚焦“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1+2+4+N</w:t>
      </w:r>
      <w: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  <w:t>”目标任务体系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，</w:t>
      </w:r>
      <w: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  <w:t>依托新时代文明实践所（站），开展集中宣讲活动。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责任单位：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  <w:t>百间房街道</w:t>
      </w:r>
      <w:r>
        <w:rPr>
          <w:rFonts w:hint="eastAsia" w:ascii="仿宋_GB2312" w:hAnsi="宋体" w:eastAsia="仿宋_GB2312" w:cs="仿宋_GB2312"/>
          <w:color w:val="000000"/>
          <w:kern w:val="0"/>
          <w:sz w:val="32"/>
          <w:szCs w:val="32"/>
          <w:lang w:val="en-US" w:eastAsia="zh-CN" w:bidi="ar"/>
        </w:rPr>
        <w:t>、各级文明单位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（二）3月3日 开展“访一线 送温暖”文明实践主题活动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活动内容：利用元宵节时间节点，走进新时代文明实践所（站）、城乡社区、公共文化场所，组织文明实践志愿者、党员干部深入一线，对环卫工人、公安民警、医护人员、消防队员、基层干部等一线劳动者进行走访慰问，开展更多接地气、聚民心、有温度的文明实践活动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责任单位：</w:t>
      </w:r>
      <w:r>
        <w:rPr>
          <w:rFonts w:hint="eastAsia" w:ascii="仿宋_GB2312" w:hAnsi="宋体" w:eastAsia="仿宋_GB2312" w:cs="仿宋_GB2312"/>
          <w:color w:val="000000"/>
          <w:kern w:val="0"/>
          <w:sz w:val="32"/>
          <w:szCs w:val="32"/>
          <w:lang w:val="en-US" w:eastAsia="zh-CN" w:bidi="ar"/>
        </w:rPr>
        <w:t>东方红街道、光亚街道、各级文明单位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（三）3月4日 开展“讲政策 保安全”文明实践主题活动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活动内容：广泛宣传普及与群众生产生活密切相关的法律法规、惠民政策和安全知识（如生产安全、消防安全、网络安全、食品安全等）。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1.组织志愿者在广场、社区等设点发放资料、解答疑问，并入户宣讲，开展面对面便民服务；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2.邀请专家围绕安全普法等内容开展知识讲座与实操演练，提升群众专业防范技能；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3.利用微信群、新媒体广泛宣传惠民政策和安全知识，增强群众安全意识和防骗能力。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责任单位：</w:t>
      </w:r>
      <w:r>
        <w:rPr>
          <w:rFonts w:hint="eastAsia" w:ascii="仿宋_GB2312" w:hAnsi="宋体" w:eastAsia="仿宋_GB2312" w:cs="仿宋_GB2312"/>
          <w:color w:val="000000"/>
          <w:kern w:val="0"/>
          <w:sz w:val="32"/>
          <w:szCs w:val="32"/>
          <w:lang w:val="en-US" w:eastAsia="zh-CN" w:bidi="ar"/>
        </w:rPr>
        <w:t>太行街道、定和街道、各级文明单位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（四）3月5日 开展“学雷锋 我行动”文明实践主题活动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仿宋_GB2312" w:hAnsi="宋体" w:eastAsia="仿宋_GB2312" w:cs="仿宋_GB2312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仿宋_GB2312" w:hAnsi="宋体" w:eastAsia="仿宋_GB2312" w:cs="仿宋_GB2312"/>
          <w:color w:val="000000"/>
          <w:kern w:val="0"/>
          <w:sz w:val="32"/>
          <w:szCs w:val="32"/>
          <w:lang w:val="en-US" w:eastAsia="zh-CN" w:bidi="ar"/>
        </w:rPr>
        <w:t>活动内容：</w:t>
      </w:r>
      <w:r>
        <w:rPr>
          <w:rFonts w:ascii="仿宋_GB2312" w:hAnsi="宋体" w:eastAsia="仿宋_GB2312" w:cs="仿宋_GB2312"/>
          <w:color w:val="000000"/>
          <w:kern w:val="0"/>
          <w:sz w:val="32"/>
          <w:szCs w:val="32"/>
          <w:lang w:val="en-US" w:eastAsia="zh-CN" w:bidi="ar"/>
        </w:rPr>
        <w:t>结</w:t>
      </w:r>
      <w:r>
        <w:rPr>
          <w:rFonts w:hint="eastAsia" w:ascii="仿宋_GB2312" w:hAnsi="宋体" w:eastAsia="仿宋_GB2312" w:cs="仿宋_GB2312"/>
          <w:color w:val="000000"/>
          <w:kern w:val="0"/>
          <w:sz w:val="32"/>
          <w:szCs w:val="32"/>
          <w:lang w:val="en-US" w:eastAsia="zh-CN" w:bidi="ar"/>
        </w:rPr>
        <w:t>合全国学雷锋纪念日，</w:t>
      </w:r>
      <w:r>
        <w:rPr>
          <w:rFonts w:ascii="仿宋_GB2312" w:hAnsi="宋体" w:eastAsia="仿宋_GB2312" w:cs="仿宋_GB2312"/>
          <w:color w:val="000000"/>
          <w:kern w:val="0"/>
          <w:sz w:val="32"/>
          <w:szCs w:val="32"/>
          <w:lang w:val="en-US" w:eastAsia="zh-CN" w:bidi="ar"/>
        </w:rPr>
        <w:t>传承弘扬雷锋精神</w:t>
      </w:r>
      <w:r>
        <w:rPr>
          <w:rFonts w:hint="eastAsia" w:ascii="仿宋_GB2312" w:hAnsi="宋体" w:eastAsia="仿宋_GB2312" w:cs="仿宋_GB2312"/>
          <w:color w:val="000000"/>
          <w:kern w:val="0"/>
          <w:sz w:val="32"/>
          <w:szCs w:val="32"/>
          <w:lang w:val="en-US" w:eastAsia="zh-CN" w:bidi="ar"/>
        </w:rPr>
        <w:t>，与各帮扶单位开展系列主题活动。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仿宋_GB2312" w:hAnsi="宋体" w:eastAsia="仿宋_GB2312" w:cs="仿宋_GB2312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仿宋_GB2312" w:hAnsi="宋体" w:eastAsia="仿宋_GB2312" w:cs="仿宋_GB2312"/>
          <w:color w:val="000000"/>
          <w:kern w:val="0"/>
          <w:sz w:val="32"/>
          <w:szCs w:val="32"/>
          <w:lang w:val="en-US" w:eastAsia="zh-CN" w:bidi="ar"/>
        </w:rPr>
        <w:t>1.</w:t>
      </w:r>
      <w:r>
        <w:rPr>
          <w:rFonts w:ascii="仿宋_GB2312" w:hAnsi="宋体" w:eastAsia="仿宋_GB2312" w:cs="仿宋_GB2312"/>
          <w:color w:val="000000"/>
          <w:kern w:val="0"/>
          <w:sz w:val="32"/>
          <w:szCs w:val="32"/>
          <w:lang w:val="en-US" w:eastAsia="zh-CN" w:bidi="ar"/>
        </w:rPr>
        <w:t>以新时代文明实践</w:t>
      </w:r>
      <w:r>
        <w:rPr>
          <w:rFonts w:hint="eastAsia" w:ascii="仿宋_GB2312" w:hAnsi="宋体" w:eastAsia="仿宋_GB2312" w:cs="仿宋_GB2312"/>
          <w:color w:val="000000"/>
          <w:kern w:val="0"/>
          <w:sz w:val="32"/>
          <w:szCs w:val="32"/>
          <w:lang w:val="en-US" w:eastAsia="zh-CN" w:bidi="ar"/>
        </w:rPr>
        <w:t>所（站）为主阵地，与辖区文明单位共同举办“新时代文明实践推动周”启动仪式；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仿宋_GB2312" w:hAnsi="宋体" w:eastAsia="仿宋_GB2312" w:cs="仿宋_GB2312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仿宋_GB2312" w:hAnsi="宋体" w:eastAsia="仿宋_GB2312" w:cs="仿宋_GB2312"/>
          <w:color w:val="000000"/>
          <w:kern w:val="0"/>
          <w:sz w:val="32"/>
          <w:szCs w:val="32"/>
          <w:lang w:val="en-US" w:eastAsia="zh-CN" w:bidi="ar"/>
        </w:rPr>
        <w:t>2.立足群众实际需求，组织</w:t>
      </w:r>
      <w:r>
        <w:rPr>
          <w:rFonts w:ascii="仿宋_GB2312" w:hAnsi="宋体" w:eastAsia="仿宋_GB2312" w:cs="仿宋_GB2312"/>
          <w:color w:val="000000"/>
          <w:kern w:val="0"/>
          <w:sz w:val="32"/>
          <w:szCs w:val="32"/>
          <w:lang w:val="en-US" w:eastAsia="zh-CN" w:bidi="ar"/>
        </w:rPr>
        <w:t>文明集市，深入村庄、社</w:t>
      </w:r>
      <w:r>
        <w:rPr>
          <w:rFonts w:hint="eastAsia" w:ascii="仿宋_GB2312" w:hAnsi="宋体" w:eastAsia="仿宋_GB2312" w:cs="仿宋_GB2312"/>
          <w:color w:val="000000"/>
          <w:kern w:val="0"/>
          <w:sz w:val="32"/>
          <w:szCs w:val="32"/>
          <w:lang w:val="en-US" w:eastAsia="zh-CN" w:bidi="ar"/>
        </w:rPr>
        <w:t>区、街道、广场等广泛开展关爱帮扶活动。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宋体" w:eastAsia="仿宋_GB2312" w:cs="仿宋_GB2312"/>
          <w:color w:val="000000"/>
          <w:kern w:val="0"/>
          <w:sz w:val="32"/>
          <w:szCs w:val="32"/>
          <w:lang w:val="en-US" w:eastAsia="zh-CN" w:bidi="ar"/>
        </w:rPr>
        <w:t>责任单位：焦东街道、艺新街道、各级文明单位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（五）3月6日 开展“除陋习 倡新风”文明实践主题活动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活动内容：围绕文明乡风、移风易俗、文化遗产保护传承等内容，开展系列主题活动，持续推进移风易俗，抵制陈规陋习，培育文明乡风、良好家风、淳朴民风。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仿宋_GB2312" w:hAnsi="宋体" w:eastAsia="仿宋_GB2312" w:cs="仿宋_GB2312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仿宋_GB2312" w:hAnsi="宋体" w:eastAsia="仿宋_GB2312" w:cs="仿宋_GB2312"/>
          <w:color w:val="000000"/>
          <w:kern w:val="0"/>
          <w:sz w:val="32"/>
          <w:szCs w:val="32"/>
          <w:lang w:val="en-US" w:eastAsia="zh-CN" w:bidi="ar"/>
        </w:rPr>
        <w:t>1.街道积极对接区</w:t>
      </w:r>
      <w:r>
        <w:rPr>
          <w:rFonts w:ascii="仿宋_GB2312" w:hAnsi="宋体" w:eastAsia="仿宋_GB2312" w:cs="仿宋_GB2312"/>
          <w:color w:val="000000"/>
          <w:kern w:val="0"/>
          <w:sz w:val="32"/>
          <w:szCs w:val="32"/>
          <w:lang w:val="en-US" w:eastAsia="zh-CN" w:bidi="ar"/>
        </w:rPr>
        <w:t>民政、共青团、妇联等</w:t>
      </w:r>
      <w:r>
        <w:rPr>
          <w:rFonts w:hint="eastAsia" w:ascii="仿宋_GB2312" w:hAnsi="宋体" w:eastAsia="仿宋_GB2312" w:cs="仿宋_GB2312"/>
          <w:color w:val="000000"/>
          <w:kern w:val="0"/>
          <w:sz w:val="32"/>
          <w:szCs w:val="32"/>
          <w:lang w:val="en-US" w:eastAsia="zh-CN" w:bidi="ar"/>
        </w:rPr>
        <w:t>部门</w:t>
      </w:r>
      <w:r>
        <w:rPr>
          <w:rFonts w:ascii="仿宋_GB2312" w:hAnsi="宋体" w:eastAsia="仿宋_GB2312" w:cs="仿宋_GB2312"/>
          <w:color w:val="000000"/>
          <w:kern w:val="0"/>
          <w:sz w:val="32"/>
          <w:szCs w:val="32"/>
          <w:lang w:val="en-US" w:eastAsia="zh-CN" w:bidi="ar"/>
        </w:rPr>
        <w:t>，组织公益红娘开展</w:t>
      </w:r>
      <w:r>
        <w:rPr>
          <w:rFonts w:hint="eastAsia" w:ascii="仿宋_GB2312" w:hAnsi="宋体" w:eastAsia="仿宋_GB2312" w:cs="仿宋_GB2312"/>
          <w:color w:val="000000"/>
          <w:kern w:val="0"/>
          <w:sz w:val="32"/>
          <w:szCs w:val="32"/>
          <w:lang w:val="en-US" w:eastAsia="zh-CN" w:bidi="ar"/>
        </w:rPr>
        <w:t>青年相亲、交友等婚恋活动；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仿宋_GB2312" w:hAnsi="宋体" w:eastAsia="仿宋_GB2312" w:cs="仿宋_GB2312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仿宋_GB2312" w:hAnsi="宋体" w:eastAsia="仿宋_GB2312" w:cs="仿宋_GB2312"/>
          <w:color w:val="000000"/>
          <w:kern w:val="0"/>
          <w:sz w:val="32"/>
          <w:szCs w:val="32"/>
          <w:lang w:val="en-US" w:eastAsia="zh-CN" w:bidi="ar"/>
        </w:rPr>
        <w:t>2.</w:t>
      </w:r>
      <w:r>
        <w:rPr>
          <w:rFonts w:ascii="仿宋_GB2312" w:hAnsi="宋体" w:eastAsia="仿宋_GB2312" w:cs="仿宋_GB2312"/>
          <w:color w:val="000000"/>
          <w:kern w:val="0"/>
          <w:sz w:val="32"/>
          <w:szCs w:val="32"/>
          <w:lang w:val="en-US" w:eastAsia="zh-CN" w:bidi="ar"/>
        </w:rPr>
        <w:t>邀请金婚、银婚夫妇</w:t>
      </w:r>
      <w:r>
        <w:rPr>
          <w:rFonts w:hint="eastAsia" w:ascii="仿宋_GB2312" w:hAnsi="宋体" w:eastAsia="仿宋_GB2312" w:cs="仿宋_GB2312"/>
          <w:color w:val="000000"/>
          <w:kern w:val="0"/>
          <w:sz w:val="32"/>
          <w:szCs w:val="32"/>
          <w:lang w:val="en-US" w:eastAsia="zh-CN" w:bidi="ar"/>
        </w:rPr>
        <w:t>，</w:t>
      </w:r>
      <w:r>
        <w:rPr>
          <w:rFonts w:ascii="仿宋_GB2312" w:hAnsi="宋体" w:eastAsia="仿宋_GB2312" w:cs="仿宋_GB2312"/>
          <w:color w:val="000000"/>
          <w:kern w:val="0"/>
          <w:sz w:val="32"/>
          <w:szCs w:val="32"/>
          <w:lang w:val="en-US" w:eastAsia="zh-CN" w:bidi="ar"/>
        </w:rPr>
        <w:t>好媳妇</w:t>
      </w:r>
      <w:r>
        <w:rPr>
          <w:rFonts w:hint="eastAsia" w:ascii="仿宋_GB2312" w:hAnsi="宋体" w:eastAsia="仿宋_GB2312" w:cs="仿宋_GB2312"/>
          <w:color w:val="000000"/>
          <w:kern w:val="0"/>
          <w:sz w:val="32"/>
          <w:szCs w:val="32"/>
          <w:lang w:val="en-US" w:eastAsia="zh-CN" w:bidi="ar"/>
        </w:rPr>
        <w:t>、好婆婆，文明家庭成员，家庭教育专家等开展家风家教宣传教育活动；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/>
          <w:sz w:val="32"/>
          <w:szCs w:val="32"/>
          <w:lang w:val="en-US"/>
        </w:rPr>
      </w:pPr>
      <w:r>
        <w:rPr>
          <w:rFonts w:hint="eastAsia" w:ascii="仿宋_GB2312" w:hAnsi="宋体" w:eastAsia="仿宋_GB2312" w:cs="仿宋_GB2312"/>
          <w:color w:val="000000"/>
          <w:kern w:val="0"/>
          <w:sz w:val="32"/>
          <w:szCs w:val="32"/>
          <w:lang w:val="en-US" w:eastAsia="zh-CN" w:bidi="ar"/>
        </w:rPr>
        <w:t>3.街道积极与区</w:t>
      </w:r>
      <w:r>
        <w:rPr>
          <w:rFonts w:ascii="仿宋_GB2312" w:hAnsi="宋体" w:eastAsia="仿宋_GB2312" w:cs="仿宋_GB2312"/>
          <w:color w:val="000000"/>
          <w:kern w:val="0"/>
          <w:sz w:val="32"/>
          <w:szCs w:val="32"/>
          <w:lang w:val="en-US" w:eastAsia="zh-CN" w:bidi="ar"/>
        </w:rPr>
        <w:t>司法</w:t>
      </w:r>
      <w:r>
        <w:rPr>
          <w:rFonts w:hint="eastAsia" w:ascii="仿宋_GB2312" w:hAnsi="宋体" w:eastAsia="仿宋_GB2312" w:cs="仿宋_GB2312"/>
          <w:color w:val="000000"/>
          <w:kern w:val="0"/>
          <w:sz w:val="32"/>
          <w:szCs w:val="32"/>
          <w:lang w:val="en-US" w:eastAsia="zh-CN" w:bidi="ar"/>
        </w:rPr>
        <w:t>局等单位对接，邀请</w:t>
      </w:r>
      <w:r>
        <w:rPr>
          <w:rFonts w:ascii="仿宋_GB2312" w:hAnsi="宋体" w:eastAsia="仿宋_GB2312" w:cs="仿宋_GB2312"/>
          <w:color w:val="000000"/>
          <w:kern w:val="0"/>
          <w:sz w:val="32"/>
          <w:szCs w:val="32"/>
          <w:lang w:val="en-US" w:eastAsia="zh-CN" w:bidi="ar"/>
        </w:rPr>
        <w:t>法律专家开展移风易俗普法教育</w:t>
      </w:r>
      <w:r>
        <w:rPr>
          <w:rFonts w:hint="eastAsia" w:ascii="仿宋_GB2312" w:hAnsi="宋体" w:eastAsia="仿宋_GB2312" w:cs="仿宋_GB2312"/>
          <w:color w:val="000000"/>
          <w:kern w:val="0"/>
          <w:sz w:val="32"/>
          <w:szCs w:val="32"/>
          <w:lang w:val="en-US" w:eastAsia="zh-CN" w:bidi="ar"/>
        </w:rPr>
        <w:t>活动。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仿宋_GB2312" w:hAnsi="宋体" w:eastAsia="仿宋_GB2312" w:cs="仿宋_GB2312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仿宋_GB2312" w:hAnsi="宋体" w:eastAsia="仿宋_GB2312" w:cs="仿宋_GB2312"/>
          <w:color w:val="000000"/>
          <w:kern w:val="0"/>
          <w:sz w:val="32"/>
          <w:szCs w:val="32"/>
          <w:lang w:val="en-US" w:eastAsia="zh-CN" w:bidi="ar"/>
        </w:rPr>
        <w:t>责任单位：中星街道、新城街道、各级文明单位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sz w:val="32"/>
          <w:szCs w:val="32"/>
        </w:rPr>
      </w:pPr>
      <w:r>
        <w:rPr>
          <w:rFonts w:hint="eastAsia" w:ascii="黑体" w:hAnsi="宋体" w:eastAsia="黑体" w:cs="黑体"/>
          <w:color w:val="000000"/>
          <w:kern w:val="0"/>
          <w:sz w:val="32"/>
          <w:szCs w:val="32"/>
          <w:lang w:val="en-US" w:eastAsia="zh-CN" w:bidi="ar"/>
        </w:rPr>
        <w:t>三</w:t>
      </w:r>
      <w:r>
        <w:rPr>
          <w:rFonts w:ascii="黑体" w:hAnsi="宋体" w:eastAsia="黑体" w:cs="黑体"/>
          <w:color w:val="000000"/>
          <w:kern w:val="0"/>
          <w:sz w:val="32"/>
          <w:szCs w:val="32"/>
          <w:lang w:val="en-US" w:eastAsia="zh-CN" w:bidi="ar"/>
        </w:rPr>
        <w:t xml:space="preserve">、工作要求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仿宋_GB2312" w:hAnsi="宋体" w:eastAsia="仿宋_GB2312" w:cs="仿宋_GB2312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楷体" w:hAnsi="楷体" w:eastAsia="楷体" w:cs="楷体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>1.</w:t>
      </w:r>
      <w:r>
        <w:rPr>
          <w:rFonts w:ascii="楷体" w:hAnsi="楷体" w:eastAsia="楷体" w:cs="楷体"/>
          <w:color w:val="000000"/>
          <w:kern w:val="0"/>
          <w:sz w:val="32"/>
          <w:szCs w:val="32"/>
          <w:lang w:val="en-US" w:eastAsia="zh-CN" w:bidi="ar"/>
        </w:rPr>
        <w:t>精心组织实施。</w:t>
      </w:r>
      <w:r>
        <w:rPr>
          <w:rFonts w:hint="eastAsia" w:ascii="仿宋_GB2312" w:hAnsi="宋体" w:eastAsia="仿宋_GB2312" w:cs="仿宋_GB2312"/>
          <w:color w:val="000000"/>
          <w:kern w:val="0"/>
          <w:sz w:val="32"/>
          <w:szCs w:val="32"/>
          <w:lang w:val="en-US" w:eastAsia="zh-CN" w:bidi="ar"/>
        </w:rPr>
        <w:t>要求各街道、文明单位高度重视、精心组织，充分发挥单位资源优势，开展多样文明实践活动，该项工作将纳入年度文明单位考核之中。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ind w:firstLine="656" w:firstLineChars="200"/>
        <w:jc w:val="left"/>
        <w:textAlignment w:val="auto"/>
      </w:pPr>
      <w:r>
        <w:rPr>
          <w:rFonts w:hint="eastAsia" w:ascii="楷体_GB2312" w:hAnsi="楷体_GB2312" w:eastAsia="楷体_GB2312" w:cs="楷体_GB2312"/>
          <w:b w:val="0"/>
          <w:bCs/>
          <w:spacing w:val="4"/>
          <w:sz w:val="32"/>
          <w:szCs w:val="32"/>
          <w:lang w:val="en-US" w:eastAsia="zh-CN"/>
        </w:rPr>
        <w:t>2.扩大文明实践影响力</w:t>
      </w:r>
      <w:r>
        <w:rPr>
          <w:rFonts w:hint="eastAsia" w:ascii="楷体_GB2312" w:hAnsi="楷体_GB2312" w:eastAsia="楷体_GB2312" w:cs="楷体_GB2312"/>
          <w:b w:val="0"/>
          <w:bCs/>
          <w:spacing w:val="4"/>
          <w:sz w:val="32"/>
          <w:szCs w:val="32"/>
          <w:lang w:eastAsia="zh-CN"/>
        </w:rPr>
        <w:t>。</w:t>
      </w:r>
      <w:r>
        <w:rPr>
          <w:rFonts w:ascii="仿宋_GB2312" w:hAnsi="仿宋_GB2312" w:eastAsia="仿宋_GB2312" w:cs="仿宋_GB2312"/>
          <w:color w:val="000000"/>
          <w:kern w:val="0"/>
          <w:sz w:val="31"/>
          <w:szCs w:val="31"/>
          <w:lang w:val="en-US" w:eastAsia="zh-CN" w:bidi="ar"/>
        </w:rPr>
        <w:t>各</w:t>
      </w:r>
      <w:r>
        <w:rPr>
          <w:rFonts w:hint="eastAsia" w:ascii="仿宋_GB2312" w:hAnsi="仿宋_GB2312" w:eastAsia="仿宋_GB2312" w:cs="仿宋_GB2312"/>
          <w:color w:val="000000"/>
          <w:kern w:val="0"/>
          <w:sz w:val="31"/>
          <w:szCs w:val="31"/>
          <w:lang w:val="en-US" w:eastAsia="zh-CN" w:bidi="ar"/>
        </w:rPr>
        <w:t>街道</w:t>
      </w:r>
      <w:r>
        <w:rPr>
          <w:rFonts w:ascii="仿宋_GB2312" w:hAnsi="仿宋_GB2312" w:eastAsia="仿宋_GB2312" w:cs="仿宋_GB2312"/>
          <w:color w:val="000000"/>
          <w:kern w:val="0"/>
          <w:sz w:val="31"/>
          <w:szCs w:val="31"/>
          <w:lang w:val="en-US" w:eastAsia="zh-CN" w:bidi="ar"/>
        </w:rPr>
        <w:t>要调动各方力量积极参与文明实践推动周活动，组织现场招募文明实践志愿者，通过现场组织系列文明实践活动，引导群众参与到文明实践志愿服务中，让基层动起来、实践所</w:t>
      </w:r>
      <w:r>
        <w:rPr>
          <w:rFonts w:hint="eastAsia" w:ascii="仿宋_GB2312" w:hAnsi="仿宋_GB2312" w:eastAsia="仿宋_GB2312" w:cs="仿宋_GB2312"/>
          <w:color w:val="000000"/>
          <w:kern w:val="0"/>
          <w:sz w:val="31"/>
          <w:szCs w:val="31"/>
          <w:lang w:val="en-US" w:eastAsia="zh-CN" w:bidi="ar"/>
        </w:rPr>
        <w:t>（</w:t>
      </w:r>
      <w:r>
        <w:rPr>
          <w:rFonts w:ascii="仿宋_GB2312" w:hAnsi="仿宋_GB2312" w:eastAsia="仿宋_GB2312" w:cs="仿宋_GB2312"/>
          <w:color w:val="000000"/>
          <w:kern w:val="0"/>
          <w:sz w:val="31"/>
          <w:szCs w:val="31"/>
          <w:lang w:val="en-US" w:eastAsia="zh-CN" w:bidi="ar"/>
        </w:rPr>
        <w:t>站</w:t>
      </w:r>
      <w:r>
        <w:rPr>
          <w:rFonts w:hint="eastAsia" w:ascii="仿宋_GB2312" w:hAnsi="仿宋_GB2312" w:eastAsia="仿宋_GB2312" w:cs="仿宋_GB2312"/>
          <w:color w:val="000000"/>
          <w:kern w:val="0"/>
          <w:sz w:val="31"/>
          <w:szCs w:val="31"/>
          <w:lang w:val="en-US" w:eastAsia="zh-CN" w:bidi="ar"/>
        </w:rPr>
        <w:t>）</w:t>
      </w:r>
      <w:r>
        <w:rPr>
          <w:rFonts w:ascii="仿宋_GB2312" w:hAnsi="仿宋_GB2312" w:eastAsia="仿宋_GB2312" w:cs="仿宋_GB2312"/>
          <w:color w:val="000000"/>
          <w:kern w:val="0"/>
          <w:sz w:val="31"/>
          <w:szCs w:val="31"/>
          <w:lang w:val="en-US" w:eastAsia="zh-CN" w:bidi="ar"/>
        </w:rPr>
        <w:t>活起来、群众乐起来，切实提升群众参与文明实践的积极性，扩大新时代文明实践推动周的影响力。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仿宋_GB2312" w:hAnsi="宋体" w:eastAsia="仿宋_GB2312" w:cs="仿宋_GB2312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楷体_GB2312" w:hAnsi="楷体_GB2312" w:eastAsia="楷体_GB2312" w:cs="楷体_GB2312"/>
          <w:color w:val="000000"/>
          <w:kern w:val="0"/>
          <w:sz w:val="32"/>
          <w:szCs w:val="32"/>
          <w:lang w:val="en-US" w:eastAsia="zh-CN" w:bidi="ar"/>
        </w:rPr>
        <w:t>3.广泛宣传报道。</w:t>
      </w:r>
      <w:r>
        <w:rPr>
          <w:rFonts w:hint="eastAsia" w:ascii="仿宋_GB2312" w:hAnsi="宋体" w:eastAsia="仿宋_GB2312" w:cs="仿宋_GB2312"/>
          <w:color w:val="000000"/>
          <w:kern w:val="0"/>
          <w:sz w:val="32"/>
          <w:szCs w:val="32"/>
          <w:lang w:val="en-US" w:eastAsia="zh-CN" w:bidi="ar"/>
        </w:rPr>
        <w:t xml:space="preserve">各单位于3月2日—6日每天下午4点前将活动开展情况（500字）、图片（不少于3张、大于1MB）及视频打包报送至区文明办邮箱（syqwmb@163.com），并及时将当日活动推广视频或信息发布至“今日山阳区”及本单位传播平台。  </w:t>
      </w:r>
      <w:r>
        <w:rPr>
          <w:rFonts w:hint="eastAsia" w:ascii="仿宋_GB2312" w:hAnsi="宋体" w:eastAsia="仿宋_GB2312" w:cs="仿宋_GB2312"/>
          <w:color w:val="000000"/>
          <w:kern w:val="0"/>
          <w:sz w:val="31"/>
          <w:szCs w:val="31"/>
          <w:lang w:val="en-US" w:eastAsia="zh-CN" w:bidi="ar"/>
        </w:rPr>
        <w:t xml:space="preserve">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</w:p>
    <w:p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jc w:val="right"/>
        <w:textAlignment w:val="auto"/>
        <w:rPr>
          <w:rFonts w:hint="eastAsia" w:ascii="仿宋_GB2312" w:hAnsi="宋体" w:cs="仿宋_GB2312"/>
          <w:color w:val="000000"/>
          <w:kern w:val="0"/>
          <w:sz w:val="31"/>
          <w:szCs w:val="31"/>
          <w:lang w:val="en-US" w:eastAsia="zh-CN" w:bidi="ar"/>
        </w:rPr>
      </w:pPr>
    </w:p>
    <w:p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jc w:val="right"/>
        <w:textAlignment w:val="auto"/>
        <w:rPr>
          <w:rFonts w:hint="eastAsia" w:ascii="仿宋_GB2312" w:hAnsi="宋体" w:cs="仿宋_GB2312"/>
          <w:color w:val="000000"/>
          <w:kern w:val="0"/>
          <w:sz w:val="31"/>
          <w:szCs w:val="31"/>
          <w:lang w:val="en-US" w:eastAsia="zh-CN" w:bidi="ar"/>
        </w:rPr>
      </w:pPr>
      <w:r>
        <w:rPr>
          <w:rFonts w:hint="eastAsia" w:ascii="仿宋_GB2312" w:hAnsi="宋体" w:cs="仿宋_GB2312"/>
          <w:color w:val="000000"/>
          <w:kern w:val="0"/>
          <w:sz w:val="31"/>
          <w:szCs w:val="31"/>
          <w:lang w:val="en-US" w:eastAsia="zh-CN" w:bidi="ar"/>
        </w:rPr>
        <w:t>山阳区文明办</w:t>
      </w:r>
    </w:p>
    <w:p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jc w:val="right"/>
        <w:textAlignment w:val="auto"/>
        <w:rPr>
          <w:rFonts w:hint="eastAsia" w:ascii="仿宋_GB2312" w:hAnsi="宋体" w:cs="仿宋_GB2312"/>
          <w:color w:val="000000"/>
          <w:kern w:val="0"/>
          <w:sz w:val="31"/>
          <w:szCs w:val="31"/>
          <w:lang w:val="en-US" w:eastAsia="zh-CN" w:bidi="ar"/>
        </w:rPr>
      </w:pPr>
      <w:r>
        <w:rPr>
          <w:rFonts w:hint="eastAsia" w:ascii="仿宋_GB2312" w:hAnsi="宋体" w:cs="仿宋_GB2312"/>
          <w:color w:val="000000"/>
          <w:kern w:val="0"/>
          <w:sz w:val="31"/>
          <w:szCs w:val="31"/>
          <w:lang w:val="en-US" w:eastAsia="zh-CN" w:bidi="ar"/>
        </w:rPr>
        <w:t>2026年2月25日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right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</w:p>
    <w:sectPr>
      <w:pgSz w:w="11906" w:h="16838"/>
      <w:pgMar w:top="2098" w:right="1474" w:bottom="1984" w:left="158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8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altName w:val="楷体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065D8C"/>
    <w:rsid w:val="32A1072C"/>
    <w:rsid w:val="3918537A"/>
    <w:rsid w:val="3AAA1C17"/>
    <w:rsid w:val="597D009A"/>
    <w:rsid w:val="5F7268F8"/>
    <w:rsid w:val="61A905CB"/>
    <w:rsid w:val="6AD0017C"/>
    <w:rsid w:val="6B5E3515"/>
    <w:rsid w:val="794B3FEA"/>
    <w:rsid w:val="7B0E3521"/>
    <w:rsid w:val="7D065D8C"/>
    <w:rsid w:val="7F9F6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9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iPriority="99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alutation"/>
    <w:basedOn w:val="1"/>
    <w:next w:val="1"/>
    <w:unhideWhenUsed/>
    <w:qFormat/>
    <w:uiPriority w:val="99"/>
    <w:pPr>
      <w:spacing w:beforeLines="0" w:afterLines="0"/>
    </w:pPr>
    <w:rPr>
      <w:rFonts w:hint="eastAsia"/>
      <w:sz w:val="21"/>
      <w:szCs w:val="24"/>
    </w:rPr>
  </w:style>
  <w:style w:type="paragraph" w:styleId="3">
    <w:name w:val="footnote text"/>
    <w:basedOn w:val="1"/>
    <w:qFormat/>
    <w:uiPriority w:val="99"/>
    <w:pPr>
      <w:snapToGrid w:val="0"/>
      <w:jc w:val="left"/>
    </w:pPr>
    <w:rPr>
      <w:rFonts w:ascii="Times New Roman" w:hAnsi="Times New Roman" w:eastAsia="仿宋_GB2312"/>
      <w:color w:val="000000"/>
      <w:sz w:val="18"/>
      <w:szCs w:val="18"/>
    </w:rPr>
  </w:style>
  <w:style w:type="paragraph" w:styleId="4">
    <w:name w:val="Normal (Web)"/>
    <w:basedOn w:val="1"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48905aec-df39-4f96-b271-2f41da8a616e</errorID>
      <errorWord>-</errorWord>
      <group>L1_Punc</group>
      <groupName>标点问题</groupName>
      <ability>L2_Punc</ability>
      <abilityName>标点符号检查</abilityName>
      <candidateList>
        <item>—</item>
      </candidateList>
      <explain>根据国标GB/T 15834-2011《标点符号用法》中的4.13.3.2节，标识相关项目（如时间、地域等）的起止，以及标识数值范围（由阿拉伯数字或汉字数字构成）的起止时，一般用一字线或长浪纹线。如“25～30g”“2011年2月3日—10日”。</explain>
      <paraID>114D7883</paraID>
      <start>17</start>
      <end>18</end>
      <status>modified</status>
      <modifiedWord>—</modifiedWord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ef9322b8-4d35-4ea5-ba70-58e139f5826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507</Words>
  <Characters>519</Characters>
  <Lines>0</Lines>
  <Paragraphs>0</Paragraphs>
  <TotalTime>1093</TotalTime>
  <ScaleCrop>false</ScaleCrop>
  <LinksUpToDate>false</LinksUpToDate>
  <CharactersWithSpaces>523</CharactersWithSpaces>
  <Application>WPS Office_11.8.2.12085_F1E327BC-269C-435d-A152-05C5408002CA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2026-02-24T01:04:00Z</dcterms:created>
  <dc:creator>WPS_1677723316</dc:creator>
  <cp:lastModifiedBy>祝文娟</cp:lastModifiedBy>
  <dcterms:modified xsi:type="dcterms:W3CDTF">2026-02-25T01:12:42Z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2052-11.8.2.12085</vt:lpwstr>
  </property>
  <property fmtid="{D5CDD505-2E9C-101B-9397-08002B2CF9AE}" pid="3" name="ICV">
    <vt:lpwstr>4BD72026F91C4539BD237A13C9B5452E</vt:lpwstr>
  </property>
  <property fmtid="{D5CDD505-2E9C-101B-9397-08002B2CF9AE}" pid="4" name="KSOTemplateDocerSaveRecord">
    <vt:lpwstr>eyJoZGlkIjoiOTRiYjJmYjM2MzQyMzQyMzg2MzM2NzRkMTk0YmJkZWQiLCJ1c2VySWQiOiIxNDc3NDcyMzQyIn0=</vt:lpwstr>
  </property>
</Properties>
</file>