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B1425">
      <w:pPr>
        <w:jc w:val="center"/>
        <w:rPr>
          <w:rFonts w:hint="default" w:ascii="仿宋_GB2312" w:hAnsi="仿宋_GB2312" w:eastAsia="仿宋_GB2312" w:cs="仿宋_GB2312"/>
          <w:b/>
          <w:sz w:val="32"/>
          <w:szCs w:val="32"/>
          <w:lang w:val="en-US" w:eastAsia="zh-CN"/>
        </w:rPr>
      </w:pPr>
      <w:r>
        <w:rPr>
          <w:rFonts w:hint="eastAsia" w:ascii="仿宋_GB2312" w:hAnsi="仿宋_GB2312" w:eastAsia="仿宋_GB2312" w:cs="仿宋_GB2312"/>
          <w:b/>
          <w:sz w:val="32"/>
          <w:szCs w:val="32"/>
          <w:lang w:val="en-US" w:eastAsia="zh-CN"/>
        </w:rPr>
        <w:t>2025年基层党支部组织生活会学习内容</w:t>
      </w:r>
    </w:p>
    <w:p w14:paraId="03A254D2">
      <w:pPr>
        <w:pStyle w:val="2"/>
        <w:rPr>
          <w:rFonts w:hint="eastAsia"/>
        </w:rPr>
      </w:pPr>
    </w:p>
    <w:p w14:paraId="5FF4613F">
      <w:pPr>
        <w:rPr>
          <w:rFonts w:hint="eastAsia" w:ascii="方正小标宋简体" w:hAnsi="方正小标宋简体" w:eastAsia="仿宋_GB2312" w:cs="方正小标宋简体"/>
          <w:color w:val="262626"/>
          <w:sz w:val="44"/>
          <w:szCs w:val="44"/>
          <w:shd w:val="clear" w:color="auto" w:fill="FFFFFF"/>
          <w:lang w:eastAsia="zh-CN"/>
        </w:rPr>
      </w:pPr>
      <w:r>
        <w:rPr>
          <w:rFonts w:hint="eastAsia" w:ascii="仿宋_GB2312" w:hAnsi="仿宋_GB2312" w:eastAsia="仿宋_GB2312" w:cs="仿宋_GB2312"/>
          <w:b/>
          <w:sz w:val="32"/>
          <w:szCs w:val="32"/>
        </w:rPr>
        <w:t>学习材料一</w:t>
      </w:r>
      <w:r>
        <w:rPr>
          <w:rFonts w:hint="eastAsia" w:ascii="仿宋_GB2312" w:hAnsi="仿宋_GB2312" w:eastAsia="仿宋_GB2312" w:cs="仿宋_GB2312"/>
          <w:b/>
          <w:sz w:val="32"/>
          <w:szCs w:val="32"/>
          <w:lang w:eastAsia="zh-CN"/>
        </w:rPr>
        <w:t>：</w:t>
      </w:r>
    </w:p>
    <w:p w14:paraId="5C68DD7D">
      <w:pPr>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关于《中共中央关于制定国民经济和社会发展第十五个五年规划的建议》说明见《党的二十届四中全会&lt;建议&gt;学习辅导百问</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p>
    <w:p w14:paraId="411A1476">
      <w:pPr>
        <w:pStyle w:val="2"/>
        <w:rPr>
          <w:rFonts w:hint="eastAsia"/>
          <w:lang w:eastAsia="zh-CN"/>
        </w:rPr>
      </w:pPr>
    </w:p>
    <w:p w14:paraId="44185A84">
      <w:pPr>
        <w:rPr>
          <w:rFonts w:hint="eastAsia" w:ascii="方正小标宋简体" w:hAnsi="方正小标宋简体" w:eastAsia="仿宋_GB2312" w:cs="方正小标宋简体"/>
          <w:color w:val="262626"/>
          <w:sz w:val="44"/>
          <w:szCs w:val="44"/>
          <w:shd w:val="clear" w:color="auto" w:fill="FFFFFF"/>
          <w:lang w:eastAsia="zh-CN"/>
        </w:rPr>
      </w:pPr>
      <w:r>
        <w:rPr>
          <w:rFonts w:hint="eastAsia" w:ascii="仿宋_GB2312" w:hAnsi="仿宋_GB2312" w:eastAsia="仿宋_GB2312" w:cs="仿宋_GB2312"/>
          <w:b/>
          <w:sz w:val="32"/>
          <w:szCs w:val="32"/>
        </w:rPr>
        <w:t>学习材料</w:t>
      </w:r>
      <w:r>
        <w:rPr>
          <w:rFonts w:hint="eastAsia" w:ascii="仿宋_GB2312" w:hAnsi="仿宋_GB2312" w:eastAsia="仿宋_GB2312" w:cs="仿宋_GB2312"/>
          <w:b/>
          <w:sz w:val="32"/>
          <w:szCs w:val="32"/>
          <w:lang w:val="en-US" w:eastAsia="zh-CN"/>
        </w:rPr>
        <w:t>二</w:t>
      </w:r>
      <w:r>
        <w:rPr>
          <w:rFonts w:hint="eastAsia" w:ascii="仿宋_GB2312" w:hAnsi="仿宋_GB2312" w:eastAsia="仿宋_GB2312" w:cs="仿宋_GB2312"/>
          <w:b/>
          <w:sz w:val="32"/>
          <w:szCs w:val="32"/>
          <w:lang w:eastAsia="zh-CN"/>
        </w:rPr>
        <w:t>：</w:t>
      </w:r>
    </w:p>
    <w:p w14:paraId="10D2DD71">
      <w:pPr>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《中共中央关于制定国民经济和社会发展第十五个五年规划的建议》见《党的二十届四中全会&lt;建议&gt;学习辅导百问</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p>
    <w:p w14:paraId="3448EC55">
      <w:pPr>
        <w:rPr>
          <w:rFonts w:hint="eastAsia" w:ascii="仿宋_GB2312" w:hAnsi="仿宋_GB2312" w:eastAsia="仿宋_GB2312" w:cs="仿宋_GB2312"/>
          <w:b/>
          <w:bCs/>
          <w:sz w:val="32"/>
          <w:szCs w:val="32"/>
          <w:lang w:val="en-US" w:eastAsia="zh-CN"/>
        </w:rPr>
      </w:pPr>
    </w:p>
    <w:p w14:paraId="02CC3900">
      <w:pPr>
        <w:pStyle w:val="2"/>
        <w:ind w:left="0" w:leftChars="0" w:firstLine="0" w:firstLineChars="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学习材料三：</w:t>
      </w:r>
    </w:p>
    <w:p w14:paraId="2C1F1B1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right="0"/>
        <w:jc w:val="center"/>
        <w:textAlignment w:val="auto"/>
        <w:rPr>
          <w:rFonts w:hint="eastAsia" w:ascii="华文中宋" w:hAnsi="华文中宋" w:eastAsia="华文中宋" w:cs="华文中宋"/>
          <w:b w:val="0"/>
          <w:bCs w:val="0"/>
          <w:color w:val="000000" w:themeColor="text1"/>
          <w:sz w:val="44"/>
          <w:szCs w:val="44"/>
          <w:lang w:val="en-US" w:eastAsia="zh-CN"/>
          <w14:textFill>
            <w14:solidFill>
              <w14:schemeClr w14:val="tx1"/>
            </w14:solidFill>
          </w14:textFill>
        </w:rPr>
      </w:pPr>
      <w:r>
        <w:rPr>
          <w:rFonts w:hint="eastAsia" w:ascii="华文中宋" w:hAnsi="华文中宋" w:eastAsia="华文中宋" w:cs="华文中宋"/>
          <w:b w:val="0"/>
          <w:bCs w:val="0"/>
          <w:color w:val="000000" w:themeColor="text1"/>
          <w:sz w:val="44"/>
          <w:szCs w:val="44"/>
          <w:lang w:val="en-US" w:eastAsia="zh-CN"/>
          <w14:textFill>
            <w14:solidFill>
              <w14:schemeClr w14:val="tx1"/>
            </w14:solidFill>
          </w14:textFill>
        </w:rPr>
        <w:t>《习近平总书记关于党的建设的重要思想概论》——十三“坚持落实全面从严治党政</w:t>
      </w:r>
      <w:bookmarkStart w:id="1" w:name="_GoBack"/>
      <w:bookmarkEnd w:id="1"/>
      <w:r>
        <w:rPr>
          <w:rFonts w:hint="eastAsia" w:ascii="华文中宋" w:hAnsi="华文中宋" w:eastAsia="华文中宋" w:cs="华文中宋"/>
          <w:b w:val="0"/>
          <w:bCs w:val="0"/>
          <w:color w:val="000000" w:themeColor="text1"/>
          <w:sz w:val="44"/>
          <w:szCs w:val="44"/>
          <w:lang w:val="en-US" w:eastAsia="zh-CN"/>
          <w14:textFill>
            <w14:solidFill>
              <w14:schemeClr w14:val="tx1"/>
            </w14:solidFill>
          </w14:textFill>
        </w:rPr>
        <w:t>治责任”</w:t>
      </w:r>
    </w:p>
    <w:p w14:paraId="28D361B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一.全面从严治党是各级党组织的职责所在</w:t>
      </w:r>
    </w:p>
    <w:p w14:paraId="5A43946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全面从严治党是党永葆生机活力、走好新的赶考之路的必由之路。</w:t>
      </w:r>
      <w:r>
        <w:rPr>
          <w:rFonts w:hint="eastAsia" w:ascii="仿宋_GB2312" w:hAnsi="仿宋_GB2312" w:eastAsia="仿宋_GB2312" w:cs="仿宋_GB2312"/>
          <w:sz w:val="32"/>
          <w:szCs w:val="32"/>
        </w:rPr>
        <w:t>落实全面从严治党政治责任，是党净化政治生态、保持先进性纯洁性的必然要求，也是提高党的长期执政能力、巩固党的执政地位的关键环节。习近平总书记指出，党的执政地位和领导地位并不是自然而然就能长期保持下去的，不管党、不抓党就有可能出问题甚至出大问题，结果不只是党的事业不能成功，还有亡党亡国的危险。</w:t>
      </w:r>
    </w:p>
    <w:p w14:paraId="441DC01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全面从严治党靠什么？靠党中央下决心，靠各级领导机关、领导干部来带头，靠全党同志齐努力，靠人民群众支持和监督。</w:t>
      </w:r>
      <w:r>
        <w:rPr>
          <w:rStyle w:val="15"/>
          <w:rFonts w:hint="eastAsia" w:ascii="仿宋_GB2312" w:hAnsi="仿宋_GB2312" w:eastAsia="仿宋_GB2312" w:cs="仿宋_GB2312"/>
          <w:sz w:val="32"/>
          <w:szCs w:val="32"/>
        </w:rPr>
        <w:t>关于全面从严治党，党中央的态度很鲜明，就是要采取一切措施，认真地而不是敷衍地、深入地而不是表皮地解决党内存在的各种矛盾和问题。</w:t>
      </w:r>
      <w:r>
        <w:rPr>
          <w:rFonts w:hint="eastAsia" w:ascii="仿宋_GB2312" w:hAnsi="仿宋_GB2312" w:eastAsia="仿宋_GB2312" w:cs="仿宋_GB2312"/>
          <w:sz w:val="32"/>
          <w:szCs w:val="32"/>
        </w:rPr>
        <w:t>经过十多年顽强努力，全面从严治党取得了有目共睹的成绩，得到人民群众充分肯定，但党内一些深层次问题尚未根本解决，一些老问题反弹回潮的可能始终存在，稍有松懈就会死灰复燃，新的问题还在不断出现。这就要求各级党组织牢固树立不管党治党就是严重失职的观念，强化“抓好党建是本职、不抓党建是失职、抓不好党建是不称职”的意识，打起主责、抓好主业、当好主角，把全面从严治党的要求落实到党的建设全过程。</w:t>
      </w:r>
    </w:p>
    <w:p w14:paraId="538D126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过这些年努力，各级建立了党建工作责任制，党委抓、书记抓、各有关部门抓、一级抓一级、层层抓落实的党建工作格局基本形成。然而，是不是各级党委、各部门党委（党组）都做到了聚精会神抓党建？是不是各级党委书记、各部门党委（党组）书记都成为了从严治党的书记？是不是各级各部门党委（党组）成员都履行了分管领域从严治党责任？一些地方和部门还难以给出令人满意的答案。在一段时期内，有的党组织没有把党要管党、从严治党的政治责任担当起来，对党员、干部的管理已有的制度很多，主要问题是执行不力、约束不强。有的满足于开会、发文件，只有一般性要求而缺乏针对性措施；有的奉行好人主义，在管理上不动真碰硬，睁只眼闭只眼，甚至放任自流；有的只管有任免权的，凡是上级党组织任命的一概不管，认为他们即使有问题也与本级党组织无关；有的管工作不管人头、管人头不管思想，不注重咬耳朵、扯袖子；有的只管八小时以内不管八小时以外，等等。各级各部门党委（党组）必须坚持从巩固党的执政地位的大局看问题，把加强和改进党的建设作为重大政治责任，坚持聚精会神抓党的建设，抓措施配套，抓重点突破，抓制度完善，把全面从严治党的各项措施落到实处；</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坚持党建工作和中心工作一起谋划、一起部署、一起考核，把每条战线、每个领域、每个环节的党建工作抓具体、抓深入，坚决防止“一手硬、一手软”。</w:t>
      </w:r>
    </w:p>
    <w:p w14:paraId="1646D7B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二.健全落实全面从严治党政治责任体系</w:t>
      </w:r>
    </w:p>
    <w:p w14:paraId="4447A45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健全全面从严治党体系，是全党的共同责任。</w:t>
      </w:r>
      <w:r>
        <w:rPr>
          <w:rFonts w:hint="eastAsia" w:ascii="仿宋_GB2312" w:hAnsi="仿宋_GB2312" w:eastAsia="仿宋_GB2312" w:cs="仿宋_GB2312"/>
          <w:sz w:val="32"/>
          <w:szCs w:val="32"/>
        </w:rPr>
        <w:t>不明确责任，不落实责任，不追究责任，全面从严治党是做不到的。只有抓住管党治党责任这个“牛鼻子”，才能使各级组织和广大党员干部知责明责、守责尽责、各负其责。</w:t>
      </w:r>
    </w:p>
    <w:p w14:paraId="1E79275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党委（党组）要担负起全面从严治党的主体责任。</w:t>
      </w:r>
      <w:r>
        <w:rPr>
          <w:rFonts w:hint="eastAsia" w:ascii="仿宋_GB2312" w:hAnsi="仿宋_GB2312" w:eastAsia="仿宋_GB2312" w:cs="仿宋_GB2312"/>
          <w:sz w:val="32"/>
          <w:szCs w:val="32"/>
        </w:rPr>
        <w:t>习近平总书记指出，党委的主体责任是什么？主要是加强领导，选好用好干部，防止出现选人用人上的不正之风和腐败问题；坚决纠正损害群众利益的行为；强化对权力运行的制约和监督，从源头上防治腐败；领导和支持执纪执法机关查处违纪违法问题；党委主要负责同志要管好班子，带好队伍，管好自己，当好廉洁从政的表率。要切实把全面从严治党当作分内之事、应尽之责，不能当“甩手掌柜”，常研究、常部署，抓领导、领导抓，抓具体、具体抓，种好自己的责任田。认真按党章办事，把对党组织的管理和监督、对党员干部特别是领导干部的管理和监督、对党内政治生活的管理和监督在标准上严格起来，在内容上系统起来，在措施上完善起来，在环节上衔接起来，做到不漏人、不缺项、不掉链，使存在的问题能及时发现，发现的问题能及时解决，解决一个问题能举一反三、触类旁通。</w:t>
      </w:r>
    </w:p>
    <w:p w14:paraId="08A54C6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党委（党组）书记要做管党治党的书记，当好第一责任人，对党负责，对本地区本单位的政治生态负责，对干部健康成长负责；要把责任传导给所有班子成员，压给下面的书记，确保责任落到实处。</w:t>
      </w:r>
      <w:r>
        <w:rPr>
          <w:rFonts w:hint="eastAsia" w:ascii="仿宋_GB2312" w:hAnsi="仿宋_GB2312" w:eastAsia="仿宋_GB2312" w:cs="仿宋_GB2312"/>
          <w:sz w:val="32"/>
          <w:szCs w:val="32"/>
        </w:rPr>
        <w:t>既要挂帅又要出征，做到重要工作亲自部署、重大问题亲自过问、重要环节亲自协调、重要案件亲自督办；管好班子、带好队伍、抓好落实，支持、指导和督促领导班子其他成员、下级党委（党组）书记履行全面从严治党责任，发现问题及时提醒纠正，确保压力层层传导、责任环环相扣，推动党建责任层层落实落地，把党建工作抓实、抓细、抓到位。</w:t>
      </w:r>
    </w:p>
    <w:p w14:paraId="3DD2114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党委（党组）领导班子其他成员担负着重要领导责任。</w:t>
      </w:r>
      <w:r>
        <w:rPr>
          <w:rFonts w:hint="eastAsia" w:ascii="仿宋_GB2312" w:hAnsi="仿宋_GB2312" w:eastAsia="仿宋_GB2312" w:cs="仿宋_GB2312"/>
          <w:sz w:val="32"/>
          <w:szCs w:val="32"/>
        </w:rPr>
        <w:t>领导班子成员按照“一岗双责”要求，领导、检查、督促分管部门和单位全面从严治党工作，对分管部门和单位党员干部从严进行教育管理监督。落实领导干部管党治党责任，要坚持抓领导、领导抓，从党中央做起、从高级干部严起，一级示范给一级看、一级带领着一级干，无私无畏、旗帜鲜明，敢于斗争、善于斗争，推动主体责任和监督责任一贯到底，巩固发展全党动手一起抓的良好局面。</w:t>
      </w:r>
    </w:p>
    <w:p w14:paraId="3DA3418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纪委是党内监督专责机关，履行监督执纪问责职责。</w:t>
      </w:r>
      <w:r>
        <w:rPr>
          <w:rFonts w:hint="eastAsia" w:ascii="仿宋_GB2312" w:hAnsi="仿宋_GB2312" w:eastAsia="仿宋_GB2312" w:cs="仿宋_GB2312"/>
          <w:sz w:val="32"/>
          <w:szCs w:val="32"/>
        </w:rPr>
        <w:t>各级纪委要带头尊崇党章，把维护党章和其他党内法规作为首要任务，加强对遵守党章、执行党纪情况的监督检查，严肃查处违反党章党规党纪的行为，坚决维护党章权威，做党章的坚定执行者和忠实捍卫者。协助党委推进全面从严治党、加强党风建设和组织协调反腐败工作，要把维护政治纪律和政治规矩放在首位，加强对所辖范围内遵守党章党规党纪情况的监督，检查党的路线方针政策和决议的执行情况。落实纪律检查工作双重领导体制，强化上级纪委对下级纪委的领导；加强对派驻纪检组工作的领导，督促被监督单位党组织和派驻纪检组落实管党治党责任。同级纪委要定期将同级领导班子成员特别是“一把手”落实主体责任、执行民主集中制、廉洁自律等情况向上级纪委报告；平时掌握了对下级“一把手”的反映，就要及时报告同级党委书记。</w:t>
      </w:r>
    </w:p>
    <w:p w14:paraId="126A689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全面从严治党，人人有责，要当参与者，不当旁观者。</w:t>
      </w:r>
      <w:r>
        <w:rPr>
          <w:rFonts w:hint="eastAsia" w:ascii="仿宋_GB2312" w:hAnsi="仿宋_GB2312" w:eastAsia="仿宋_GB2312" w:cs="仿宋_GB2312"/>
          <w:sz w:val="32"/>
          <w:szCs w:val="32"/>
        </w:rPr>
        <w:t>全党同志要强化党的意识，始终把党放在心中最高位置，牢记自己的第一身份是共产党员，第一职责是为党工作，时刻不忘自己应尽的义务和责任，任何时候都与党同心同德。切实用好以党章、准则、条例、规定为主体的管党治党制度利器，从基础制度严起、从日常规范抓起，把负责、守责、尽责体现在每个党组织、每个岗位上。</w:t>
      </w:r>
    </w:p>
    <w:p w14:paraId="25B32A0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三.以严肃问责推动党建责任落实落地</w:t>
      </w:r>
    </w:p>
    <w:p w14:paraId="17DEFA6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20" w:lineRule="atLeast"/>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有权必有责、有责要担当、失责必追究。</w:t>
      </w:r>
      <w:r>
        <w:rPr>
          <w:rFonts w:hint="eastAsia" w:ascii="仿宋_GB2312" w:hAnsi="仿宋_GB2312" w:eastAsia="仿宋_GB2312" w:cs="仿宋_GB2312"/>
          <w:sz w:val="32"/>
          <w:szCs w:val="32"/>
        </w:rPr>
        <w:t>不讲责任，不追究责任，再好的制度也会成为纸老虎、稻草人。习近平总书记强调，真正把落实管党治党政治责任作为最根本的政治担当，紧紧咬住“责任”二字，抓住“问责”这个要害。</w:t>
      </w:r>
    </w:p>
    <w:p w14:paraId="016D95C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20" w:lineRule="atLeast"/>
        <w:ind w:left="0" w:right="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出了问题，就要追究责任。不管是谁，只要有责任，都要追究责任。实践中的一个问题是，抓安全事故等行政问责多、抓管党治党不力问责少。如果一个地方腐败问题严重，有关责任人装糊涂、当好人，那就不是党和人民需要的好人。在消极腐败现象面前当好人，在党和人民面前就当不成好人。任何地方、部门、单位，发生了党的领导作用不发挥、贯彻党的路线方针政策走样、管党治党不严不实、选人用人失察、发生严重“四风”和腐败现象、巡视整改不力等问题，就要抓住典型严肃追责。既追究主体责任、监督责任，又上查一级追究领导责任、党组织责任，以问责常态化促进履职到位。</w:t>
      </w:r>
    </w:p>
    <w:p w14:paraId="5708655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20" w:lineRule="atLeast"/>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整合问责制度，健全问责机制，把监督检查、目标考核、责任追究有机结合起来，实现问责内容、对象、事项、主体、程序、方式的制度化、程序化。</w:t>
      </w:r>
      <w:r>
        <w:rPr>
          <w:rFonts w:hint="eastAsia" w:ascii="仿宋_GB2312" w:hAnsi="仿宋_GB2312" w:eastAsia="仿宋_GB2312" w:cs="仿宋_GB2312"/>
          <w:sz w:val="32"/>
          <w:szCs w:val="32"/>
        </w:rPr>
        <w:t>严格执行责任制，分解责任要明确，检查考核要严格，责任追究要到位，让责任制落到实处。根据干部管理权限，把对每个干部管理的主体责任、直接责任、配合责任划分清楚，该谁负主要责任就由谁负主要责任，哪个环节出问题就追究哪个环节管理主体的责任。完善和规范责任追究工作，建立健全责任追究典型问题通报制度，对失职失责的典型问题要盯住不放，问责一个、警醒一片、促进一方工作。</w:t>
      </w:r>
    </w:p>
    <w:p w14:paraId="517C6C0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20" w:lineRule="atLeast"/>
        <w:ind w:left="0" w:right="0" w:firstLine="643" w:firstLineChars="200"/>
        <w:textAlignment w:val="auto"/>
        <w:rPr>
          <w:rFonts w:hint="eastAsia" w:ascii="仿宋_GB2312" w:hAnsi="仿宋_GB2312" w:eastAsia="仿宋_GB2312" w:cs="仿宋_GB2312"/>
          <w:sz w:val="32"/>
          <w:szCs w:val="32"/>
        </w:rPr>
      </w:pPr>
      <w:r>
        <w:rPr>
          <w:rStyle w:val="15"/>
          <w:rFonts w:hint="eastAsia" w:ascii="仿宋_GB2312" w:hAnsi="仿宋_GB2312" w:eastAsia="仿宋_GB2312" w:cs="仿宋_GB2312"/>
          <w:sz w:val="32"/>
          <w:szCs w:val="32"/>
        </w:rPr>
        <w:t>用好问责利器，坚持实事求是、精准规范，既防止问责乏力，也防止问责泛化。</w:t>
      </w:r>
      <w:r>
        <w:rPr>
          <w:rFonts w:hint="eastAsia" w:ascii="仿宋_GB2312" w:hAnsi="仿宋_GB2312" w:eastAsia="仿宋_GB2312" w:cs="仿宋_GB2312"/>
          <w:sz w:val="32"/>
          <w:szCs w:val="32"/>
        </w:rPr>
        <w:t>问责条例不是摆设，能否发挥作用，关键看敢不敢较真碰硬。党的各级组织和领导干部要把自己摆进去，手电筒对着自己照，在贯彻执行上下功夫。问责既要对事、也要对人，要问到具体人头上，不仅要严肃查处直接责任人，而且要严肃追究相关领导人员的责任。问责不能感情用事，不能有怜悯之心，要“较真”、“叫板”，发挥震慑效应。对于滥用问责，或者在问责工作中严重不负责任，造成不良影响的，追究直接责任者和领导责任者责任。</w:t>
      </w:r>
    </w:p>
    <w:p w14:paraId="3F2D3E4E">
      <w:pPr>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rPr>
        <w:br w:type="page"/>
      </w:r>
    </w:p>
    <w:p w14:paraId="03764847">
      <w:pPr>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rPr>
        <w:t>学习材料</w:t>
      </w:r>
      <w:r>
        <w:rPr>
          <w:rFonts w:hint="eastAsia" w:ascii="仿宋_GB2312" w:hAnsi="仿宋_GB2312" w:eastAsia="仿宋_GB2312" w:cs="仿宋_GB2312"/>
          <w:b w:val="0"/>
          <w:bCs/>
          <w:sz w:val="32"/>
          <w:szCs w:val="32"/>
          <w:lang w:val="en-US" w:eastAsia="zh-CN"/>
        </w:rPr>
        <w:t>四</w:t>
      </w:r>
      <w:r>
        <w:rPr>
          <w:rFonts w:hint="eastAsia" w:ascii="仿宋_GB2312" w:hAnsi="仿宋_GB2312" w:eastAsia="仿宋_GB2312" w:cs="仿宋_GB2312"/>
          <w:b w:val="0"/>
          <w:bCs/>
          <w:sz w:val="32"/>
          <w:szCs w:val="32"/>
          <w:lang w:eastAsia="zh-CN"/>
        </w:rPr>
        <w:t>：</w:t>
      </w:r>
    </w:p>
    <w:p w14:paraId="06CD4BD9">
      <w:pPr>
        <w:adjustRightInd w:val="0"/>
        <w:snapToGrid w:val="0"/>
        <w:spacing w:line="580" w:lineRule="exact"/>
        <w:jc w:val="center"/>
        <w:rPr>
          <w:rFonts w:hint="eastAsia" w:ascii="华文中宋" w:hAnsi="华文中宋" w:eastAsia="华文中宋" w:cs="华文中宋"/>
          <w:bCs/>
          <w:sz w:val="44"/>
          <w:szCs w:val="44"/>
        </w:rPr>
      </w:pPr>
      <w:r>
        <w:rPr>
          <w:rFonts w:hint="eastAsia" w:ascii="华文中宋" w:hAnsi="华文中宋" w:eastAsia="华文中宋" w:cs="华文中宋"/>
          <w:bCs/>
          <w:sz w:val="44"/>
          <w:szCs w:val="44"/>
        </w:rPr>
        <w:t>《论党的自我革命》“时刻保持解决大党独有难题的清醒和坚定，把党的伟大自我革命进行到底”</w:t>
      </w:r>
    </w:p>
    <w:p w14:paraId="2078DB6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240" w:lineRule="auto"/>
        <w:ind w:left="0" w:right="0" w:firstLine="640" w:firstLineChars="200"/>
        <w:jc w:val="both"/>
        <w:textAlignment w:val="auto"/>
        <w:rPr>
          <w:rFonts w:hint="eastAsia" w:ascii="仿宋_GB2312" w:hAnsi="仿宋_GB2312" w:eastAsia="仿宋_GB2312" w:cs="仿宋_GB2312"/>
          <w:i w:val="0"/>
          <w:iCs w:val="0"/>
          <w:caps w:val="0"/>
          <w:color w:val="333333"/>
          <w:spacing w:val="0"/>
          <w:sz w:val="32"/>
          <w:szCs w:val="32"/>
          <w:shd w:val="clear" w:fill="FFFFFF"/>
        </w:rPr>
      </w:pPr>
    </w:p>
    <w:p w14:paraId="780F4B10">
      <w:pPr>
        <w:ind w:firstLine="643" w:firstLineChars="200"/>
        <w:rPr>
          <w:rFonts w:hint="eastAsia" w:ascii="仿宋_GB2312" w:hAnsi="仿宋_GB2312" w:eastAsia="仿宋_GB2312" w:cs="仿宋_GB2312"/>
          <w:i w:val="0"/>
          <w:iCs w:val="0"/>
          <w:caps w:val="0"/>
          <w:color w:val="333333"/>
          <w:spacing w:val="0"/>
          <w:sz w:val="32"/>
          <w:szCs w:val="32"/>
          <w:shd w:val="clear" w:fill="FFFFFF"/>
        </w:rPr>
      </w:pPr>
      <w:r>
        <w:rPr>
          <w:rFonts w:hint="eastAsia" w:ascii="仿宋_GB2312" w:hAnsi="仿宋_GB2312" w:eastAsia="仿宋_GB2312" w:cs="仿宋_GB2312"/>
          <w:b/>
          <w:bCs/>
          <w:i w:val="0"/>
          <w:iCs w:val="0"/>
          <w:caps w:val="0"/>
          <w:color w:val="333333"/>
          <w:spacing w:val="0"/>
          <w:sz w:val="32"/>
          <w:szCs w:val="32"/>
          <w:shd w:val="clear" w:fill="FFFFFF"/>
        </w:rPr>
        <w:t>治国必先治党，党兴才能国强。</w:t>
      </w:r>
      <w:r>
        <w:rPr>
          <w:rFonts w:hint="eastAsia" w:ascii="仿宋_GB2312" w:hAnsi="仿宋_GB2312" w:eastAsia="仿宋_GB2312" w:cs="仿宋_GB2312"/>
          <w:i w:val="0"/>
          <w:iCs w:val="0"/>
          <w:caps w:val="0"/>
          <w:color w:val="333333"/>
          <w:spacing w:val="0"/>
          <w:sz w:val="32"/>
          <w:szCs w:val="32"/>
          <w:shd w:val="clear" w:fill="FFFFFF"/>
        </w:rPr>
        <w:t>党的二十大发出了为全面建设社会主义现代化国家、全面推进中华民族伟大复兴而团结奋斗的伟大号召，党领导的社会革命迈上新征程，党的自我革命必须展现新气象，全面从严治党更要有新的认识、新的作为。</w:t>
      </w:r>
    </w:p>
    <w:p w14:paraId="011E1799">
      <w:pPr>
        <w:ind w:firstLine="643" w:firstLineChars="200"/>
        <w:rPr>
          <w:rFonts w:hint="eastAsia" w:ascii="仿宋_GB2312" w:hAnsi="仿宋_GB2312" w:eastAsia="仿宋_GB2312" w:cs="仿宋_GB2312"/>
          <w:i w:val="0"/>
          <w:iCs w:val="0"/>
          <w:caps w:val="0"/>
          <w:color w:val="333333"/>
          <w:spacing w:val="0"/>
          <w:sz w:val="32"/>
          <w:szCs w:val="32"/>
          <w:shd w:val="clear" w:fill="FFFFFF"/>
          <w:lang w:eastAsia="zh-CN"/>
        </w:rPr>
      </w:pPr>
      <w:r>
        <w:rPr>
          <w:rFonts w:hint="eastAsia" w:ascii="仿宋_GB2312" w:hAnsi="仿宋_GB2312" w:eastAsia="仿宋_GB2312" w:cs="仿宋_GB2312"/>
          <w:b/>
          <w:bCs/>
          <w:i w:val="0"/>
          <w:iCs w:val="0"/>
          <w:caps w:val="0"/>
          <w:color w:val="333333"/>
          <w:spacing w:val="0"/>
          <w:sz w:val="32"/>
          <w:szCs w:val="32"/>
          <w:shd w:val="clear" w:fill="FFFFFF"/>
        </w:rPr>
        <w:t>过去10年，面对党内一系列突出矛盾和问题，党中央把全面从严治党纳入“四个全面”战略布局，刀刃向内、刮骨疗毒，猛药去疴、重典治乱，使党在革命性锻造中变得更加坚强有力。</w:t>
      </w:r>
      <w:r>
        <w:rPr>
          <w:rFonts w:hint="eastAsia" w:ascii="仿宋_GB2312" w:hAnsi="仿宋_GB2312" w:eastAsia="仿宋_GB2312" w:cs="仿宋_GB2312"/>
          <w:i w:val="0"/>
          <w:iCs w:val="0"/>
          <w:caps w:val="0"/>
          <w:color w:val="333333"/>
          <w:spacing w:val="0"/>
          <w:sz w:val="32"/>
          <w:szCs w:val="32"/>
          <w:shd w:val="clear" w:fill="FFFFFF"/>
        </w:rPr>
        <w:t>党的二十大深刻总结全面从严治党十年磨一剑的历史性成就，进一步要求全党时刻保持解决大党独有难题的清醒和坚定。这是我们党从所处的历史方位、肩负的使命任务、面临的复杂环境出发，深刻把握党的根本性质和党情发展变化，对新时代新征程全面从严治党提出的新的重大命题</w:t>
      </w:r>
      <w:r>
        <w:rPr>
          <w:rFonts w:hint="eastAsia" w:ascii="仿宋_GB2312" w:hAnsi="仿宋_GB2312" w:eastAsia="仿宋_GB2312" w:cs="仿宋_GB2312"/>
          <w:i w:val="0"/>
          <w:iCs w:val="0"/>
          <w:caps w:val="0"/>
          <w:color w:val="333333"/>
          <w:spacing w:val="0"/>
          <w:sz w:val="32"/>
          <w:szCs w:val="32"/>
          <w:shd w:val="clear" w:fill="FFFFFF"/>
          <w:lang w:eastAsia="zh-CN"/>
        </w:rPr>
        <w:t>。</w:t>
      </w:r>
    </w:p>
    <w:p w14:paraId="22451696">
      <w:pPr>
        <w:ind w:firstLine="640" w:firstLineChars="200"/>
        <w:rPr>
          <w:rFonts w:hint="eastAsia" w:ascii="仿宋_GB2312" w:hAnsi="仿宋_GB2312" w:eastAsia="仿宋_GB2312" w:cs="仿宋_GB2312"/>
          <w:i w:val="0"/>
          <w:iCs w:val="0"/>
          <w:caps w:val="0"/>
          <w:color w:val="333333"/>
          <w:spacing w:val="0"/>
          <w:sz w:val="32"/>
          <w:szCs w:val="32"/>
          <w:shd w:val="clear" w:fill="FFFFFF"/>
        </w:rPr>
      </w:pPr>
      <w:r>
        <w:rPr>
          <w:rFonts w:hint="eastAsia" w:ascii="仿宋_GB2312" w:hAnsi="仿宋_GB2312" w:eastAsia="仿宋_GB2312" w:cs="仿宋_GB2312"/>
          <w:i w:val="0"/>
          <w:iCs w:val="0"/>
          <w:caps w:val="0"/>
          <w:color w:val="333333"/>
          <w:spacing w:val="0"/>
          <w:sz w:val="32"/>
          <w:szCs w:val="32"/>
          <w:shd w:val="clear" w:fill="FFFFFF"/>
        </w:rPr>
        <w:t>我们党是在马克思主义建党学说指导下、按照民主集中制原则建立起来的世界最大政党，在世界上人口最多的国家长期执政，历史久、人数多、规模大，既有办大事、建伟业的巨大优势，也面临治党治国的特殊难题。我看，至少有以下几大难题需要进一步研究解决。</w:t>
      </w:r>
    </w:p>
    <w:p w14:paraId="074B95A3">
      <w:pPr>
        <w:ind w:firstLine="643"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
          <w:bCs w:val="0"/>
          <w:sz w:val="32"/>
          <w:szCs w:val="32"/>
          <w:lang w:val="en-US" w:eastAsia="zh-CN"/>
        </w:rPr>
        <w:t>——如何始终不忘初心、牢记使命。</w:t>
      </w:r>
      <w:r>
        <w:rPr>
          <w:rFonts w:hint="eastAsia" w:ascii="仿宋_GB2312" w:hAnsi="仿宋_GB2312" w:eastAsia="仿宋_GB2312" w:cs="仿宋_GB2312"/>
          <w:bCs/>
          <w:sz w:val="32"/>
          <w:szCs w:val="32"/>
          <w:lang w:val="en-US" w:eastAsia="zh-CN"/>
        </w:rPr>
        <w:t>党的事业伟大而艰巨、任重而道远，有人走着走着就忘记了为什么出发，忘记了共产主义远大理想和中国特色社会主义共同理想，忘记了我是谁、为了谁、依靠谁，从而丧失了共产党人的本色。我们必须坚守奠基创业时的初心，坚守党的理想信念宗旨，始终为中国人民谋幸福、为中华民族谋复兴，始终保持党同人民群众的血肉联系，永葆党的先进性和纯洁性。　　</w:t>
      </w:r>
    </w:p>
    <w:p w14:paraId="5CEA2622">
      <w:pPr>
        <w:ind w:firstLine="643"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
          <w:bCs w:val="0"/>
          <w:sz w:val="32"/>
          <w:szCs w:val="32"/>
          <w:lang w:val="en-US" w:eastAsia="zh-CN"/>
        </w:rPr>
        <w:t>——如何始终统一思想、统一意志、统一行动。</w:t>
      </w:r>
      <w:r>
        <w:rPr>
          <w:rFonts w:hint="eastAsia" w:ascii="仿宋_GB2312" w:hAnsi="仿宋_GB2312" w:eastAsia="仿宋_GB2312" w:cs="仿宋_GB2312"/>
          <w:bCs/>
          <w:sz w:val="32"/>
          <w:szCs w:val="32"/>
          <w:lang w:val="en-US" w:eastAsia="zh-CN"/>
        </w:rPr>
        <w:t>党的规模大了，一些人容易出现搞小山头、小圈子、小团伙现象，容易出现尾大不掉、自行其是问题，破坏党的团结统一，影响党的凝聚力战斗力。随着改革开放逐步深入，社会利益多元化、思想多样化也深刻影响到党员、干部的观念和行为。我们必须在重大问题、严峻形势面前始终心往一处想、劲往一处使，做到凝心聚力、众志成城，确保全党紧密团结在党中央周围，步调一致向前进。　　</w:t>
      </w:r>
    </w:p>
    <w:p w14:paraId="5FDFD0DA">
      <w:pPr>
        <w:ind w:firstLine="643"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
          <w:bCs w:val="0"/>
          <w:sz w:val="32"/>
          <w:szCs w:val="32"/>
          <w:lang w:val="en-US" w:eastAsia="zh-CN"/>
        </w:rPr>
        <w:t>——如何始终具备强大的执政能力和领导水平。</w:t>
      </w:r>
      <w:r>
        <w:rPr>
          <w:rFonts w:hint="eastAsia" w:ascii="仿宋_GB2312" w:hAnsi="仿宋_GB2312" w:eastAsia="仿宋_GB2312" w:cs="仿宋_GB2312"/>
          <w:bCs/>
          <w:sz w:val="32"/>
          <w:szCs w:val="32"/>
          <w:lang w:val="en-US" w:eastAsia="zh-CN"/>
        </w:rPr>
        <w:t>百年大党长期执政，思维惯性、行为惰性客观存在，一些老观念、老套路、老办法容易相沿成习，队伍不断发展壮大也带来干部良莠并存、参差不齐。我们必须与时俱进提高科学执政、民主执政、依法执政水平，克服干部队伍中存在的能力不足、本领恐慌，确保适应新时代要求、具备领导现代化建设能力，做到政治过硬、本领高强，堪当民族复兴重任。</w:t>
      </w:r>
    </w:p>
    <w:p w14:paraId="07FD2B63">
      <w:pPr>
        <w:ind w:firstLine="643"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
          <w:bCs w:val="0"/>
          <w:sz w:val="32"/>
          <w:szCs w:val="32"/>
          <w:lang w:val="en-US" w:eastAsia="zh-CN"/>
        </w:rPr>
        <w:t>——如何始终保持干事创业精神状态。</w:t>
      </w:r>
      <w:r>
        <w:rPr>
          <w:rFonts w:hint="eastAsia" w:ascii="仿宋_GB2312" w:hAnsi="仿宋_GB2312" w:eastAsia="仿宋_GB2312" w:cs="仿宋_GB2312"/>
          <w:bCs/>
          <w:sz w:val="32"/>
          <w:szCs w:val="32"/>
          <w:lang w:val="en-US" w:eastAsia="zh-CN"/>
        </w:rPr>
        <w:t xml:space="preserve">执政几十年承平日久，许多党员、干部没有经历过生死考验，缺乏严峻斗争和艰苦环境的磨砺，容易追求安逸享乐而意志消沉、不思进取，容易在具有许多新的历史特点的伟大斗争面前慌了心神、乱了阵脚。我们必须始终保持艰苦奋斗、奋发有为的精气神，敢于斗争、善于斗争，勇于担当作为，全力战胜前进道路上各种困难和挑战，依靠顽强斗争不断打开事业发展新天地。　　  </w:t>
      </w:r>
    </w:p>
    <w:p w14:paraId="383CC33D">
      <w:pPr>
        <w:ind w:firstLine="643"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
          <w:bCs w:val="0"/>
          <w:sz w:val="32"/>
          <w:szCs w:val="32"/>
          <w:lang w:val="en-US" w:eastAsia="zh-CN"/>
        </w:rPr>
        <w:t>——如何始终能够及时发现和解决自身存在的问题。</w:t>
      </w:r>
      <w:r>
        <w:rPr>
          <w:rFonts w:hint="eastAsia" w:ascii="仿宋_GB2312" w:hAnsi="仿宋_GB2312" w:eastAsia="仿宋_GB2312" w:cs="仿宋_GB2312"/>
          <w:bCs/>
          <w:sz w:val="32"/>
          <w:szCs w:val="32"/>
          <w:lang w:val="en-US" w:eastAsia="zh-CN"/>
        </w:rPr>
        <w:t>堡垒最容易从内部被攻破，能打败我们的只有我们自己。我们这么大一个党，有着光荣的历史、伟大的成就，一些人很容易在执政业绩光环的照耀下出现忽略自身不足、忽视自身问题的现象，陷入“革别人命容易，革自己命难”的境地。我们必须坚持真理、修正错误，始终顺乎潮流、顺应民心，发扬经验、吸取教训，在世界形势深刻变化的历史进程中始终走在时代前列、朝着正确方向前进。　　</w:t>
      </w:r>
    </w:p>
    <w:p w14:paraId="0115A12C">
      <w:pPr>
        <w:ind w:firstLine="643"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
          <w:bCs w:val="0"/>
          <w:sz w:val="32"/>
          <w:szCs w:val="32"/>
          <w:lang w:val="en-US" w:eastAsia="zh-CN"/>
        </w:rPr>
        <w:t>——如何始终保持风清气正的政治生态。</w:t>
      </w:r>
      <w:r>
        <w:rPr>
          <w:rFonts w:hint="eastAsia" w:ascii="仿宋_GB2312" w:hAnsi="仿宋_GB2312" w:eastAsia="仿宋_GB2312" w:cs="仿宋_GB2312"/>
          <w:bCs/>
          <w:sz w:val="32"/>
          <w:szCs w:val="32"/>
          <w:lang w:val="en-US" w:eastAsia="zh-CN"/>
        </w:rPr>
        <w:t>长期以来，各种弱化党的先进性、损害党的纯洁性的因素无时不有，各种侵蚀党的肌体健康的病毒无处不在，如果不严加防范，经常打扫政治灰尘，久而久之必将积重难返。我们必须常怀忧患意识、底线思维，始终保持刀刃向内的坚定自觉，补钙壮骨、排毒杀菌、祛病疗伤、去腐生肌，涵养积极健康的党内政治文化，持续净化党内政治生态，汇聚激浊扬清的强大正能量，使党永远不变质、不变色、不变味。　　</w:t>
      </w:r>
    </w:p>
    <w:p w14:paraId="1C5AA218">
      <w:pPr>
        <w:ind w:firstLine="643"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
          <w:bCs w:val="0"/>
          <w:sz w:val="32"/>
          <w:szCs w:val="32"/>
          <w:lang w:val="en-US" w:eastAsia="zh-CN"/>
        </w:rPr>
        <w:t>解决好上述难题，是实现新时代新征程党的使命任务必须迈过的一道坎，是全面从严治党适应新形势新要求必须啃下的硬骨头。</w:t>
      </w:r>
      <w:r>
        <w:rPr>
          <w:rFonts w:hint="eastAsia" w:ascii="仿宋_GB2312" w:hAnsi="仿宋_GB2312" w:eastAsia="仿宋_GB2312" w:cs="仿宋_GB2312"/>
          <w:bCs/>
          <w:sz w:val="32"/>
          <w:szCs w:val="32"/>
          <w:lang w:val="en-US" w:eastAsia="zh-CN"/>
        </w:rPr>
        <w:t>面对全面建成社会主义现代化强国、以中国式现代化全面推进中华民族伟大复兴的崇高使命，面对前进道路上风高浪急甚至惊涛骇浪的重大挑战，面对长期存在的“四大考验”、“四种危险”，解决大党独有难题必然是一个长期而艰巨的过程，这就决定了全面从严治党永远在路上，党的自我革命永远在路上。我们一定要站在事关党长期执政、国家长治久安、人民幸福安康的高度，把全面从严治党作为党的长期战略、永恒课题，坚决摒弃权宜之计、一时之举的思想，坚决克服松劲歇脚、疲劳厌战的情绪，坚决防止转变风向、降调变调的错误期待，始终坚持问题导向，保持战略定力，发扬彻底的自我革命精神，永远吹冲锋号，把严的基调、严的措施、严的氛围长期坚持下去，把党的伟大自我革命进行到底。　　</w:t>
      </w:r>
    </w:p>
    <w:p w14:paraId="33F650D7">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Cs/>
          <w:sz w:val="32"/>
          <w:szCs w:val="32"/>
          <w:lang w:val="en-US" w:eastAsia="zh-CN"/>
        </w:rPr>
        <w:t>新征程上，全面从严治党要更好发挥政治引领和政治保障作用，更好推进党和国家事业发展，必须把促进全党牢记“三个务必”、践行党的宗旨作为根本指向，把从严管理监督和鼓励担当作为高度统一起来，从而锻造更为坚强的领导力量，凝聚更为广泛的奋斗力量</w:t>
      </w:r>
      <w:r>
        <w:rPr>
          <w:rFonts w:hint="eastAsia" w:ascii="仿宋_GB2312" w:hAnsi="仿宋_GB2312" w:eastAsia="仿宋_GB2312" w:cs="仿宋_GB2312"/>
          <w:b/>
          <w:bCs w:val="0"/>
          <w:sz w:val="32"/>
          <w:szCs w:val="32"/>
          <w:lang w:val="en-US" w:eastAsia="zh-CN"/>
        </w:rPr>
        <w:t>。全面从严治党的目的不是要把人管死，让人瞻前顾后、畏首畏尾，搞成暮气沉沉、无所作为的一潭死水，而是要通过明方向、立规矩、正风气、强免疫，营造积极健康、干事创业的政治生态和良好环境。</w:t>
      </w:r>
      <w:r>
        <w:rPr>
          <w:rFonts w:hint="eastAsia" w:ascii="仿宋_GB2312" w:hAnsi="仿宋_GB2312" w:eastAsia="仿宋_GB2312" w:cs="仿宋_GB2312"/>
          <w:bCs/>
          <w:sz w:val="32"/>
          <w:szCs w:val="32"/>
          <w:lang w:val="en-US" w:eastAsia="zh-CN"/>
        </w:rPr>
        <w:t>要不断探索完善全面从严治党的有效举措，坚持“三个区分开来”，坚持严管和厚爱结合、激励和约束并重，更好激发广大党员、干部的积极性、主动性、创造性，形成奋进新征程、建功新时代的浓厚氛围和生动局面。</w:t>
      </w:r>
      <w:r>
        <w:rPr>
          <w:rFonts w:hint="eastAsia" w:ascii="仿宋_GB2312" w:hAnsi="仿宋_GB2312" w:eastAsia="仿宋_GB2312" w:cs="仿宋_GB2312"/>
          <w:bCs/>
          <w:sz w:val="32"/>
          <w:szCs w:val="32"/>
          <w:lang w:val="en-US" w:eastAsia="zh-CN"/>
        </w:rPr>
        <w:br w:type="page"/>
      </w:r>
    </w:p>
    <w:p w14:paraId="79497612">
      <w:pPr>
        <w:adjustRightInd w:val="0"/>
        <w:snapToGrid w:val="0"/>
        <w:spacing w:line="580" w:lineRule="exact"/>
        <w:rPr>
          <w:rFonts w:hint="default"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学习材料五：</w:t>
      </w:r>
    </w:p>
    <w:p w14:paraId="1BFBCB56">
      <w:pPr>
        <w:adjustRightInd w:val="0"/>
        <w:snapToGrid w:val="0"/>
        <w:spacing w:line="580" w:lineRule="exact"/>
        <w:ind w:firstLine="640"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见《习近平关于全面加强党的纪律建设论述摘编》P133-146——“坚决落实中央八项规定精神，以严明纪律整饰作风”</w:t>
      </w:r>
    </w:p>
    <w:p w14:paraId="24FBD0DB">
      <w:pPr>
        <w:pStyle w:val="2"/>
        <w:rPr>
          <w:rFonts w:hint="eastAsia"/>
          <w:lang w:val="en-US" w:eastAsia="zh-CN"/>
        </w:rPr>
      </w:pPr>
    </w:p>
    <w:p w14:paraId="0C4390F5">
      <w:pPr>
        <w:pStyle w:val="2"/>
        <w:ind w:left="0" w:leftChars="0" w:firstLine="0" w:firstLineChars="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学习材料六：</w:t>
      </w:r>
    </w:p>
    <w:p w14:paraId="0845F328">
      <w:pPr>
        <w:adjustRightInd w:val="0"/>
        <w:snapToGrid w:val="0"/>
        <w:spacing w:line="580" w:lineRule="exact"/>
        <w:jc w:val="both"/>
        <w:rPr>
          <w:rFonts w:hint="eastAsia" w:ascii="华文中宋" w:hAnsi="华文中宋" w:eastAsia="华文中宋" w:cs="华文中宋"/>
          <w:bCs/>
          <w:sz w:val="44"/>
          <w:szCs w:val="44"/>
          <w:lang w:val="en-US" w:eastAsia="zh-CN"/>
        </w:rPr>
      </w:pPr>
      <w:r>
        <w:rPr>
          <w:rFonts w:hint="eastAsia" w:ascii="华文中宋" w:hAnsi="华文中宋" w:eastAsia="华文中宋" w:cs="华文中宋"/>
          <w:bCs/>
          <w:sz w:val="44"/>
          <w:szCs w:val="44"/>
        </w:rPr>
        <w:t>学习贯彻中央八项规定及其实施细则精神</w:t>
      </w:r>
    </w:p>
    <w:p w14:paraId="47C149EC">
      <w:pPr>
        <w:pStyle w:val="11"/>
        <w:widowControl/>
        <w:spacing w:beforeAutospacing="0" w:afterAutospacing="0" w:line="420" w:lineRule="atLeast"/>
        <w:jc w:val="center"/>
        <w:rPr>
          <w:rFonts w:hint="eastAsia" w:ascii="仿宋_GB2312" w:hAnsi="仿宋_GB2312" w:eastAsia="仿宋_GB2312" w:cs="仿宋_GB2312"/>
          <w:color w:val="222222"/>
          <w:kern w:val="0"/>
          <w:sz w:val="32"/>
          <w:szCs w:val="32"/>
          <w:lang w:val="en-US" w:eastAsia="zh-CN" w:bidi="ar"/>
        </w:rPr>
      </w:pPr>
    </w:p>
    <w:p w14:paraId="06BC0FD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20" w:lineRule="atLeast"/>
        <w:ind w:left="0" w:right="0"/>
        <w:jc w:val="center"/>
        <w:textAlignment w:val="auto"/>
        <w:rPr>
          <w:rFonts w:hint="eastAsia" w:ascii="仿宋_GB2312" w:hAnsi="仿宋_GB2312" w:eastAsia="仿宋_GB2312" w:cs="仿宋_GB2312"/>
          <w:b/>
          <w:bCs w:val="0"/>
          <w:color w:val="auto"/>
          <w:sz w:val="28"/>
          <w:szCs w:val="24"/>
        </w:rPr>
      </w:pPr>
      <w:r>
        <w:rPr>
          <w:rStyle w:val="15"/>
          <w:rFonts w:hint="eastAsia" w:ascii="仿宋_GB2312" w:hAnsi="仿宋_GB2312" w:eastAsia="仿宋_GB2312" w:cs="仿宋_GB2312"/>
          <w:b/>
          <w:bCs w:val="0"/>
          <w:color w:val="auto"/>
          <w:spacing w:val="23"/>
          <w:sz w:val="28"/>
          <w:szCs w:val="24"/>
        </w:rPr>
        <w:t>中共中央政治局关于</w:t>
      </w:r>
    </w:p>
    <w:p w14:paraId="1440E3B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20" w:lineRule="atLeast"/>
        <w:ind w:left="0" w:right="0"/>
        <w:jc w:val="center"/>
        <w:textAlignment w:val="auto"/>
        <w:rPr>
          <w:rFonts w:hint="eastAsia" w:ascii="仿宋_GB2312" w:hAnsi="仿宋_GB2312" w:eastAsia="仿宋_GB2312" w:cs="仿宋_GB2312"/>
          <w:b/>
          <w:bCs w:val="0"/>
          <w:color w:val="auto"/>
          <w:sz w:val="28"/>
          <w:szCs w:val="24"/>
        </w:rPr>
      </w:pPr>
      <w:r>
        <w:rPr>
          <w:rStyle w:val="15"/>
          <w:rFonts w:hint="eastAsia" w:ascii="仿宋_GB2312" w:hAnsi="仿宋_GB2312" w:eastAsia="仿宋_GB2312" w:cs="仿宋_GB2312"/>
          <w:b/>
          <w:bCs w:val="0"/>
          <w:color w:val="auto"/>
          <w:spacing w:val="23"/>
          <w:sz w:val="28"/>
          <w:szCs w:val="24"/>
        </w:rPr>
        <w:t>改进工作作风、密切联系群众</w:t>
      </w:r>
      <w:r>
        <w:rPr>
          <w:rStyle w:val="15"/>
          <w:rFonts w:hint="eastAsia" w:ascii="仿宋_GB2312" w:hAnsi="仿宋_GB2312" w:eastAsia="仿宋_GB2312" w:cs="仿宋_GB2312"/>
          <w:b/>
          <w:bCs w:val="0"/>
          <w:color w:val="auto"/>
          <w:spacing w:val="7"/>
          <w:sz w:val="28"/>
          <w:szCs w:val="24"/>
        </w:rPr>
        <w:t>的八项规定</w:t>
      </w:r>
    </w:p>
    <w:p w14:paraId="5C6C5F6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572" w:firstLineChars="200"/>
        <w:textAlignment w:val="auto"/>
        <w:rPr>
          <w:rFonts w:hint="eastAsia" w:ascii="仿宋_GB2312" w:hAnsi="仿宋_GB2312" w:eastAsia="仿宋_GB2312" w:cs="仿宋_GB2312"/>
          <w:color w:val="222222"/>
          <w:kern w:val="0"/>
          <w:sz w:val="32"/>
          <w:szCs w:val="32"/>
          <w:lang w:val="en-US" w:eastAsia="zh-CN" w:bidi="ar"/>
        </w:rPr>
      </w:pPr>
      <w:r>
        <w:rPr>
          <w:spacing w:val="23"/>
          <w:sz w:val="24"/>
          <w:szCs w:val="24"/>
        </w:rPr>
        <w:t> </w:t>
      </w:r>
      <w:r>
        <w:rPr>
          <w:rFonts w:hint="eastAsia" w:ascii="仿宋_GB2312" w:hAnsi="仿宋_GB2312" w:eastAsia="仿宋_GB2312" w:cs="仿宋_GB2312"/>
          <w:color w:val="222222"/>
          <w:kern w:val="0"/>
          <w:sz w:val="32"/>
          <w:szCs w:val="32"/>
          <w:lang w:val="en-US" w:eastAsia="zh-CN" w:bidi="ar"/>
        </w:rPr>
        <w:t>2012年12月，中共中央政治局作出关于改进工作作风、密切联系群众的八项规定：</w:t>
      </w:r>
    </w:p>
    <w:p w14:paraId="29FDC5C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一、中央政治局全体同志要改进调查研究，到基层调研要深入了解真实情况，总结经验、研究问题、解决困难、指导工作，向群众学习、向实践学习，多同群众座谈，多同干部谈心，多商量讨论，多解剖典型，多到困难和矛盾集中、群众意见多的地方去，切忌走过场、搞形式主义；要轻车简从、减少陪同、简化接待，不张贴悬挂标语横幅，不安排群众迎送，不铺设迎宾地毯，不摆放花草，不安排宴请。</w:t>
      </w:r>
    </w:p>
    <w:p w14:paraId="3D143FA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二、要精简会议活动，切实改进会风，严格控制以中央名义召开的各类全国性会议和举行的重大活动，不开泛泛部署工作和提要求的会，未经中央批准一律不出席各类剪彩、奠基活动和庆祝会、纪念会、表彰会、博览会、研讨会及各类论坛；提高会议实效，开短会、讲短话，力戒空话、套话。</w:t>
      </w:r>
    </w:p>
    <w:p w14:paraId="27B20E3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三、要精简文件简报，切实改进文风，没有实质内容、可发可不发的文件、简报一律不发。</w:t>
      </w:r>
    </w:p>
    <w:p w14:paraId="32904AB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四、要规范出访活动，从外交工作大局需要出发合理安排出访活动，严格控制出访随行人员，严格按照规定乘坐交通工具，一般不安排中资机构、华侨华人、留学生代表等到机场迎送。</w:t>
      </w:r>
    </w:p>
    <w:p w14:paraId="1CB898B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五、要改进警卫工作，坚持有利于联系群众的原则，减少交通管制，一般情况下不得封路、不清场闭馆。</w:t>
      </w:r>
    </w:p>
    <w:p w14:paraId="582DDFA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六、要改进新闻报道，中央政治局同志出席会议和活动应根据工作需要、新闻价值、社会效果决定是否报道，进一步压缩报道的数量、字数、时长。</w:t>
      </w:r>
    </w:p>
    <w:p w14:paraId="021382A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七、要严格文稿发表，除中央统一安排外，个人不公开出版著作、讲话单行本，不发贺信、贺电，不题词、题字。</w:t>
      </w:r>
    </w:p>
    <w:p w14:paraId="05A356D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八、要厉行勤俭节约，严格遵守廉洁从政有关规定，严格执行住房、车辆配备等有关工作和生活待遇的规定。</w:t>
      </w:r>
    </w:p>
    <w:p w14:paraId="46C132E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line="420" w:lineRule="atLeast"/>
        <w:ind w:left="0" w:right="0"/>
        <w:jc w:val="center"/>
        <w:rPr>
          <w:rStyle w:val="15"/>
          <w:rFonts w:hint="eastAsia" w:ascii="仿宋_GB2312" w:hAnsi="仿宋_GB2312" w:eastAsia="仿宋_GB2312" w:cs="仿宋_GB2312"/>
          <w:color w:val="auto"/>
          <w:spacing w:val="23"/>
          <w:sz w:val="28"/>
          <w:szCs w:val="24"/>
        </w:rPr>
      </w:pPr>
      <w:r>
        <w:rPr>
          <w:rStyle w:val="15"/>
          <w:rFonts w:hint="eastAsia" w:ascii="仿宋_GB2312" w:hAnsi="仿宋_GB2312" w:eastAsia="仿宋_GB2312" w:cs="仿宋_GB2312"/>
          <w:color w:val="auto"/>
          <w:spacing w:val="23"/>
          <w:sz w:val="28"/>
          <w:szCs w:val="24"/>
        </w:rPr>
        <w:t>中央八项规定实施细则</w:t>
      </w:r>
    </w:p>
    <w:p w14:paraId="3DEE7E6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为贯彻落实《十八届中央政治局关于改进工作作风、密切联系群众的八项规定》，制定如下实施细则：</w:t>
      </w:r>
    </w:p>
    <w:p w14:paraId="3F29667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一、改进调查研究</w:t>
      </w:r>
    </w:p>
    <w:p w14:paraId="385524A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注重实际效果。安排中央政治局委员(含中央政治局常委，下同)到基层调研要紧紧围绕调研主题，实事求是地安排考查内容，为领导同志深入基层、深入群众、深入实际创造条件，既要到工作开展好的地方去总结经验，更要到困难较多、情况复杂、矛盾尖锐的地方去调研解决问题。在考察点上，要使领导同志有更多的自主活动，力求准确、全面、深入了解情况，防止调研工作走形式、走过场。中央政治局常委可结合分管工作听取省(自治区、直辖市)工作汇报，一般不召开全省(自治区、直辖市)性工作汇报会和由省级几个领导班子成员参加的会议。各考察点现场要真实，不能为迎接考察装修布置，更不能弄虚作假。汇报工作时要讲真话、报实情。</w:t>
      </w:r>
    </w:p>
    <w:p w14:paraId="5C52BC3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减少陪同人员。中央政治局常委到地方考察调研，陪同的中央和国家机关有关部门负责同志不超过5人，省(自治区、直辖市)陪同的负责同志不超过3人;其他中央政治局委员到地方考察调研时，陪同的中央和国家机关有关部门负责同志不超过2人，省(自治区、直辖市)由1位负责同志陪同，省(自治区、直辖市)主要负责同志可不陪同。中央政治局委员到地方考察调研，不搞层层多人陪同，市(地、州、盟)、县(市、区、旗)只安排1位负责同志陪同;考察企事业单位和条条管理部门时，其在异地的上级单位和主管部门的负责同志不到现场陪同。</w:t>
      </w:r>
    </w:p>
    <w:p w14:paraId="3E09E9D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3.简化接待工作。中央政治局委员在地方考察调研期间，不张贴悬挂横幅标语，不安排群众迎送，不铺设迎宾地毯，不摆放花草，不组织专场文艺表演，不安排超规格套房，一般不安排接见合影，不赠送各类纪念品或土特产，不安排宴请，不上高档菜肴，自助餐也要注意节俭。除工作需要外，不安排中央政治局委员到名胜古迹、风景区参观。中央政治局常委外出考察时根据工作需要可由空军安排飞机，也可乘坐民航飞机;其他中央政治局委员外出考察乘坐民航班机，如有特殊情况需要乘坐空军飞机，须经中央办公厅报中央批准。</w:t>
      </w:r>
    </w:p>
    <w:p w14:paraId="6F99CF4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4.改进警卫工作。中央政治局委员的警卫工作，要坚持有利于联系群众的原则，实行内紧外松的警卫方式，减少扰民。中央政治局委员出行时要减少交通管制，不得封路。中央政治局委员如因工作需要前往名胜古迹、风景区考察，一律不得封山、封园、封路。在公务活动现场，要合理安排警力，尽可能缩小警戒控制范围，不清场闭馆，不得停止、限制正常的生产经营活动。警卫部门要根据中央关于改进工作作风、密切联系群众的要求，进一步修改完善有关安全警卫工作的具体规定，严格按照相关规定部署组织警卫工作，不得违反规定扩大警卫范围、提高警卫规格。</w:t>
      </w:r>
    </w:p>
    <w:p w14:paraId="0623684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二、精简会议活动和文件简报</w:t>
      </w:r>
    </w:p>
    <w:p w14:paraId="7C30D89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5.减少会议活动。各地区各部门要本着务实高效的原则，严格清理、切实减少各类会议活动，能不开的坚决不开，可以合并的坚决合并。各部门召开本系统全国性会议，每年不超过1次。未经中央批准，不在地方任职的中央政治局委员一律不出席各类剪彩、奠基活动和庆祝会、纪念会、表彰会、博览会、研讨会及各类论坛等，在地方任职的中央政治局委员出席上述活动也要从严掌握。要严格会议活动审批程序，以党中央、国务院名义召开的全国性会议和举行的重大活动，由中央办公厅、国务院办公厅统筹安排。中央各议事协调机构及其办公室、中央和国家机关各部门召开的全国性会议和举行的重要活动，须经中央办公厅、国务院办公厅审核后报批，涉外会议和重要活动还须送中央外办、外交部审核。</w:t>
      </w:r>
    </w:p>
    <w:p w14:paraId="32DE67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6.控制会议活动规模和时间。严格控制各类会议活动规模，减少参加人员。各部门召开的全国性会议，只安排与会议内容密切相关的部门参加，人数不超过300人，时间不超过2天，不请各省(自治区、直辖市)党委和政府主要负责同志、分管负责同志出席。中央政治局常委不出席各部门召开的工作会议。要坚持开短会、讲短话，力戒空话、套话。各类会议活动不安排中央政治局委员接见会议代表并合影。</w:t>
      </w:r>
    </w:p>
    <w:p w14:paraId="3DA22D1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7.提高会议活动效率和质量。各地区各部门要充分运用现代信息技术手段改进会议形式，提高会议效率。全国性会议可视情采用电视电话会议形式召开，在不涉密且技术条件允许的情况下，有的会议可直接开到基层。电视电话会议的主会场和分会场都要控制规模、简化形式，不请外地同志到主会场参会，各地分会场布置要因地制宜、精简节约。需要安排讨论的会议，要精心设置议题，充分安排讨论时间，提高讨论深度。中央政治局委员会见外宾的形式、地点可灵活安排，注重实效。</w:t>
      </w:r>
    </w:p>
    <w:p w14:paraId="421C63F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8.严格控制会议活动经费。各地区各部门举办会议活动，要严格执行有关规定，厉行节约，反对铺张浪费。严禁提高会议用餐、住宿标准，严禁组织高消费娱乐、健身活动。会议活动现场布置要简朴，工作会议一律不摆花草、不制作背景板。严禁以任何名义发放纪念品。</w:t>
      </w:r>
    </w:p>
    <w:p w14:paraId="4177DCA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9.减少各类文件简报。凡国家法律法规和党内法规已作出明确规定的，一律不再制发文件。没有实质内容、可发可不发的文件简报，一律不发。由部门发文或部门联合发文能够解决的，不再由中共中央、国务院(含中央办公厅、国务院办公厅)转发或印发。未经党中央、国务院批准，中央和国家机关各部门、各议事协调机构不得向地方党委和政府发布指示性公文，不得要求地方党委和政府报文。各地区各部门要严格按程序报文，不得多头报文。各部门报送党中央、国务院的简报原则上只保留1种。各部门内设机构和下属单位的简报，一律不报送党中央、国务院。</w:t>
      </w:r>
    </w:p>
    <w:p w14:paraId="291754C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10.提高文件简报的质量和时效。各地区各部门应严格按照中央办公厅、国务院办公厅的有关要求，对文件和简报资料的报送程序和格式进行规范，加强综合协调和审核把关，切实提高运转效率。文件要突出思想性、针对性和可操作性，严格控制篇幅;简报要重点反映重要动态、经验、问题和工作建议等内容，减少一般性工作情况汇报。各地区各部门要加快推进机关信息化建设，积极推广电子公文和二维条码应用，逐步实现文件和简报资料网络传输和网上办理，减少纸质文件和简报资料，降低运行成本，提高工作效率。</w:t>
      </w:r>
    </w:p>
    <w:p w14:paraId="4801E1C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三、规范出访活动</w:t>
      </w:r>
    </w:p>
    <w:p w14:paraId="4CC3A98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11.合理安排出访。围绕外交工作需要合理制定年度出访总体方案，中央政治局委员每人每年出访不超过1次，时间不超过10天。中央政治局常委每次出访不超过4个国家(包括经停国家)，其他中央政治局委员每次出访不超过3个国家(包括经停国家)。中央政治局常委同一期出访安排不超过2人;中共中央总书记、国务院总理根据工作需要安排出访，原则上不安排同期出访。出席全球性或地区性会议、双边和多边机制活动、外国执政党重要会议以及特殊情况需要出访的，另行报批。</w:t>
      </w:r>
    </w:p>
    <w:p w14:paraId="0F4CC77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12.控制随行人员。严格根据工作需要安排陪同人员和工作人员，中共中央总书记、国务院总理出访，陪同人员(不含领导同志配偶和我驻往访国大使夫妇，下同)不超过6人，工作人员总数原则上不超过50人，其他中央政治局常委出访，陪同人员不超过5人，工作人员不超过40人;其他中央政治局委员出访，陪同人员不超过4人，工作人员不超过16人。出席全球性或地区性会议、双边机制性会晤活动，陪同人员根据实际需要经中央外办或外交部报中央批准。</w:t>
      </w:r>
    </w:p>
    <w:p w14:paraId="181F232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13.规范乘机安排。严格按照规定乘坐交通工具，中共中央总书记、国务院总理出访乘坐专机，其他中央政治局常委出访根据工作需要可乘坐民航包机或班机，如需乘坐民航包机，须经中央外办报中央批准;其他中央政治局委员出访乘坐民航班机，一律不乘坐民航包机。中央政治局委员一律不乘坐私人包机、企业包机和外国航空公司包机。</w:t>
      </w:r>
    </w:p>
    <w:p w14:paraId="0CF7819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14.简化机场迎送和接待工作。中央政治局常委出访抵离京时，可安排出访主办部门、中国民航局各1位负责同志到机场迎送，其他部门不安排负责同志前往迎送;其他中央政治局委员出访抵离京时，不安排有关部门负责同志前往机场迎送。中央政治局委员出访，各有关驻外使领馆不安排中资机构、华侨华人和留学生代表到机场迎送。驻外使领馆和其他驻外机构一律不得向代表团赠送礼品，外方所赠礼品应严格按国家有关规定处理。</w:t>
      </w:r>
    </w:p>
    <w:p w14:paraId="1227FCE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15.加强统筹协调。中央政治局委员出访，由中央外办商有关部门统筹安排，年度出访计划每年1月底前报中央批准，当年年中进行1次综合协调。年度出访计划和年中协调安排经中央批准后，有关单位原则上不再临时安排中央政治局委员出访。</w:t>
      </w:r>
    </w:p>
    <w:p w14:paraId="373C479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四、改进新闻报道</w:t>
      </w:r>
    </w:p>
    <w:p w14:paraId="7BC8BCC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16.简化中央政治局委员出席会议活动新闻报道。要根据工作需要、新闻价值、社会效果决定是否报道。出席一般性会议和活动不作报道。要按照精简务实、注重效果的原则，进一步压缩数量、字数和时长，有的可刊播简短消息，有的只报标题新闻。中央政治局委员新闻报道中的职务称谓根据会议活动主题内容确定，不必报道担任的全部职务。要遵循新闻传播规律，进一步优化中央政治局委员会议活动报道内容和结构，调整播发顺序，除涉及重大会议活动和重大事件外，一般可安排在报刊、电视的头条新闻之后，以突出民生和社会新闻，增强传播效果。除具有全局意义和重大影响的会议活动外，一般情况下不安排广播电视直播。除中共中央总书记外，其他中央政治局委员出席会议活动，中央电视台报道时不出同期声。</w:t>
      </w:r>
    </w:p>
    <w:p w14:paraId="5F228F8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17.精简全国性会议活动新闻报道。经中央批准举办的全国性会议活动，除中共中央总书记外，中央政治局常委出席的，文字稿不超过1000字，中央电视台新闻联播播出时间不超过2分钟;其他中央政治局委员出席的，文字稿不超过500字，中央电视台新闻联播不作报道，晚间新闻播出时间不超过1分钟，未经中央批准的不作报道。中央各类议事协调机构及其办公室召开的会议，原则上不作报道;特殊情况需作报道的，须报中央批准，字数和时长参照上述标准执行。</w:t>
      </w:r>
    </w:p>
    <w:p w14:paraId="10622D7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18.规范中央政治局委员考察调研活动新闻报道。考察调研活动新闻报道要多反映群众关心的实质性内容，更好贴近实际、贴近生活、贴近群众。除中共中央总书记外，中央政治局常委考察调研时，随行中央媒体记者一般不超过5人，其中包括2名摄像记者、1名编辑、1名摄影记者和1名文字记者，地方媒体一般不派记者参加;中央媒体报道中央政治局常委考察调研活动，新华社发文字信息通稿不超过1000字，中央电视台新闻联播播出时间不超过3分钟，不刊发侧记、特写、综述等。其他中央政治局委员的考察调研活动如需公开报道，新华社发文字消息通稿不超过800字，可安排在中央电视台晚间新闻播出，时间不超过1分钟。</w:t>
      </w:r>
    </w:p>
    <w:p w14:paraId="058356E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19.简化治丧活动新闻报道。担任“四副两高”以上领导职务的领导同志逝世后，中央政治局委员出席遗体送别活动的，新华社消息稿中只列名报道中央政治局常委和曾担任中共中央总书记、国家主席、中央军委主席职务的同志名单，其他中央政治局委员不再列名。中共中央总书记出席可配发慰问亲属的照片，其他中央政治局委员一般不配发照片。中央电视台新闻联播可播出中央政治局常委和曾担任中共中央总书记、国家主席、中央军委主席职务的同志送别画面，不再播出其他中央政治局委员画面。省部级领导干部及社会知名人士逝世后，中央政治局委员出席遗体送别活动或以其他方式表示哀悼、慰问的，中央电视台不报道，新华社消息稿中不列名报道中央政治局委员名单。</w:t>
      </w:r>
    </w:p>
    <w:p w14:paraId="4D4A920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20.简化诞辰纪念活动新闻报道。曾任中央政治局常委职务的已故党和国家领导人的诞辰纪念活动，中央政治局常委出席并讲话的，文字稿不超过1000字，中央电视台新闻联播播出时间不超过2分钟，讲话全文另发，人民日报摘发座谈会发言;中共中央总书记出席的纪念活动，可适当放宽有关标准。曾任其他领导职务的已故党和国家领导人的诞辰纪念活动，中央政治局常委出席，中央有关领导同志出席并讲话的，文字稿不超过300字，中央电视台新闻联播播出时间不超过1分钟，讲话全文另发，人民日报不摘发座谈会发言。</w:t>
      </w:r>
    </w:p>
    <w:p w14:paraId="54DEB14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21.优化中央政治局委员外事活动新闻报道。提高外事报道针对性，增加信息量，减少一般性报道。中央政治局委员同日会见多批外宾或多位中央政治局委员同日分别会见同一批外宾，人民日报、中央电视台新闻联播、晚间新闻发一条综合消息，不单独报道每场会见。除中共中央总书记、国务院总理外，中央政治局委员出访，人民日报、中央电视台新闻联播每个国家综合报道1次，新闻消息稿不超过1200字，电视新闻时间不超过3分钟。除中共中央总书记外，其他中央政治局委员不发侧记、特写、综述等其他形式报道;其他中央政治局委员出访期间会见外国元首、政府首脑等活动可作报道，新闻消息稿不超过500字，不配发照片，可安排在中央电视台晚间新闻中播出，时间不超过1分钟，出访的其他活动一般不作报道。出访活动新闻报道的报纸截稿时间为凌晨1时，新闻联播截稿时间为19时20分，此后主要政治局委员的外事活动，可在次日安排报道。</w:t>
      </w:r>
    </w:p>
    <w:p w14:paraId="0A61F7C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22.规范重大专项工作新闻报道。中央政治局委员受中央委托到地方指导特大抢险救灾、处理重大安全事故、处理重大突发事件等重大专项工作，在应急阶段，文字稿不超过1000字，中央电视台新闻联播节目播出时间不超过2分钟;上述专项工作转入常态后，中央电视台新闻联播节目一般只综合报道工作进展情况，不单独报道中央政治局委员参加活动或讲话，改由晚间新闻节目报道，文字稿不超过500字，晚间新闻播出时间不超过1分钟。</w:t>
      </w:r>
    </w:p>
    <w:p w14:paraId="70621BB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23.规范其他新闻报道。经中央批准，中央政治局常委和从中央政治局常委职务上退下来的同志出版著作等作品，由新华社播发简短出版消息，字数不超过200字，中央电视台不作报道。除经中央批准的重大展览和文艺演出活动外，中央政治局委员参观展览、观看一般性文艺演出以及出席其他文艺活动，一律不作报道。中央政治局委员给部门、地方的指示、批示等一般不作报道。</w:t>
      </w:r>
    </w:p>
    <w:p w14:paraId="349FF90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24.加强新闻报道统筹协调。探索运用网络等新手段加强中央主要领导同志与群众的直接联系。充分发挥中央职能部门的作用，中央政治局委员的新闻报道工作由中央宣传部负责统筹协调和日常管理，并督促指导中央新闻媒体落实有关规定。涉及中央重大会议活动的新闻报道工作，中央宣传部商中央办公厅统筹安排。领导同志处不直接向新闻单位就报道字数、时长、版面、画面等提出要求，有关要求可按中央规定，由中央宣传部向新闻单位提出或由新闻单位根据实际情况自行确定。从中央政治局常委职务上退下来、仍担任国家机构主要负责人的领导同志，新闻报道工作仍按原标准执行;如有特殊情况，由中央宣传部研究解决。</w:t>
      </w:r>
    </w:p>
    <w:p w14:paraId="65D1069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五、加强督促检查</w:t>
      </w:r>
    </w:p>
    <w:p w14:paraId="0F85E58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25.改进工作作风、密切联系群众，关系党的形象，关系党和人民事业成败。各级党政机关和领导干部要坚持以人为本、执政为民，带头改进工作作风，带头深入基层调查研究，带头密切联系群众，带头解决实际问题。各地区各部门要严格按照本细则，结合实际情况，制定涵盖各级领导干部的更加具体、更便于操作的贯彻落实办法，狠抓落实，确保抓出成效。</w:t>
      </w:r>
    </w:p>
    <w:p w14:paraId="5965788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26.各地区各部门要严格执行本细则，每年年底对执行情况进行1次专项检查，并将检查结果分别报送中央办公厅、国务院办公厅。</w:t>
      </w:r>
    </w:p>
    <w:p w14:paraId="0B642AB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27. 中央办公厅、国务院办公厅要定期督促检查，每年底通报执行情况，并向中央政治局常委会会议、中央政治局会议汇报执行情况，对违反规定的要建议有关部门进行处理。各级纪检监察机关要把监督执行本细则作为改进党风政风的一项经常性工作来抓。审计部门每年要对各地区各部门会议活动等经费的使用情况进行审查。</w:t>
      </w:r>
    </w:p>
    <w:p w14:paraId="6113EC1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28.人大、政协、军队、人民团体机关参照本细则执行。</w:t>
      </w:r>
    </w:p>
    <w:p w14:paraId="7158EB1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29.本细则由中央办公厅、国务院办公厅负责解释。</w:t>
      </w:r>
    </w:p>
    <w:p w14:paraId="68AE415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240" w:lineRule="auto"/>
        <w:ind w:left="0" w:right="0" w:firstLine="640" w:firstLineChars="200"/>
        <w:textAlignment w:val="auto"/>
        <w:rPr>
          <w:rFonts w:hint="eastAsia" w:ascii="仿宋_GB2312" w:hAnsi="仿宋_GB2312" w:eastAsia="仿宋_GB2312" w:cs="仿宋_GB2312"/>
          <w:color w:val="222222"/>
          <w:kern w:val="0"/>
          <w:sz w:val="32"/>
          <w:szCs w:val="32"/>
          <w:lang w:val="en-US" w:eastAsia="zh-CN" w:bidi="ar"/>
        </w:rPr>
      </w:pPr>
      <w:r>
        <w:rPr>
          <w:rFonts w:hint="eastAsia" w:ascii="仿宋_GB2312" w:hAnsi="仿宋_GB2312" w:eastAsia="仿宋_GB2312" w:cs="仿宋_GB2312"/>
          <w:color w:val="222222"/>
          <w:kern w:val="0"/>
          <w:sz w:val="32"/>
          <w:szCs w:val="32"/>
          <w:lang w:val="en-US" w:eastAsia="zh-CN" w:bidi="ar"/>
        </w:rPr>
        <w:t>30.本细则自发布之日起施行。此前发布的有关规定，凡与本细则不一致的，以本细则为准。</w:t>
      </w:r>
    </w:p>
    <w:p w14:paraId="29AA9D14">
      <w:pPr>
        <w:adjustRightInd w:val="0"/>
        <w:snapToGrid w:val="0"/>
        <w:spacing w:line="580" w:lineRule="exact"/>
        <w:jc w:val="center"/>
        <w:rPr>
          <w:rFonts w:hint="eastAsia" w:ascii="华文中宋" w:hAnsi="华文中宋" w:eastAsia="华文中宋" w:cs="华文中宋"/>
          <w:bCs/>
          <w:sz w:val="44"/>
          <w:szCs w:val="44"/>
        </w:rPr>
      </w:pPr>
    </w:p>
    <w:p w14:paraId="11882E5A">
      <w:p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br w:type="page"/>
      </w:r>
    </w:p>
    <w:p w14:paraId="33952F01">
      <w:pPr>
        <w:pStyle w:val="2"/>
        <w:ind w:left="0" w:leftChars="0" w:firstLine="0" w:firstLineChars="0"/>
        <w:rPr>
          <w:rFonts w:hint="eastAsia"/>
        </w:rPr>
      </w:pPr>
      <w:r>
        <w:rPr>
          <w:rFonts w:hint="eastAsia" w:ascii="仿宋_GB2312" w:hAnsi="仿宋_GB2312" w:eastAsia="仿宋_GB2312" w:cs="仿宋_GB2312"/>
          <w:b/>
          <w:bCs/>
          <w:sz w:val="32"/>
          <w:szCs w:val="32"/>
          <w:lang w:val="en-US" w:eastAsia="zh-CN"/>
        </w:rPr>
        <w:t>学习材料七：</w:t>
      </w:r>
    </w:p>
    <w:p w14:paraId="1E751D1A">
      <w:pPr>
        <w:adjustRightInd w:val="0"/>
        <w:snapToGrid w:val="0"/>
        <w:spacing w:line="580" w:lineRule="exact"/>
        <w:jc w:val="center"/>
        <w:rPr>
          <w:rFonts w:hint="eastAsia" w:ascii="华文中宋" w:hAnsi="华文中宋" w:eastAsia="华文中宋" w:cs="华文中宋"/>
          <w:bCs/>
          <w:sz w:val="44"/>
          <w:szCs w:val="44"/>
        </w:rPr>
      </w:pPr>
      <w:r>
        <w:rPr>
          <w:rFonts w:hint="eastAsia" w:ascii="华文中宋" w:hAnsi="华文中宋" w:eastAsia="华文中宋" w:cs="华文中宋"/>
          <w:bCs/>
          <w:sz w:val="44"/>
          <w:szCs w:val="44"/>
        </w:rPr>
        <w:t>学习贯彻总书记在二十届中央政治局第二十一次集体学习时的重要讲话和对深入贯彻中央八项规定精神学习教育的重要指示精神</w:t>
      </w:r>
    </w:p>
    <w:p w14:paraId="5672A394">
      <w:pPr>
        <w:pStyle w:val="11"/>
        <w:widowControl/>
        <w:spacing w:beforeAutospacing="0" w:afterAutospacing="0" w:line="420" w:lineRule="atLeast"/>
        <w:jc w:val="center"/>
        <w:rPr>
          <w:rFonts w:hint="eastAsia" w:ascii="仿宋_GB2312" w:hAnsi="仿宋_GB2312" w:eastAsia="仿宋_GB2312" w:cs="仿宋_GB2312"/>
          <w:b/>
          <w:bCs/>
          <w:color w:val="222222"/>
          <w:kern w:val="0"/>
          <w:sz w:val="32"/>
          <w:szCs w:val="32"/>
          <w:lang w:val="en-US" w:eastAsia="zh-CN" w:bidi="ar"/>
        </w:rPr>
      </w:pPr>
      <w:r>
        <w:rPr>
          <w:rFonts w:hint="eastAsia" w:ascii="仿宋_GB2312" w:hAnsi="仿宋_GB2312" w:eastAsia="仿宋_GB2312" w:cs="仿宋_GB2312"/>
          <w:b/>
          <w:bCs/>
          <w:color w:val="222222"/>
          <w:kern w:val="0"/>
          <w:sz w:val="32"/>
          <w:szCs w:val="32"/>
          <w:lang w:val="en-US" w:eastAsia="zh-CN" w:bidi="ar"/>
        </w:rPr>
        <w:t>习近平主持二十届中共中央政治局第二十一次集体学习</w:t>
      </w:r>
    </w:p>
    <w:p w14:paraId="2905443B">
      <w:pPr>
        <w:pStyle w:val="11"/>
        <w:widowControl/>
        <w:spacing w:beforeAutospacing="0" w:afterAutospacing="0" w:line="420" w:lineRule="atLeast"/>
        <w:jc w:val="center"/>
        <w:rPr>
          <w:rFonts w:hint="eastAsia" w:ascii="仿宋_GB2312" w:hAnsi="仿宋_GB2312" w:eastAsia="仿宋_GB2312" w:cs="仿宋_GB2312"/>
          <w:b/>
          <w:bCs/>
          <w:color w:val="222222"/>
          <w:kern w:val="0"/>
          <w:sz w:val="32"/>
          <w:szCs w:val="32"/>
          <w:lang w:val="en-US" w:eastAsia="zh-CN" w:bidi="ar"/>
        </w:rPr>
      </w:pPr>
      <w:r>
        <w:rPr>
          <w:rFonts w:hint="eastAsia" w:ascii="仿宋_GB2312" w:hAnsi="仿宋_GB2312" w:eastAsia="仿宋_GB2312" w:cs="仿宋_GB2312"/>
          <w:b/>
          <w:bCs/>
          <w:color w:val="222222"/>
          <w:kern w:val="0"/>
          <w:sz w:val="32"/>
          <w:szCs w:val="32"/>
          <w:lang w:val="en-US" w:eastAsia="zh-CN" w:bidi="ar"/>
        </w:rPr>
        <w:t>并发表重要讲话</w:t>
      </w:r>
    </w:p>
    <w:p w14:paraId="621AAF50">
      <w:pPr>
        <w:ind w:firstLine="721" w:firstLineChars="200"/>
        <w:rPr>
          <w:rFonts w:hint="eastAsia" w:ascii="华文中宋" w:hAnsi="华文中宋" w:eastAsia="华文中宋" w:cs="华文中宋"/>
          <w:b/>
          <w:bCs/>
          <w:color w:val="222222"/>
          <w:kern w:val="0"/>
          <w:sz w:val="36"/>
          <w:szCs w:val="36"/>
          <w:lang w:bidi="ar"/>
        </w:rPr>
      </w:pPr>
    </w:p>
    <w:p w14:paraId="0C96F573">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新华社北京6月30日电 中共中央政治局6月30日下午就健全落实中央八项规定精神、纠治“四风”长效机制进行第二十一次集体学习。中共中央总书记习近平代表党中央，向全国广大共产党员致以“七一”的节日问候！他在主持学习时强调，自我革命是我们党跳出治乱兴衰历史周期率的第二个答案，从抓作风入手推进全面从严治党是新时代党的自我革命一条重要经验。推进党的自我革命，要在提高认识、增强党性、规范权力运行、从严监督执纪、履行管党治党责任等方面进一步落实到位。</w:t>
      </w:r>
    </w:p>
    <w:p w14:paraId="534F0F85">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中央纪委国家监委党风政风监督室主任赵保国同志就这个问题进行讲解，提出工作建议。中央政治局的同志认真听取讲解，并进行了讨论。</w:t>
      </w:r>
    </w:p>
    <w:p w14:paraId="0BCE199A">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习近平在听取讲解和讨论后发表重要讲话。他指出，中央八项规定是党中央徙木立信之举，是新时代管党治党的标志性措施。党的十八大以来，党中央以八项规定开局破题，坚持立铁规矩、强硬约束，坚持以上率下、从中央政治局带头做起，坚持问题导向、聚焦纠治“四风”开展集中教育和一系列专项整治，坚持抓常抓细抓长、一个节点一个节点坚守和推进，坚持党性党风党纪一起抓、正风肃纪反腐相贯通，刹住了不少过去认为不可能刹住的歪风，祛除了一些多年难以祛除的顽瘴痼疾，解决了很多群众反映强烈的突出问题，党风政风焕然一新，推动管党治党水平整体提升，为党和国家事业发展凝聚起强大正能量。</w:t>
      </w:r>
    </w:p>
    <w:p w14:paraId="01A84CB0">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习近平强调，我们党肩负的中国式现代化建设任务十分繁重，面临的执政环境异常复杂，自我革命这根弦必须绷得更紧。党组织和党员无论处在哪个层级、担负什么工作，都应该有自我革命的责任。领导干部首先是高级干部更要在自我革命上以身作则。</w:t>
      </w:r>
    </w:p>
    <w:p w14:paraId="06EB715E">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习近平指出，推进自我革命，必须固本培元、增强党性。增强党性，重在坚定理想信念，铸牢对党忠诚，厚植为民情怀，纯正道德品质，保持清正廉洁。要加强理论武装，坚守共产党人精神追求；积极投身中国式现代化建设实践，在干事创业中磨砺奋斗人生，在为民造福中升华道德境界；积极参加党内政治生活，勇于自我省察，自觉接受党组织教育和各方面监督。选人用人要加强党性鉴别，注重考察干部的境界格局和忠诚度廉洁度。</w:t>
      </w:r>
    </w:p>
    <w:p w14:paraId="3A619640">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习近平强调，反腐败必须规范权力运行。要健全授权用权制权相统一、清晰透明可追溯的制度机制，注重查找权力运行漏洞、补齐制度短板。要严格制度执行，全面贯彻民主集中制，全过程监督权力运行。党员干部要时刻牢记一切权力都是人民赋予的，始终敬畏人民、敬畏组织、敬畏法纪。</w:t>
      </w:r>
    </w:p>
    <w:p w14:paraId="06C8449F">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习近平指出，从严监督执纪是党的自我革命的利器，对违纪违法问题必须坚决处理。要把党内监督和人民监督结合起来，重视发挥群众监督、舆论监督“前哨”作用，推动各类监督贯通协调。要强化党组织日常监督，切实提高穿透力和有效性。要加大风腐同查同治力度，将党风党纪硬要求变为硬举措、让铁规矩长出铁牙齿，向全党释放一严到底、寸步不让的信号，形成震慑效应。</w:t>
      </w:r>
    </w:p>
    <w:p w14:paraId="289ED6DD">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习近平强调，管党治党的主体责任、监督责任、第一责任人责任、“一岗双责”等构成完整的责任链条，每一种责任都要严格落实。各级领导干部作为“关键少数”，要坚决扛起管党治党责任，严于律己、严负其责、严管所辖，层层传导压力，切实把严的氛围营造起来、把正的风气树立起来。中央政治局的同志在落实管党治党责任上要为全党树标杆、作表率。</w:t>
      </w:r>
    </w:p>
    <w:p w14:paraId="6BCB02C0">
      <w:pPr>
        <w:ind w:firstLine="640" w:firstLineChars="200"/>
        <w:rPr>
          <w:rFonts w:hint="eastAsia" w:ascii="仿宋_GB2312" w:hAnsi="仿宋_GB2312" w:eastAsia="仿宋_GB2312" w:cs="仿宋_GB2312"/>
          <w:color w:val="222222"/>
          <w:kern w:val="0"/>
          <w:sz w:val="32"/>
          <w:szCs w:val="32"/>
          <w:lang w:bidi="ar"/>
        </w:rPr>
      </w:pPr>
      <w:r>
        <w:rPr>
          <w:rFonts w:hint="eastAsia" w:ascii="仿宋_GB2312" w:hAnsi="仿宋_GB2312" w:eastAsia="仿宋_GB2312" w:cs="仿宋_GB2312"/>
          <w:color w:val="222222"/>
          <w:kern w:val="0"/>
          <w:sz w:val="32"/>
          <w:szCs w:val="32"/>
          <w:lang w:bidi="ar"/>
        </w:rPr>
        <w:t>习近平指出，开展深入贯彻中央八项规定精神学习教育，各级党组织要认真履行政治责任，勇于直面问题，督促整改到位，狠刹各种不正之风，完善作风建设常态化长效化机制，确保学习教育善始善终、取得实效。</w:t>
      </w:r>
    </w:p>
    <w:p w14:paraId="3548C505">
      <w:pPr>
        <w:jc w:val="center"/>
        <w:rPr>
          <w:rFonts w:hint="eastAsia" w:ascii="华文中宋" w:hAnsi="华文中宋" w:eastAsia="华文中宋" w:cs="华文中宋"/>
          <w:sz w:val="44"/>
          <w:szCs w:val="44"/>
        </w:rPr>
      </w:pPr>
    </w:p>
    <w:p w14:paraId="006AFADB">
      <w:pPr>
        <w:pStyle w:val="11"/>
        <w:widowControl/>
        <w:spacing w:beforeAutospacing="0" w:afterAutospacing="0" w:line="420" w:lineRule="atLeast"/>
        <w:jc w:val="center"/>
        <w:rPr>
          <w:rFonts w:hint="eastAsia" w:ascii="仿宋_GB2312" w:hAnsi="仿宋_GB2312" w:eastAsia="仿宋_GB2312" w:cs="仿宋_GB2312"/>
          <w:b/>
          <w:bCs/>
          <w:color w:val="222222"/>
          <w:kern w:val="0"/>
          <w:sz w:val="32"/>
          <w:szCs w:val="32"/>
          <w:lang w:val="en-US" w:eastAsia="zh-CN" w:bidi="ar"/>
        </w:rPr>
      </w:pPr>
      <w:r>
        <w:rPr>
          <w:rFonts w:hint="eastAsia" w:ascii="仿宋_GB2312" w:hAnsi="仿宋_GB2312" w:eastAsia="仿宋_GB2312" w:cs="仿宋_GB2312"/>
          <w:b/>
          <w:bCs/>
          <w:color w:val="222222"/>
          <w:kern w:val="0"/>
          <w:sz w:val="32"/>
          <w:szCs w:val="32"/>
          <w:lang w:val="en-US" w:eastAsia="zh-CN" w:bidi="ar"/>
        </w:rPr>
        <w:t>习近平作出重要指示强调 锲而不舍落实中央八项规定精神</w:t>
      </w:r>
    </w:p>
    <w:p w14:paraId="0196DA8C">
      <w:pPr>
        <w:pStyle w:val="11"/>
        <w:widowControl/>
        <w:spacing w:beforeAutospacing="0" w:afterAutospacing="0" w:line="420" w:lineRule="atLeast"/>
        <w:jc w:val="center"/>
        <w:rPr>
          <w:rFonts w:hint="eastAsia" w:ascii="仿宋_GB2312" w:hAnsi="仿宋_GB2312" w:eastAsia="仿宋_GB2312" w:cs="仿宋_GB2312"/>
          <w:b/>
          <w:bCs/>
          <w:color w:val="222222"/>
          <w:kern w:val="0"/>
          <w:sz w:val="32"/>
          <w:szCs w:val="32"/>
          <w:lang w:val="en-US" w:eastAsia="zh-CN" w:bidi="ar"/>
        </w:rPr>
      </w:pPr>
      <w:r>
        <w:rPr>
          <w:rFonts w:hint="eastAsia" w:ascii="仿宋_GB2312" w:hAnsi="仿宋_GB2312" w:eastAsia="仿宋_GB2312" w:cs="仿宋_GB2312"/>
          <w:b/>
          <w:bCs/>
          <w:color w:val="222222"/>
          <w:kern w:val="0"/>
          <w:sz w:val="32"/>
          <w:szCs w:val="32"/>
          <w:lang w:val="en-US" w:eastAsia="zh-CN" w:bidi="ar"/>
        </w:rPr>
        <w:t>推进作风建设常态化长效化</w:t>
      </w:r>
    </w:p>
    <w:p w14:paraId="3A99723C">
      <w:pPr>
        <w:rPr>
          <w:rFonts w:ascii="Times New Roman" w:hAnsi="Times New Roman" w:eastAsia="仿宋_GB2312"/>
          <w:sz w:val="32"/>
          <w:szCs w:val="32"/>
        </w:rPr>
      </w:pPr>
      <w:r>
        <w:rPr>
          <w:rFonts w:hint="eastAsia" w:ascii="Times New Roman" w:hAnsi="Times New Roman" w:eastAsia="仿宋_GB2312"/>
          <w:sz w:val="32"/>
          <w:szCs w:val="32"/>
        </w:rPr>
        <w:t xml:space="preserve">      </w:t>
      </w:r>
    </w:p>
    <w:p w14:paraId="4BDB7929">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新华社北京8月29日电 中共中央总书记、国家主席、中央军委主席习近平近日作出重要指示强调，党的作风就是党的形象，关系人心向背，关系党的生死存亡。要持续抓好中央八项规定精神贯彻落实，进一步下大气力把党建设好，打造一支党性纯洁的队伍、纪律严明的队伍，使我们党始终不负人民，团结带领人民顺利完成所肩负的历史使命。</w:t>
      </w:r>
    </w:p>
    <w:p w14:paraId="632397AA">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习近平指出，这次深入贯彻中央八项规定精神学习教育，坚持学查改一体推进，坚持从上到下一贯到底，坚持严的基调不动摇，坚持务实精准组织实施，工作开展扎实，取得明显成效。</w:t>
      </w:r>
    </w:p>
    <w:p w14:paraId="6A054572">
      <w:pPr>
        <w:rPr>
          <w:rFonts w:ascii="Times New Roman" w:hAnsi="Times New Roman" w:eastAsia="仿宋_GB2312"/>
          <w:sz w:val="32"/>
          <w:szCs w:val="32"/>
        </w:rPr>
      </w:pPr>
      <w:r>
        <w:rPr>
          <w:rFonts w:hint="eastAsia" w:ascii="Times New Roman" w:hAnsi="Times New Roman" w:eastAsia="仿宋_GB2312"/>
          <w:sz w:val="32"/>
          <w:szCs w:val="32"/>
        </w:rPr>
        <w:t>习近平强调，“四风”问题具有顽固性、反复性，必须以打攻坚战、持久战的决心和恒心，锲而不舍落实中央八项规定精神，推进作风建设常态化长效化，以优良作风凝心聚力、真抓实干，不断开创事业发展新局面。要增强作风教育针对性实效性，突出新提拔干部、年轻干部、关键岗位干部的教育引导。要建立健全经常性发现问题、解决问题机制，动真格整改整治，持续释放一抓到底、一严到底的强烈信号。要强化监督执纪，抓实党组织日常监督，有效发挥群众监督作用，对顶风违纪的速查严处。要落实作风建设政治责任，严负其责、严管所辖，以铁规矩锻造好作风，推动党员干部干事创业、担当作为、为民造福。</w:t>
      </w:r>
    </w:p>
    <w:p w14:paraId="4F09903E">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中央党的建设工作领导小组29日召开会议，传达习近平重要指示，总结深入贯彻中央八项规定精神学习教育，研究部署巩固拓展学习教育成果、锲而不舍落实中央八项规定精神、推进作风建设常态化长效化工作。中共中央政治局常委、中央党的建设工作领导小组组长蔡奇主持会议并讲话，中共中央政治局常委、中央党的建设工作领导小组副组长李希出席会议并讲话。</w:t>
      </w:r>
    </w:p>
    <w:p w14:paraId="515363EB">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会议强调，习近平总书记再次就作风建设作出重要指示，进一步深刻阐明制定和实施中央八项规定、加强党的作风建设的重要性紧迫性，充分肯定学习教育成效，对巩固拓展学习教育成果、锲而不舍落实中央八项规定精神、推进作风建设常态化长效化提出明确要求，对于全党适应新时代新征程形势任务加强作风建设、深入推进全面从严治党具有重大意义。对习近平总书记的重要指示，全党要认真学习领会、全面贯彻落实。</w:t>
      </w:r>
    </w:p>
    <w:p w14:paraId="30CA5F46">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会议指出，这次深入贯彻中央八项规定精神学习教育，在以习近平同志为核心的党中央坚强领导下，各级党组织扛牢政治责任、精心组织实施，广大党员干部积极响应、认真参与，人民群众广泛关注、热情支持，在一体推进学查改、动真碰硬解决“四风”突出问题和补齐作风建设制度短板、强化制度执行力等方面取得明显成效，达到预期目的。</w:t>
      </w:r>
    </w:p>
    <w:p w14:paraId="49C1A874">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会议强调，要深入学习贯彻习近平总书记重要讲话和重要指示精神，以更高政治站位深化对作风建设的认识，牢固树立经常抓、深入抓、持久抓的思想观念。要以多种方式强化作风教育，引导党员干部加强理论武装，筑牢思想堤坝，自觉养成严格遵守中央八项规定及其实施细则精神的好习惯。要持续纠治作风顽疾，健全经常性发现和解决作风问题机制，提高监督穿透力和有效性，对需要长期根治的问题盯住不放、寸步不让。要深入推进风腐同查同治，铲除“四风”问题土壤。要完善作风建设制度机制，狠抓制度执行，切实把制度成果转化为治理效能。要坚持以上率下，强化严管严治，层层传导压力，推动作风建设各项部署和要求落到实处。</w:t>
      </w:r>
    </w:p>
    <w:p w14:paraId="7DB8D07B">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石泰峰、李书磊、穆虹出席会议。</w:t>
      </w:r>
    </w:p>
    <w:p w14:paraId="52FBBB6A">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中央党的建设工作领导小组成员等参加会议。</w:t>
      </w:r>
    </w:p>
    <w:p w14:paraId="30214943">
      <w:pPr>
        <w:pStyle w:val="2"/>
        <w:rPr>
          <w:rFonts w:hint="eastAsia"/>
          <w:lang w:eastAsia="zh-CN"/>
        </w:rPr>
      </w:pPr>
    </w:p>
    <w:p w14:paraId="3736FED9">
      <w:pPr>
        <w:adjustRightInd w:val="0"/>
        <w:snapToGrid w:val="0"/>
        <w:spacing w:line="580" w:lineRule="exact"/>
        <w:rPr>
          <w:rFonts w:hint="eastAsia" w:ascii="仿宋_GB2312" w:hAnsi="仿宋_GB2312" w:eastAsia="仿宋_GB2312" w:cs="仿宋_GB2312"/>
          <w:bCs/>
          <w:sz w:val="32"/>
          <w:szCs w:val="32"/>
        </w:rPr>
      </w:pPr>
      <w:r>
        <w:rPr>
          <w:rFonts w:hint="eastAsia" w:ascii="仿宋_GB2312" w:hAnsi="仿宋_GB2312" w:eastAsia="仿宋_GB2312" w:cs="仿宋_GB2312"/>
          <w:b w:val="0"/>
          <w:bCs/>
          <w:sz w:val="32"/>
          <w:szCs w:val="32"/>
        </w:rPr>
        <w:t>学习材料</w:t>
      </w:r>
      <w:r>
        <w:rPr>
          <w:rFonts w:hint="eastAsia" w:ascii="仿宋_GB2312" w:hAnsi="仿宋_GB2312" w:eastAsia="仿宋_GB2312" w:cs="仿宋_GB2312"/>
          <w:b w:val="0"/>
          <w:bCs/>
          <w:sz w:val="32"/>
          <w:szCs w:val="32"/>
          <w:lang w:val="en-US" w:eastAsia="zh-CN"/>
        </w:rPr>
        <w:t>八：</w:t>
      </w:r>
      <w:r>
        <w:rPr>
          <w:rFonts w:ascii="仿宋_GB2312" w:hAnsi="仿宋_GB2312" w:eastAsia="仿宋_GB2312" w:cs="仿宋_GB2312"/>
          <w:b w:val="0"/>
          <w:bCs/>
          <w:sz w:val="32"/>
          <w:szCs w:val="32"/>
        </w:rPr>
        <w:t xml:space="preserve">  </w:t>
      </w:r>
      <w:r>
        <w:rPr>
          <w:rFonts w:ascii="仿宋_GB2312" w:hAnsi="仿宋_GB2312" w:eastAsia="仿宋_GB2312" w:cs="仿宋_GB2312"/>
          <w:bCs/>
          <w:sz w:val="32"/>
          <w:szCs w:val="32"/>
        </w:rPr>
        <w:t xml:space="preserve"> </w:t>
      </w:r>
    </w:p>
    <w:p w14:paraId="4C6C0BF6">
      <w:pPr>
        <w:adjustRightInd w:val="0"/>
        <w:snapToGrid w:val="0"/>
        <w:spacing w:line="580" w:lineRule="exact"/>
        <w:ind w:firstLine="640" w:firstLineChars="200"/>
        <w:rPr>
          <w:rFonts w:hint="eastAsia" w:ascii="仿宋_GB2312" w:hAnsi="仿宋_GB2312" w:eastAsia="仿宋_GB2312" w:cs="仿宋_GB2312"/>
          <w:bCs/>
          <w:sz w:val="32"/>
          <w:szCs w:val="32"/>
        </w:rPr>
      </w:pPr>
      <w:r>
        <w:rPr>
          <w:rFonts w:ascii="仿宋_GB2312" w:hAnsi="仿宋_GB2312" w:eastAsia="仿宋_GB2312" w:cs="仿宋_GB2312"/>
          <w:bCs/>
          <w:sz w:val="32"/>
          <w:szCs w:val="32"/>
        </w:rPr>
        <w:t>习近平总书记关于本地区本部门本领域重要讲话和重要指示批示精神（习近平总书记“2.26”重要讲话精神和"7.16”重要讲话精神）</w:t>
      </w:r>
      <w:r>
        <w:rPr>
          <w:rFonts w:hint="eastAsia" w:ascii="仿宋_GB2312" w:hAnsi="仿宋_GB2312" w:eastAsia="仿宋_GB2312" w:cs="仿宋_GB2312"/>
          <w:bCs/>
          <w:sz w:val="32"/>
          <w:szCs w:val="32"/>
        </w:rPr>
        <w:t>；</w:t>
      </w:r>
    </w:p>
    <w:p w14:paraId="782681D6">
      <w:pPr>
        <w:pStyle w:val="7"/>
        <w:rPr>
          <w:rFonts w:hint="eastAsia" w:ascii="仿宋_GB2312" w:hAnsi="仿宋_GB2312" w:eastAsia="仿宋_GB2312" w:cs="仿宋_GB2312"/>
          <w:bCs/>
          <w:sz w:val="32"/>
          <w:szCs w:val="32"/>
        </w:rPr>
      </w:pPr>
    </w:p>
    <w:p w14:paraId="39DF078C">
      <w:pPr>
        <w:pStyle w:val="7"/>
        <w:ind w:left="0" w:leftChars="0" w:firstLine="0" w:firstLineChars="0"/>
        <w:rPr>
          <w:rFonts w:hint="eastAsia" w:ascii="仿宋_GB2312" w:hAnsi="仿宋_GB2312" w:eastAsia="仿宋_GB2312" w:cs="仿宋_GB2312"/>
          <w:bCs/>
          <w:sz w:val="32"/>
          <w:szCs w:val="32"/>
        </w:rPr>
      </w:pPr>
    </w:p>
    <w:p w14:paraId="33B89610">
      <w:pPr>
        <w:adjustRightInd w:val="0"/>
        <w:snapToGrid w:val="0"/>
        <w:spacing w:line="580" w:lineRule="exact"/>
        <w:jc w:val="center"/>
        <w:rPr>
          <w:rFonts w:hint="eastAsia" w:ascii="仿宋_GB2312" w:hAnsi="仿宋_GB2312" w:eastAsia="仿宋_GB2312" w:cs="仿宋_GB2312"/>
          <w:b/>
          <w:sz w:val="32"/>
          <w:szCs w:val="32"/>
        </w:rPr>
      </w:pPr>
      <w:r>
        <w:rPr>
          <w:rFonts w:ascii="仿宋_GB2312" w:hAnsi="仿宋_GB2312" w:eastAsia="仿宋_GB2312" w:cs="仿宋_GB2312"/>
          <w:b/>
          <w:sz w:val="32"/>
          <w:szCs w:val="32"/>
        </w:rPr>
        <w:t>习近平总书记“2.26”重要讲话</w:t>
      </w:r>
    </w:p>
    <w:p w14:paraId="018108D8">
      <w:pPr>
        <w:adjustRightInd w:val="0"/>
        <w:snapToGrid w:val="0"/>
        <w:spacing w:line="58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要深化央企改革，不断提高核心竞争力、增强核心功能，积极服务国家重大战略，切实发挥央企在建设现代化产业体系、构建新发展格局中的科技创新、产业控制、安全支撑作用。</w:t>
      </w:r>
    </w:p>
    <w:p w14:paraId="6ADCC053">
      <w:pPr>
        <w:pStyle w:val="7"/>
        <w:rPr>
          <w:rFonts w:hint="eastAsia" w:ascii="仿宋_GB2312" w:hAnsi="仿宋_GB2312" w:eastAsia="仿宋_GB2312" w:cs="仿宋_GB2312"/>
          <w:bCs/>
          <w:sz w:val="32"/>
          <w:szCs w:val="32"/>
        </w:rPr>
      </w:pPr>
    </w:p>
    <w:p w14:paraId="46C9BD3D">
      <w:pPr>
        <w:adjustRightInd w:val="0"/>
        <w:snapToGrid w:val="0"/>
        <w:spacing w:line="580" w:lineRule="exact"/>
        <w:jc w:val="center"/>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rPr>
        <w:t>习近平总书记7.16重要讲话</w:t>
      </w:r>
    </w:p>
    <w:p w14:paraId="53814A3A">
      <w:pPr>
        <w:adjustRightInd w:val="0"/>
        <w:snapToGrid w:val="0"/>
        <w:spacing w:line="580" w:lineRule="exact"/>
        <w:ind w:left="638" w:leftChars="304" w:firstLine="0" w:firstLineChars="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向中国联通成立三十周年表示祝贺！</w:t>
      </w:r>
      <w:r>
        <w:rPr>
          <w:rFonts w:hint="eastAsia" w:ascii="仿宋_GB2312" w:hAnsi="仿宋_GB2312" w:eastAsia="仿宋_GB2312" w:cs="仿宋_GB2312"/>
          <w:bCs/>
          <w:sz w:val="32"/>
          <w:szCs w:val="32"/>
        </w:rPr>
        <w:br w:type="textWrapping"/>
      </w:r>
      <w:r>
        <w:rPr>
          <w:rFonts w:hint="eastAsia" w:ascii="仿宋_GB2312" w:hAnsi="仿宋_GB2312" w:eastAsia="仿宋_GB2312" w:cs="仿宋_GB2312"/>
          <w:bCs/>
          <w:sz w:val="32"/>
          <w:szCs w:val="32"/>
        </w:rPr>
        <w:t>希望中国联通积极服务国家战略，继续加强新型基础设</w:t>
      </w:r>
    </w:p>
    <w:p w14:paraId="39E68D37">
      <w:pPr>
        <w:adjustRightInd w:val="0"/>
        <w:snapToGrid w:val="0"/>
        <w:spacing w:line="580" w:lineRule="exact"/>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施建设，推进数字技术融合创新，深化企业改革，不断提高管理运营服务水平，努力在推动企业高质量发展上迈出更大步伐，为建设网络强国、数字中国作出新的贡献。</w:t>
      </w:r>
    </w:p>
    <w:p w14:paraId="20D370D3">
      <w:pPr>
        <w:adjustRightInd w:val="0"/>
        <w:snapToGrid w:val="0"/>
        <w:spacing w:line="580" w:lineRule="exact"/>
        <w:ind w:firstLine="640" w:firstLineChars="200"/>
        <w:jc w:val="right"/>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 习近平</w:t>
      </w:r>
    </w:p>
    <w:p w14:paraId="5B957445">
      <w:pPr>
        <w:pStyle w:val="2"/>
        <w:rPr>
          <w:rFonts w:hint="eastAsia"/>
          <w:lang w:val="en-US" w:eastAsia="zh-CN"/>
        </w:rPr>
      </w:pPr>
    </w:p>
    <w:p w14:paraId="2E7566C2">
      <w:pPr>
        <w:adjustRightInd w:val="0"/>
        <w:snapToGrid w:val="0"/>
        <w:spacing w:line="580" w:lineRule="exact"/>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学习材料九：</w:t>
      </w:r>
    </w:p>
    <w:p w14:paraId="37545585">
      <w:pPr>
        <w:adjustRightInd w:val="0"/>
        <w:snapToGrid w:val="0"/>
        <w:spacing w:line="580" w:lineRule="exact"/>
        <w:ind w:firstLine="640" w:firstLineChars="200"/>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 xml:space="preserve"> 见《习近平谈治国理政》P161-182第五卷——四、因地制宜发展新质生产力，实现高质量发展</w:t>
      </w:r>
    </w:p>
    <w:p w14:paraId="18E0A794">
      <w:pPr>
        <w:pStyle w:val="2"/>
        <w:rPr>
          <w:rFonts w:hint="eastAsia"/>
        </w:rPr>
      </w:pPr>
    </w:p>
    <w:p w14:paraId="63D18ECE">
      <w:pPr>
        <w:adjustRightInd w:val="0"/>
        <w:snapToGrid w:val="0"/>
        <w:spacing w:line="580" w:lineRule="exact"/>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学习材料十：</w:t>
      </w:r>
    </w:p>
    <w:p w14:paraId="1352D263">
      <w:pPr>
        <w:adjustRightInd w:val="0"/>
        <w:snapToGrid w:val="0"/>
        <w:spacing w:line="58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lang w:val="en-US" w:eastAsia="zh-CN"/>
        </w:rPr>
        <w:t>见</w:t>
      </w:r>
      <w:r>
        <w:rPr>
          <w:rFonts w:hint="eastAsia" w:ascii="仿宋_GB2312" w:hAnsi="仿宋_GB2312" w:eastAsia="仿宋_GB2312" w:cs="仿宋_GB2312"/>
          <w:bCs/>
          <w:sz w:val="32"/>
          <w:szCs w:val="32"/>
        </w:rPr>
        <w:t>《党章》《中国共产党纪律处分条例》《中共中央办公厅关于推进党纪学习教育常态化长效化的意见》（中办发〔202</w:t>
      </w:r>
      <w:r>
        <w:rPr>
          <w:rFonts w:hint="eastAsia" w:ascii="仿宋_GB2312" w:hAnsi="仿宋_GB2312" w:eastAsia="仿宋_GB2312" w:cs="仿宋_GB2312"/>
          <w:bCs/>
          <w:sz w:val="32"/>
          <w:szCs w:val="32"/>
          <w:lang w:val="en-US" w:eastAsia="zh-CN"/>
        </w:rPr>
        <w:t>5</w:t>
      </w:r>
      <w:r>
        <w:rPr>
          <w:rFonts w:hint="eastAsia" w:ascii="仿宋_GB2312" w:hAnsi="仿宋_GB2312" w:eastAsia="仿宋_GB2312" w:cs="仿宋_GB2312"/>
          <w:bCs/>
          <w:sz w:val="32"/>
          <w:szCs w:val="32"/>
        </w:rPr>
        <w:t>〕</w:t>
      </w:r>
      <w:r>
        <w:rPr>
          <w:rFonts w:hint="eastAsia" w:ascii="仿宋_GB2312" w:hAnsi="仿宋_GB2312" w:eastAsia="仿宋_GB2312" w:cs="仿宋_GB2312"/>
          <w:bCs/>
          <w:sz w:val="32"/>
          <w:szCs w:val="32"/>
          <w:lang w:val="en-US" w:eastAsia="zh-CN"/>
        </w:rPr>
        <w:t>57</w:t>
      </w:r>
      <w:r>
        <w:rPr>
          <w:rFonts w:hint="eastAsia" w:ascii="仿宋_GB2312" w:hAnsi="仿宋_GB2312" w:eastAsia="仿宋_GB2312" w:cs="仿宋_GB2312"/>
          <w:bCs/>
          <w:sz w:val="32"/>
          <w:szCs w:val="32"/>
        </w:rPr>
        <w:t>号）</w:t>
      </w:r>
    </w:p>
    <w:p w14:paraId="21C701F2">
      <w:pPr>
        <w:adjustRightInd w:val="0"/>
        <w:snapToGrid w:val="0"/>
        <w:spacing w:line="580" w:lineRule="exact"/>
        <w:rPr>
          <w:rFonts w:hint="eastAsia" w:ascii="仿宋_GB2312" w:hAnsi="仿宋_GB2312" w:eastAsia="仿宋_GB2312" w:cs="仿宋_GB2312"/>
          <w:bCs/>
          <w:sz w:val="32"/>
          <w:szCs w:val="32"/>
          <w:lang w:val="en-US" w:eastAsia="zh-CN"/>
        </w:rPr>
      </w:pPr>
    </w:p>
    <w:p w14:paraId="3E813779">
      <w:pPr>
        <w:adjustRightInd w:val="0"/>
        <w:snapToGrid w:val="0"/>
        <w:spacing w:line="580" w:lineRule="exact"/>
        <w:rPr>
          <w:rFonts w:hint="eastAsia"/>
        </w:rPr>
      </w:pPr>
      <w:r>
        <w:rPr>
          <w:rFonts w:hint="eastAsia" w:ascii="仿宋_GB2312" w:hAnsi="仿宋_GB2312" w:eastAsia="仿宋_GB2312" w:cs="仿宋_GB2312"/>
          <w:bCs/>
          <w:sz w:val="32"/>
          <w:szCs w:val="32"/>
          <w:lang w:val="en-US" w:eastAsia="zh-CN"/>
        </w:rPr>
        <w:t>学习材料十一：</w:t>
      </w:r>
    </w:p>
    <w:p w14:paraId="24839B47">
      <w:pPr>
        <w:adjustRightInd w:val="0"/>
        <w:snapToGrid w:val="0"/>
        <w:spacing w:line="580" w:lineRule="exact"/>
        <w:ind w:firstLine="640" w:firstLineChars="200"/>
        <w:rPr>
          <w:rFonts w:hint="eastAsia" w:ascii="仿宋_GB2312" w:hAnsi="仿宋_GB2312" w:eastAsia="仿宋_GB2312" w:cs="仿宋_GB2312"/>
          <w:bCs/>
          <w:sz w:val="32"/>
          <w:szCs w:val="32"/>
          <w:lang w:val="en-US" w:eastAsia="zh-CN"/>
        </w:rPr>
      </w:pPr>
      <w:bookmarkStart w:id="0" w:name="OLE_LINK5"/>
      <w:r>
        <w:rPr>
          <w:rFonts w:hint="eastAsia" w:ascii="仿宋_GB2312" w:hAnsi="仿宋_GB2312" w:eastAsia="仿宋_GB2312" w:cs="仿宋_GB2312"/>
          <w:bCs/>
          <w:sz w:val="32"/>
          <w:szCs w:val="32"/>
          <w:lang w:val="en-US" w:eastAsia="zh-CN"/>
        </w:rPr>
        <w:t>见《关于修订&lt;中国联通河南省分公司认真贯彻落实中央八项规定精神坚决纠正“四风”问题实施细则&gt;的通知》（豫联通党委〔2023〕86 号）。</w:t>
      </w:r>
    </w:p>
    <w:p w14:paraId="452D0786">
      <w:pPr>
        <w:adjustRightInd w:val="0"/>
        <w:snapToGrid w:val="0"/>
        <w:spacing w:line="580" w:lineRule="exact"/>
        <w:rPr>
          <w:rFonts w:hint="eastAsia" w:ascii="仿宋_GB2312" w:hAnsi="仿宋_GB2312" w:eastAsia="仿宋_GB2312" w:cs="仿宋_GB2312"/>
          <w:bCs/>
          <w:sz w:val="32"/>
          <w:szCs w:val="32"/>
          <w:lang w:val="en-US" w:eastAsia="zh-CN"/>
        </w:rPr>
      </w:pPr>
    </w:p>
    <w:bookmarkEnd w:id="0"/>
    <w:p w14:paraId="068F1A47">
      <w:pPr>
        <w:rPr>
          <w:rFonts w:hint="eastAsia" w:ascii="仿宋_GB2312" w:hAnsi="仿宋_GB2312" w:eastAsia="仿宋_GB2312" w:cs="仿宋_GB2312"/>
          <w:bCs/>
          <w:sz w:val="32"/>
          <w:szCs w:val="32"/>
          <w:lang w:val="en-US" w:eastAsia="zh-CN"/>
        </w:rPr>
      </w:pPr>
    </w:p>
    <w:p w14:paraId="1AC84ED8">
      <w:pPr>
        <w:adjustRightInd w:val="0"/>
        <w:snapToGrid w:val="0"/>
        <w:spacing w:line="580" w:lineRule="exact"/>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学习材料十二：</w:t>
      </w:r>
    </w:p>
    <w:p w14:paraId="6581AF53">
      <w:pPr>
        <w:adjustRightInd w:val="0"/>
        <w:snapToGrid w:val="0"/>
        <w:spacing w:line="580" w:lineRule="exact"/>
        <w:jc w:val="center"/>
        <w:rPr>
          <w:rFonts w:hint="eastAsia" w:ascii="华文中宋" w:hAnsi="华文中宋" w:eastAsia="华文中宋" w:cs="华文中宋"/>
          <w:bCs/>
          <w:sz w:val="44"/>
          <w:szCs w:val="44"/>
          <w:lang w:val="en-US" w:eastAsia="zh-CN"/>
        </w:rPr>
      </w:pPr>
      <w:r>
        <w:rPr>
          <w:rFonts w:hint="eastAsia" w:ascii="华文中宋" w:hAnsi="华文中宋" w:eastAsia="华文中宋" w:cs="华文中宋"/>
          <w:bCs/>
          <w:sz w:val="44"/>
          <w:szCs w:val="44"/>
          <w:lang w:val="en-US" w:eastAsia="zh-CN"/>
        </w:rPr>
        <w:t>中国联通工作会议精神</w:t>
      </w:r>
    </w:p>
    <w:p w14:paraId="455A1BD1">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p>
    <w:p w14:paraId="7E91FF45">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月8日至9日，中国联通召开2026年工作会议。会议坚持以习近平新时代中国特色社会主义思想为指导，深入学习贯彻习近平总书记对中央企业工作作出的重要指示精神，全面贯彻党的二十大和二十届历次全会精神，按照中央经济工作会议、中央企业负责人会议、全国工业和信息化工作会议要求，总结2025年工作，研究“十五五”发展规划，部署2026年任务，坚持党的领导、坚持守正创新、坚持主责主业，以“守正创新、行稳致远”为公司“十五五”时期发展主基调，以“连接”“算力”“服务”“安全”为履行央企责任的核心赛道，从“基础管道提供商”向“数字化综合服务商”转变，做“信息通信事业国家队、主力军”。工业和信息化部党组成员、副部长张云明出席会议并讲话，中国联通党组书记、董事长董昕讲话，中国联通党组副书记、总经理简勤作工作报告。</w:t>
      </w:r>
    </w:p>
    <w:p w14:paraId="180A0E20">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张云明在讲话中介绍了“十四五”期间信息通信业高质量发展的新成效，充分肯定了中国联通五年来取得的工作成绩：业务发展实现新跨越、网络底座构筑新优势、科技创新激发新动能、服务品质达到新高度、责任担当展现新境界。希望中国联通在新的发展阶段，自觉把习近平总书记的重要指示和殷切希望转化为推动企业发展的强大动力和优异成绩，将党中央的各项决策部署落实落细落到位，在建设基础设施上挑大梁，在增进民生福祉上扛重担，在培育新质生产力上当先锋，在推进实数融合上打头阵，在深化企业改革上走在前，不断加强党的领导，以高质量党建引领保障企业高质量发展，为实现“十五五”良好开局、服务经济社会高质量发展作出新的更大贡献。</w:t>
      </w:r>
    </w:p>
    <w:p w14:paraId="6B7C565D">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董昕作了题为《守正创新行稳致远》的讲话。简勤作了题为《坚持守正创新打造差异化优势》的工作报告。</w:t>
      </w:r>
    </w:p>
    <w:p w14:paraId="3D7DC7E2">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会议指出，“十四五”以来，在党中央坚强领导下，中国联通坚定不移把习近平总书记重要指示批示落实为推动公司高质量发展的实际行动，积极服务国家战略，不断深化融合创新，综合实力、科创能力、品牌影响力、国际竞争力迈上新的台阶，在网络强国、数字中国建设中发挥了重要作用。2025年，中国联通坚持稳中求进、以进促稳，切实履行经济责任、政治责任、社会责任，积极发挥科技创新、产业控制、安全支撑作用，姓党为民的本色越来越鲜明，高质量发展的步伐越来越有力，实现“十四五”圆满收官，为“十五五”开好局、起好步奠定了坚实基础：党的建设全面加强，经营发展稳中有进，基础设施更加坚实，科技创新成果丰硕，治理水平不断提升，安全防线织密织牢。</w:t>
      </w:r>
    </w:p>
    <w:p w14:paraId="0E451577">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会议强调，习近平总书记在“十四五”收官、“十五五”开启的关键时点，对中央企业工作作出重要指示，充分体现了对中央企业的高度重视和殷切期望，是推动中央企业高质量发展的根本遵循和行动指南。面向“十五五”新征程，中国联通必须坚决把思想和行动统一到党中央决策部署上来，深入实施公司“十五五”规划，实现收入规模稳健增长、盈利水平持续提升、国际化发展成效突出、创新能力大幅增强、企业治理科学高效，更好融入并服务党和国家工作大局，服务经济社会高质量发展，服务保障和改善民生，勇担社会责任，奋力开创中国联通高质量发展新局面。</w:t>
      </w:r>
    </w:p>
    <w:p w14:paraId="5AFEF216">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会议提出，2026年工作总体要求是以习近平新时代中国特色社会主义思想为指导，全面贯彻党的二十大和二十届历次全会精神，认真落实习近平总书记重要指示批示和党中央决策部署，完整准确全面贯彻新发展理念，坚持稳中求进工作总基调，坚持党的领导、坚持守正创新、坚持主责主业，聚焦“连接”“算力”“服务”“安全”核心赛道，全力打造差异化优势，因地制宜发展新质生产力，实现“十五五”良好开局，推动公司高质量发展行稳致远。</w:t>
      </w:r>
    </w:p>
    <w:p w14:paraId="72918D44">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会议明确，2026年要扎实做好四方面工作：一是守“连接”。抓好增量拓展、存量经营、价值提升、网络建设。二是强“算力”。强化资源布局、技术攻关、云网融合、大区牵引。三是优“服务”。做好产品创新、品牌建设、服务提升、精益管理、智慧运营、人才队伍、资源配置。四是保“安全”。增强安全能力、确保企业安全、服务国家安全。会议强调，要坚持用改革精神和严的标准推进全面从严治党，强化党建引领保障，抓好党风廉政建设和反腐败斗争，持续推进中央巡视和审计整改。</w:t>
      </w:r>
    </w:p>
    <w:p w14:paraId="36A0C92C">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会议要求，中国联通必须坚决把思想和行动统一到习近平总书记重要指示精神上来，深入实施公司“十五五”规划，继续深化基于规模的价值经营，继续深化基于智能的融合创新，继续深化基于产品的客户体验，继续深化基于责任的能力体系。要坚持党的领导，持续推动党建与中心工作深度融合，以高质量党建引领保障高质量发展。</w:t>
      </w:r>
    </w:p>
    <w:p w14:paraId="3864CCF5">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会议期间，中国联通集团公司相关部门作专项工作部署，分子公司等单位作专题交流发言。</w:t>
      </w:r>
    </w:p>
    <w:p w14:paraId="0EF23DEE">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中国联通第二届职工代表大会第十六次会议同期召开。全体职工代表听取学习了张云明和董昕的讲话，听取审议了简勤作的工作报告、相关专题工作报告；审议了《加强职工队伍建设有关工作落实情况报告》《安全生产工作报告》等议案，提出了意见和建议。对优秀职工代表提案、优秀提案组织单位和优秀提案成果应用奖获得单位进行表彰，组织开展职工代表提案办理“面对面”经验交流活动。会议期间，董昕董事长、简勤总经理、唐永博副书记和集团有关部门负责同志与职工代表亲切座谈并深入交流。</w:t>
      </w:r>
    </w:p>
    <w:p w14:paraId="2BA6B212">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职工代表一致认为，会议系统分析了2025年工作，明确了2026年生产经营目标和任务，为下一步工作指明了前进方向。职工代表纷纷表示，会后将认真学习好、宣传好、落实好本次大会精神，切实发挥职工代表桥梁纽带和模范带头作用，着力提升履职能力和责任担当意识，勇担代表职责，团结带领广大职工群众凝聚奋进力量，服务企业中心工作，共创卓越佳绩，以实际行动推动企业高质量发展迈出更大步伐，为建设网络强国、数字中国作出新的更大贡献。</w:t>
      </w:r>
    </w:p>
    <w:p w14:paraId="2C3667A3">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董昕在讲话结尾代表中国联通党组以“一阖一辟谓之变，往来不穷谓之通”与全体干部职工共勉，团结动员广大联通人，让“连接”更广更密，让“算力”更快更准，让“服务”更近更细，让“安全”更牢更强。</w:t>
      </w:r>
    </w:p>
    <w:p w14:paraId="3945ED05">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中国联通将坚决贯彻落实习近平总书记重要指示批示，沿着习近平总书记指引的方向，认真履行央企“三大责任”，充分发挥“三个作用”，凝聚全体干部职工的力量，跃马扬鞭、阔步前行，为中国式现代化建设贡献更大力量。</w:t>
      </w:r>
    </w:p>
    <w:p w14:paraId="347B6FD3">
      <w:pPr>
        <w:keepNext w:val="0"/>
        <w:keepLines w:val="0"/>
        <w:pageBreakBefore w:val="0"/>
        <w:widowControl w:val="0"/>
        <w:kinsoku/>
        <w:wordWrap/>
        <w:overflowPunct/>
        <w:topLinePunct w:val="0"/>
        <w:autoSpaceDE/>
        <w:autoSpaceDN/>
        <w:bidi w:val="0"/>
        <w:adjustRightInd w:val="0"/>
        <w:snapToGrid w:val="0"/>
        <w:spacing w:line="520" w:lineRule="exact"/>
        <w:ind w:left="0" w:leftChars="0" w:firstLine="640" w:firstLineChars="200"/>
        <w:textAlignment w:val="auto"/>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本次工作会为期一天半，工业和信息化部、财政部、审计署等部委相关司局同志，中国联通党组成员、外部董事、二届十六次职代会代表，中央纪委国家监委驻中国联通纪检监察组，集团公司各部门、集团工会，省公司、地市公司、专业子公司及直属单位相关负责人以“线上+线下”的方式参加会议。</w:t>
      </w:r>
    </w:p>
    <w:p w14:paraId="08461AFE">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640" w:firstLineChars="200"/>
        <w:jc w:val="center"/>
        <w:textAlignment w:val="auto"/>
        <w:rPr>
          <w:rFonts w:hint="eastAsia" w:ascii="仿宋_GB2312" w:hAnsi="仿宋_GB2312" w:eastAsia="仿宋_GB2312" w:cs="仿宋_GB2312"/>
          <w:bCs/>
          <w:sz w:val="32"/>
          <w:szCs w:val="32"/>
        </w:rPr>
      </w:pPr>
    </w:p>
    <w:p w14:paraId="22168862">
      <w:pPr>
        <w:keepNext w:val="0"/>
        <w:keepLines w:val="0"/>
        <w:pageBreakBefore w:val="0"/>
        <w:widowControl/>
        <w:kinsoku/>
        <w:wordWrap/>
        <w:overflowPunct/>
        <w:topLinePunct w:val="0"/>
        <w:autoSpaceDE/>
        <w:autoSpaceDN/>
        <w:bidi w:val="0"/>
        <w:adjustRightInd/>
        <w:snapToGrid/>
        <w:spacing w:line="600" w:lineRule="exact"/>
        <w:jc w:val="center"/>
        <w:textAlignment w:val="auto"/>
        <w:rPr>
          <w:rFonts w:hint="eastAsia" w:ascii="华文中宋" w:hAnsi="华文中宋" w:eastAsia="华文中宋" w:cs="华文中宋"/>
          <w:sz w:val="44"/>
          <w:szCs w:val="44"/>
          <w:lang w:val="en-US" w:eastAsia="zh-CN"/>
        </w:rPr>
      </w:pPr>
      <w:r>
        <w:rPr>
          <w:rFonts w:hint="eastAsia" w:ascii="华文中宋" w:hAnsi="华文中宋" w:eastAsia="华文中宋" w:cs="华文中宋"/>
          <w:sz w:val="44"/>
          <w:szCs w:val="44"/>
          <w:lang w:val="en-US" w:eastAsia="zh-CN"/>
        </w:rPr>
        <w:t>河南联通召开2026年工作会议</w:t>
      </w:r>
    </w:p>
    <w:p w14:paraId="261840FA">
      <w:pPr>
        <w:pStyle w:val="2"/>
        <w:rPr>
          <w:rFonts w:hint="default"/>
          <w:lang w:val="en-US" w:eastAsia="zh-CN"/>
        </w:rPr>
      </w:pPr>
    </w:p>
    <w:p w14:paraId="1F045F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 xml:space="preserve">1月18日至19日，河南联通召开2026年工作会议，围绕“守正创新、行稳致远”主基调贯彻落实集团公司工作会要求，总结2025年工作，安排2026年任务，以“创新”“改革”“穿透”为2026年工作的重要抓手，凝心聚力推动高质量发展再上新台阶。 </w:t>
      </w:r>
    </w:p>
    <w:p w14:paraId="49757B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 xml:space="preserve">河南省通信管理局党组书记、局长姜玉波出席会议并讲话，肯定河南联通2025年工作，对2026年工作提出了期望。党委书记、总经理华豫民作题为《改革促转型 创新提效能 锚定标杆不放松 向着“十五五”新征程阔步前行》的工作报告，班子成员分别部署分管领域工作，党委副书记、副总经理王志作会议总结，提出落实要求。 </w:t>
      </w:r>
    </w:p>
    <w:p w14:paraId="68B09D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会议系统总结2025年工作，对河南联通以标杆省分公司为目标，凝心聚力、改革攻坚，党建工作和主要业绩指标集团领先，呈现出“业绩稳健增长、量质并重发展”良好态势给予充分肯定，并指出了一些制约高质量发展的突出问题和短板弱项。</w:t>
      </w:r>
    </w:p>
    <w:p w14:paraId="56A557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会议指出，“十五五”时期既是河南联通打造标杆省分公司的关键时期，也是提升市场地位、行稳致远的紧要阶段。要深刻把握发展机遇、历史责任和目标使命，聚焦“连接”“算力”“服务”“安全”核心赛道，夯实“能力更强、贡献更大、基础更好”底座，坚定扛起大省责任担当。</w:t>
      </w:r>
    </w:p>
    <w:p w14:paraId="3B8C71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会议强调，2026年河南联通要持续坚持和加强党的领导，突出份额引领作用，围绕“创新”提升市场地位，围绕“改革”提升生产效率，围绕“穿透”提升协同效能，做好市场主动攻坚、政企规模价值协同、网络服务质效提升、管理提质增效、支撑能力提档升级、全面从严治党等6方面重点工作和22项重点任务，推动高质量发展实现新跃升。</w:t>
      </w:r>
    </w:p>
    <w:p w14:paraId="70F997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b w:val="0"/>
          <w:bCs w:val="0"/>
          <w:sz w:val="32"/>
          <w:szCs w:val="32"/>
        </w:rPr>
      </w:pPr>
    </w:p>
    <w:p w14:paraId="399A8B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ascii="仿宋_GB2312" w:hAnsi="仿宋_GB2312" w:eastAsia="仿宋_GB2312" w:cs="仿宋_GB2312"/>
          <w:b w:val="0"/>
          <w:bCs w:val="0"/>
          <w:sz w:val="32"/>
          <w:szCs w:val="32"/>
        </w:rPr>
        <w:t>会议期间，省公司财务部、市场部、公众客户事业部、政企BG、客户服务部、网络运营事业部作专业线工作安排，安阳市、洛阳市、许昌市、宜阳县、林州市分公司作交流发言。</w:t>
      </w:r>
    </w:p>
    <w:p w14:paraId="43F78908">
      <w:pPr>
        <w:pStyle w:val="2"/>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altName w:val="仿宋_GB2312"/>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A5A7B"/>
    <w:rsid w:val="03127F14"/>
    <w:rsid w:val="057663AF"/>
    <w:rsid w:val="05AF530B"/>
    <w:rsid w:val="07C640D4"/>
    <w:rsid w:val="097A0553"/>
    <w:rsid w:val="0AA21A0A"/>
    <w:rsid w:val="0C7B02EA"/>
    <w:rsid w:val="0E0107F2"/>
    <w:rsid w:val="0EC42A80"/>
    <w:rsid w:val="0FA96D87"/>
    <w:rsid w:val="0FBA2AFC"/>
    <w:rsid w:val="111539A0"/>
    <w:rsid w:val="114231BA"/>
    <w:rsid w:val="11DF3773"/>
    <w:rsid w:val="122B7BDE"/>
    <w:rsid w:val="16852177"/>
    <w:rsid w:val="19BB1A78"/>
    <w:rsid w:val="1B75309C"/>
    <w:rsid w:val="1B80591D"/>
    <w:rsid w:val="1C776F1C"/>
    <w:rsid w:val="1CD97855"/>
    <w:rsid w:val="1CE01DF0"/>
    <w:rsid w:val="1CEC72E5"/>
    <w:rsid w:val="1CFA5313"/>
    <w:rsid w:val="1EF60B7C"/>
    <w:rsid w:val="209471BA"/>
    <w:rsid w:val="248712EE"/>
    <w:rsid w:val="24C34976"/>
    <w:rsid w:val="25492503"/>
    <w:rsid w:val="25DF5195"/>
    <w:rsid w:val="26A533F5"/>
    <w:rsid w:val="273B60DB"/>
    <w:rsid w:val="28EC1F83"/>
    <w:rsid w:val="296F1B78"/>
    <w:rsid w:val="29F27978"/>
    <w:rsid w:val="2B433A3E"/>
    <w:rsid w:val="2BFD51BC"/>
    <w:rsid w:val="2CAF0201"/>
    <w:rsid w:val="2F162DA0"/>
    <w:rsid w:val="300A3110"/>
    <w:rsid w:val="30A00A69"/>
    <w:rsid w:val="33394843"/>
    <w:rsid w:val="34A36150"/>
    <w:rsid w:val="34CD2A31"/>
    <w:rsid w:val="34E73206"/>
    <w:rsid w:val="35E14C75"/>
    <w:rsid w:val="3A635EA9"/>
    <w:rsid w:val="3AC202EE"/>
    <w:rsid w:val="3AFE639F"/>
    <w:rsid w:val="3BEE2551"/>
    <w:rsid w:val="3C40574E"/>
    <w:rsid w:val="3D3808F7"/>
    <w:rsid w:val="401E60F4"/>
    <w:rsid w:val="413260C8"/>
    <w:rsid w:val="420B706A"/>
    <w:rsid w:val="43336A82"/>
    <w:rsid w:val="44FB7E38"/>
    <w:rsid w:val="4573611F"/>
    <w:rsid w:val="486E3587"/>
    <w:rsid w:val="49B91A00"/>
    <w:rsid w:val="4A063530"/>
    <w:rsid w:val="4B0141F9"/>
    <w:rsid w:val="4D9F13E1"/>
    <w:rsid w:val="4E4F1509"/>
    <w:rsid w:val="4E771B53"/>
    <w:rsid w:val="4F334FFF"/>
    <w:rsid w:val="506A404C"/>
    <w:rsid w:val="51204D75"/>
    <w:rsid w:val="517B1DC5"/>
    <w:rsid w:val="52296FA9"/>
    <w:rsid w:val="53E2628A"/>
    <w:rsid w:val="552C33D2"/>
    <w:rsid w:val="55640674"/>
    <w:rsid w:val="57CC4D78"/>
    <w:rsid w:val="57F87266"/>
    <w:rsid w:val="5B3F7C80"/>
    <w:rsid w:val="5D177DEC"/>
    <w:rsid w:val="5EE02E85"/>
    <w:rsid w:val="5FE3096D"/>
    <w:rsid w:val="642666A7"/>
    <w:rsid w:val="64354769"/>
    <w:rsid w:val="64DE3087"/>
    <w:rsid w:val="64EB7356"/>
    <w:rsid w:val="65414719"/>
    <w:rsid w:val="666461F7"/>
    <w:rsid w:val="66A963AE"/>
    <w:rsid w:val="67DE7F49"/>
    <w:rsid w:val="68853EFE"/>
    <w:rsid w:val="697674BC"/>
    <w:rsid w:val="6C121D0F"/>
    <w:rsid w:val="6CC54282"/>
    <w:rsid w:val="6D381752"/>
    <w:rsid w:val="6F9E6F2E"/>
    <w:rsid w:val="6FCB654C"/>
    <w:rsid w:val="721432EF"/>
    <w:rsid w:val="72937A89"/>
    <w:rsid w:val="72B077B6"/>
    <w:rsid w:val="752C1A4A"/>
    <w:rsid w:val="77A727DC"/>
    <w:rsid w:val="78280878"/>
    <w:rsid w:val="7B432791"/>
    <w:rsid w:val="7D5514EA"/>
    <w:rsid w:val="7F976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4">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14">
    <w:name w:val="Default Paragraph Font"/>
    <w:unhideWhenUsed/>
    <w:qFormat/>
    <w:uiPriority w:val="1"/>
  </w:style>
  <w:style w:type="table" w:default="1" w:styleId="13">
    <w:name w:val="Normal Table"/>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spacing w:after="120" w:afterLines="0" w:afterAutospacing="0" w:line="480" w:lineRule="auto"/>
      <w:ind w:left="420" w:leftChars="200"/>
    </w:pPr>
  </w:style>
  <w:style w:type="paragraph" w:styleId="5">
    <w:name w:val="Normal Indent"/>
    <w:basedOn w:val="1"/>
    <w:qFormat/>
    <w:uiPriority w:val="99"/>
    <w:pPr>
      <w:ind w:firstLine="420" w:firstLineChars="200"/>
    </w:pPr>
    <w:rPr>
      <w:rFonts w:ascii="Calibri" w:hAnsi="Calibri"/>
    </w:rPr>
  </w:style>
  <w:style w:type="paragraph" w:styleId="6">
    <w:name w:val="Body Text"/>
    <w:basedOn w:val="1"/>
    <w:next w:val="7"/>
    <w:qFormat/>
    <w:uiPriority w:val="0"/>
    <w:pPr>
      <w:jc w:val="center"/>
    </w:pPr>
    <w:rPr>
      <w:rFonts w:ascii="仿宋_GB2312" w:hAnsi="Times New Roman" w:eastAsia="仿宋_GB2312"/>
      <w:spacing w:val="-40"/>
      <w:sz w:val="120"/>
      <w:szCs w:val="24"/>
    </w:rPr>
  </w:style>
  <w:style w:type="paragraph" w:styleId="7">
    <w:name w:val="Body Text First Indent 2"/>
    <w:basedOn w:val="8"/>
    <w:qFormat/>
    <w:uiPriority w:val="0"/>
    <w:pPr>
      <w:spacing w:line="500" w:lineRule="exact"/>
      <w:ind w:firstLine="420"/>
    </w:pPr>
    <w:rPr>
      <w:lang w:bidi="zh-CN"/>
    </w:rPr>
  </w:style>
  <w:style w:type="paragraph" w:styleId="8">
    <w:name w:val="Body Text Indent"/>
    <w:basedOn w:val="1"/>
    <w:next w:val="7"/>
    <w:qFormat/>
    <w:uiPriority w:val="0"/>
    <w:pPr>
      <w:spacing w:after="120"/>
      <w:ind w:left="420" w:leftChars="2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link w:val="17"/>
    <w:qFormat/>
    <w:uiPriority w:val="0"/>
    <w:pPr>
      <w:tabs>
        <w:tab w:val="center" w:pos="4153"/>
        <w:tab w:val="right" w:pos="8306"/>
      </w:tabs>
      <w:snapToGrid w:val="0"/>
      <w:jc w:val="center"/>
    </w:pPr>
    <w:rPr>
      <w:sz w:val="18"/>
      <w:szCs w:val="18"/>
    </w:rPr>
  </w:style>
  <w:style w:type="paragraph" w:styleId="11">
    <w:name w:val="Normal (Web)"/>
    <w:basedOn w:val="1"/>
    <w:qFormat/>
    <w:uiPriority w:val="0"/>
    <w:pPr>
      <w:spacing w:beforeAutospacing="1" w:afterAutospacing="1"/>
      <w:jc w:val="left"/>
    </w:pPr>
    <w:rPr>
      <w:rFonts w:cs="Times New Roman"/>
      <w:kern w:val="0"/>
      <w:sz w:val="24"/>
    </w:rPr>
  </w:style>
  <w:style w:type="paragraph" w:styleId="12">
    <w:name w:val="Body Text First Indent"/>
    <w:basedOn w:val="6"/>
    <w:qFormat/>
    <w:uiPriority w:val="0"/>
    <w:pPr>
      <w:ind w:firstLine="420" w:firstLineChars="100"/>
    </w:pPr>
  </w:style>
  <w:style w:type="character" w:styleId="15">
    <w:name w:val="Strong"/>
    <w:basedOn w:val="14"/>
    <w:qFormat/>
    <w:uiPriority w:val="0"/>
    <w:rPr>
      <w:b/>
    </w:rPr>
  </w:style>
  <w:style w:type="character" w:customStyle="1" w:styleId="16">
    <w:name w:val="bjh-p"/>
    <w:basedOn w:val="14"/>
    <w:qFormat/>
    <w:uiPriority w:val="0"/>
  </w:style>
  <w:style w:type="character" w:customStyle="1" w:styleId="17">
    <w:name w:val="页眉 字符"/>
    <w:basedOn w:val="14"/>
    <w:link w:val="10"/>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河南省分公司</Company>
  <Pages>40</Pages>
  <Words>2140</Words>
  <Characters>12199</Characters>
  <Lines>101</Lines>
  <Paragraphs>28</Paragraphs>
  <TotalTime>37</TotalTime>
  <ScaleCrop>false</ScaleCrop>
  <LinksUpToDate>false</LinksUpToDate>
  <CharactersWithSpaces>14311</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2024-11-28T10:40:00Z</dcterms:created>
  <dc:creator>申琳</dc:creator>
  <cp:lastModifiedBy>王统</cp:lastModifiedBy>
  <cp:lastPrinted>2026-01-26T00:45:00Z</cp:lastPrinted>
  <dcterms:modified xsi:type="dcterms:W3CDTF">2026-03-02T01:59:38Z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BE22EDE299AF413F80CAFC9C2075F267</vt:lpwstr>
  </property>
</Properties>
</file>