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0d2b4e"/>
          <w:sz w:val="56"/>
          <w:szCs w:val="56"/>
        </w:rPr>
        <w:t xml:space="preserve">TrendSurf Optima</w:t>
      </w:r>
    </w:p>
    <w:p>
      <w:pPr>
        <w:spacing w:after="100" w:before="200"/>
        <w:jc w:val="center"/>
      </w:pPr>
      <w:r>
        <w:rPr>
          <w:b/>
          <w:bCs/>
          <w:color w:val="1b2a4a"/>
          <w:sz w:val="36"/>
          <w:szCs w:val="36"/>
        </w:rPr>
        <w:t xml:space="preserve">Yönetici El Kitabı</w:t>
      </w:r>
    </w:p>
    <w:p>
      <w:pPr>
        <w:spacing w:after="600"/>
        <w:jc w:val="center"/>
      </w:pPr>
      <w:r>
        <w:rPr>
          <w:i/>
          <w:iCs/>
          <w:color w:val="5a6a78"/>
          <w:sz w:val="24"/>
          <w:szCs w:val="24"/>
        </w:rPr>
        <w:t xml:space="preserve">Sistem Mimarisi ve İşletim Kılavuzu — Yalnızca Admin</w:t>
      </w:r>
    </w:p>
    <w:p>
      <w:pPr>
        <w:spacing w:before="2000"/>
        <w:jc w:val="center"/>
      </w:pPr>
      <w:r>
        <w:rPr>
          <w:color w:val="5a6a78"/>
          <w:sz w:val="22"/>
          <w:szCs w:val="22"/>
        </w:rPr>
        <w:t xml:space="preserve">v2.0.4.44 — Yönetici Sürümü</w:t>
      </w:r>
    </w:p>
    <w:p>
      <w:pPr>
        <w:spacing w:after="200"/>
        <w:jc w:val="center"/>
      </w:pPr>
      <w:r>
        <w:rPr>
          <w:color w:val="5a6a78"/>
          <w:sz w:val="22"/>
          <w:szCs w:val="22"/>
        </w:rPr>
        <w:t xml:space="preserve">5 Temmuz 2026</w:t>
      </w:r>
    </w:p>
    <w:p>
      <w:pPr>
        <w:spacing w:before="1200"/>
        <w:jc w:val="center"/>
      </w:pPr>
      <w:r>
        <w:rPr>
          <w:i/>
          <w:iCs/>
          <w:color w:val="5a6a78"/>
          <w:sz w:val="20"/>
          <w:szCs w:val="20"/>
        </w:rPr>
        <w:t xml:space="preserve">Bu doküman gizlidir; abonelerle paylaşılmamalıdır.</w:t>
      </w:r>
    </w:p>
    <w:p>
      <w:r>
        <w:br w:type="page"/>
      </w:r>
    </w:p>
    <w:p>
      <w:pPr>
        <w:pStyle w:val="Heading1"/>
        <w:pBdr>
          <w:bottom w:val="single" w:color="0d2b4e" w:sz="12" w:space="4"/>
        </w:pBdr>
        <w:spacing w:after="240" w:before="480"/>
      </w:pPr>
      <w:r>
        <w:rPr>
          <w:b/>
          <w:bCs/>
        </w:rPr>
        <w:t xml:space="preserve">İçindekiler</w:t>
      </w:r>
    </w:p>
    <w:sdt>
      <w:sdtPr>
        <w:alias w:val="İçindekiler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d2b4e" w:sz="12" w:space="4"/>
        </w:pBdr>
        <w:spacing w:after="240" w:before="480"/>
      </w:pPr>
      <w:r>
        <w:rPr>
          <w:b/>
          <w:bCs/>
        </w:rPr>
        <w:t xml:space="preserve">1. Sistem Mimarisi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1.1 Dosya Yapısı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Konum: C:/Users/bahri/Desktop/TrendSurf_Optima/</w:t>
      </w:r>
    </w:p>
    <w:tbl>
      <w:tblPr>
        <w:tblW w:type="pct" w:w="100%"/>
        <w:tblBorders>
          <w:top w:val="single" w:color="cbd5e0" w:sz="2"/>
          <w:left w:val="single" w:color="cbd5e0" w:sz="2"/>
          <w:bottom w:val="single" w:color="cbd5e0" w:sz="2"/>
          <w:right w:val="single" w:color="cbd5e0" w:sz="2"/>
          <w:insideH w:val="single" w:color="e2e8f0" w:sz="2"/>
          <w:insideV w:val="single" w:color="e2e8f0" w:sz="2"/>
        </w:tblBorders>
      </w:tblPr>
      <w:tblGrid>
        <w:gridCol w:w="2805"/>
        <w:gridCol w:w="6545"/>
      </w:tblGrid>
      <w:tr>
        <w:trPr>
          <w:tblHeader/>
        </w:trPr>
        <w:tc>
          <w:tcPr>
            <w:tcW w:type="dxa" w:w="2805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Dosya</w:t>
            </w:r>
          </w:p>
        </w:tc>
        <w:tc>
          <w:tcPr>
            <w:tcW w:type="dxa" w:w="6545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280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app.py</w:t>
            </w:r>
          </w:p>
        </w:tc>
        <w:tc>
          <w:tcPr>
            <w:tcW w:type="dxa" w:w="654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Streamlit uygulaması — tek dosya, tüm sayfalar</w:t>
            </w:r>
          </w:p>
        </w:tc>
      </w:tr>
      <w:tr>
        <w:tc>
          <w:tcPr>
            <w:tcW w:type="dxa" w:w="280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worker.py</w:t>
            </w:r>
          </w:p>
        </w:tc>
        <w:tc>
          <w:tcPr>
            <w:tcW w:type="dxa" w:w="654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Gece boyu GitHub Actions üzerinde çalışan veri çekme/evren oluşturma motoru</w:t>
            </w:r>
          </w:p>
        </w:tc>
      </w:tr>
      <w:tr>
        <w:tc>
          <w:tcPr>
            <w:tcW w:type="dxa" w:w="280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db.py</w:t>
            </w:r>
          </w:p>
        </w:tc>
        <w:tc>
          <w:tcPr>
            <w:tcW w:type="dxa" w:w="654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Supabase PostgreSQL bağlantısı</w:t>
            </w:r>
          </w:p>
        </w:tc>
      </w:tr>
      <w:tr>
        <w:tc>
          <w:tcPr>
            <w:tcW w:type="dxa" w:w="280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auth.py / auth_reset.py</w:t>
            </w:r>
          </w:p>
        </w:tc>
        <w:tc>
          <w:tcPr>
            <w:tcW w:type="dxa" w:w="654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Kimlik doğrulama ve şifre sıfırlama</w:t>
            </w:r>
          </w:p>
        </w:tc>
      </w:tr>
      <w:tr>
        <w:tc>
          <w:tcPr>
            <w:tcW w:type="dxa" w:w="280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admin.py</w:t>
            </w:r>
          </w:p>
        </w:tc>
        <w:tc>
          <w:tcPr>
            <w:tcW w:type="dxa" w:w="654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panel fonksiyonları, abone onaylama</w:t>
            </w:r>
          </w:p>
        </w:tc>
      </w:tr>
      <w:tr>
        <w:tc>
          <w:tcPr>
            <w:tcW w:type="dxa" w:w="280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emailer.py / emailer_standalone.py</w:t>
            </w:r>
          </w:p>
        </w:tc>
        <w:tc>
          <w:tcPr>
            <w:tcW w:type="dxa" w:w="654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Günlük e-posta rapor sistemi (manuel + GitHub Actions)</w:t>
            </w:r>
          </w:p>
        </w:tc>
      </w:tr>
      <w:tr>
        <w:tc>
          <w:tcPr>
            <w:tcW w:type="dxa" w:w="280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alert_settings.py / peak_tracker.py / peak_alert_emailer.py / peak_check_standalone.py</w:t>
            </w:r>
          </w:p>
        </w:tc>
        <w:tc>
          <w:tcPr>
            <w:tcW w:type="dxa" w:w="654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Kâr realizasyonu uyarı sistemi (v2.0)</w:t>
            </w:r>
          </w:p>
        </w:tc>
      </w:tr>
      <w:tr>
        <w:tc>
          <w:tcPr>
            <w:tcW w:type="dxa" w:w="280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live_data.py</w:t>
            </w:r>
          </w:p>
        </w:tc>
        <w:tc>
          <w:tcPr>
            <w:tcW w:type="dxa" w:w="654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Canlı veri overlay</w:t>
            </w:r>
          </w:p>
        </w:tc>
      </w:tr>
      <w:tr>
        <w:tc>
          <w:tcPr>
            <w:tcW w:type="dxa" w:w="280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bigpara_client.py</w:t>
            </w:r>
          </w:p>
        </w:tc>
        <w:tc>
          <w:tcPr>
            <w:tcW w:type="dxa" w:w="654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Altın/gümüş TL fiyat yedek kaynağı</w:t>
            </w:r>
          </w:p>
        </w:tc>
      </w:tr>
      <w:tr>
        <w:tc>
          <w:tcPr>
            <w:tcW w:type="dxa" w:w="280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halka_arz_client.py / kap_client.py</w:t>
            </w:r>
          </w:p>
        </w:tc>
        <w:tc>
          <w:tcPr>
            <w:tcW w:type="dxa" w:w="654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KAP XHARZ endeks ve temel analiz verileri</w:t>
            </w:r>
          </w:p>
        </w:tc>
      </w:tr>
      <w:tr>
        <w:tc>
          <w:tcPr>
            <w:tcW w:type="dxa" w:w="280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upcoming_ipo_client.py</w:t>
            </w:r>
          </w:p>
        </w:tc>
        <w:tc>
          <w:tcPr>
            <w:tcW w:type="dxa" w:w="654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Yaklaşan Halka Arzlar modülü — KAP RSC'den PDF indirme, önbellekleme</w:t>
            </w:r>
          </w:p>
        </w:tc>
      </w:tr>
      <w:tr>
        <w:tc>
          <w:tcPr>
            <w:tcW w:type="dxa" w:w="280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fiyat_tespit_parser.py</w:t>
            </w:r>
          </w:p>
        </w:tc>
        <w:tc>
          <w:tcPr>
            <w:tcW w:type="dxa" w:w="654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Fiyat Tespit Raporu PDF ayrıştırıcı — Tip A/B/C/D + Türkçe OCR normalizasyonu</w:t>
            </w:r>
          </w:p>
        </w:tc>
      </w:tr>
      <w:tr>
        <w:tc>
          <w:tcPr>
            <w:tcW w:type="dxa" w:w="280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temettu_client.py</w:t>
            </w:r>
          </w:p>
        </w:tc>
        <w:tc>
          <w:tcPr>
            <w:tcW w:type="dxa" w:w="654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KAP XTMTU + yfinance temettü verileri</w:t>
            </w:r>
          </w:p>
        </w:tc>
      </w:tr>
      <w:tr>
        <w:tc>
          <w:tcPr>
            <w:tcW w:type="dxa" w:w="280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tefas_client.py</w:t>
            </w:r>
          </w:p>
        </w:tc>
        <w:tc>
          <w:tcPr>
            <w:tcW w:type="dxa" w:w="654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TEFAS fon verileri</w:t>
            </w:r>
          </w:p>
        </w:tc>
      </w:tr>
      <w:tr>
        <w:tc>
          <w:tcPr>
            <w:tcW w:type="dxa" w:w="280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tcmb_client.py</w:t>
            </w:r>
          </w:p>
        </w:tc>
        <w:tc>
          <w:tcPr>
            <w:tcW w:type="dxa" w:w="654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TCMB döviz kuru yedek kaynağı</w:t>
            </w:r>
          </w:p>
        </w:tc>
      </w:tr>
      <w:tr>
        <w:tc>
          <w:tcPr>
            <w:tcW w:type="dxa" w:w="280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signals.py</w:t>
            </w:r>
          </w:p>
        </w:tc>
        <w:tc>
          <w:tcPr>
            <w:tcW w:type="dxa" w:w="6545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Sinyal/Optima Skoru hesaplama motoru</w:t>
            </w:r>
          </w:p>
        </w:tc>
      </w:tr>
      <w:tr>
        <w:tc>
          <w:tcPr>
            <w:tcW w:type="dxa" w:w="280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data_pipeline.py</w:t>
            </w:r>
          </w:p>
        </w:tc>
        <w:tc>
          <w:tcPr>
            <w:tcW w:type="dxa" w:w="6545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 pipeline orkestratör</w:t>
            </w:r>
          </w:p>
        </w:tc>
      </w:tr>
    </w:tbl>
    <w:p>
      <w:pPr>
        <w:pStyle w:val="Heading2"/>
        <w:spacing w:after="160" w:before="360"/>
      </w:pPr>
      <w:r>
        <w:rPr>
          <w:b/>
          <w:bCs/>
          <w:color w:val="1b2a4a"/>
        </w:rPr>
        <w:t xml:space="preserve">1.2 Veri Dosyaları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optimized_universe.csv — Worker çıktısı, tüm varlıklar (~2.157 satır)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upcoming_ipo_cache/fiyat_tespit_sonuclari.json — Halka Arz PDF analiz önbelleği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KAP_BIST.xlsx — BIST hisse sembol/slug eşleme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Endeksler.xlsx — Endeks üye listeleri (fallback)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1.3 Varlık Sayıları (Güncel)</w:t>
      </w:r>
    </w:p>
    <w:tbl>
      <w:tblPr>
        <w:tblW w:type="pct" w:w="100%"/>
        <w:tblBorders>
          <w:top w:val="single" w:color="cbd5e0" w:sz="2"/>
          <w:left w:val="single" w:color="cbd5e0" w:sz="2"/>
          <w:bottom w:val="single" w:color="cbd5e0" w:sz="2"/>
          <w:right w:val="single" w:color="cbd5e0" w:sz="2"/>
          <w:insideH w:val="single" w:color="e2e8f0" w:sz="2"/>
          <w:insideV w:val="single" w:color="e2e8f0" w:sz="2"/>
        </w:tblBorders>
      </w:tblPr>
      <w:tblGrid>
        <w:gridCol w:w="3740"/>
        <w:gridCol w:w="5610"/>
      </w:tblGrid>
      <w:tr>
        <w:trPr>
          <w:tblHeader/>
        </w:trPr>
        <w:tc>
          <w:tcPr>
            <w:tcW w:type="dxa" w:w="3740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type="dxa" w:w="5610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Adet</w:t>
            </w:r>
          </w:p>
        </w:tc>
      </w:tr>
      <w:tr>
        <w:tc>
          <w:tcPr>
            <w:tcW w:type="dxa" w:w="37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BIST</w:t>
            </w:r>
          </w:p>
        </w:tc>
        <w:tc>
          <w:tcPr>
            <w:tcW w:type="dxa" w:w="561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~770 hisse</w:t>
            </w:r>
          </w:p>
        </w:tc>
      </w:tr>
      <w:tr>
        <w:tc>
          <w:tcPr>
            <w:tcW w:type="dxa" w:w="3740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TEFAS</w:t>
            </w:r>
          </w:p>
        </w:tc>
        <w:tc>
          <w:tcPr>
            <w:tcW w:type="dxa" w:w="5610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~1.348 fon</w:t>
            </w:r>
          </w:p>
        </w:tc>
      </w:tr>
      <w:tr>
        <w:tc>
          <w:tcPr>
            <w:tcW w:type="dxa" w:w="37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Kripto</w:t>
            </w:r>
          </w:p>
        </w:tc>
        <w:tc>
          <w:tcPr>
            <w:tcW w:type="dxa" w:w="561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740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Maden</w:t>
            </w:r>
          </w:p>
        </w:tc>
        <w:tc>
          <w:tcPr>
            <w:tcW w:type="dxa" w:w="5610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37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Döviz</w:t>
            </w:r>
          </w:p>
        </w:tc>
        <w:tc>
          <w:tcPr>
            <w:tcW w:type="dxa" w:w="561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 TRY çapraz</w:t>
            </w:r>
          </w:p>
        </w:tc>
      </w:tr>
    </w:tbl>
    <w:tbl>
      <w:tblPr>
        <w:tblW w:type="pct" w:w="100%"/>
        <w:tblBorders>
          <w:top w:val="single" w:color="f0c987" w:sz="4"/>
          <w:left w:val="single" w:color="f0c987" w:sz="4"/>
          <w:bottom w:val="single" w:color="f0c987" w:sz="4"/>
          <w:right w:val="single" w:color="f0c987" w:sz="4"/>
          <w:insideH w:val="none"/>
          <w:insideV w:val="none"/>
        </w:tblBorders>
      </w:tblPr>
      <w:tblGrid>
        <w:gridCol w:w="100"/>
      </w:tblGrid>
      <w:tr>
        <w:tc>
          <w:tcPr>
            <w:shd w:fill="fff4e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⚠ Kaldırılan Varlıklar (v1.9.10)</w:t>
            </w:r>
          </w:p>
          <w:p>
            <w:pPr>
              <w:spacing w:after="60" w:line="270"/>
            </w:pPr>
            <w:r>
              <w:t xml:space="preserve">ONS_ALTIN_TRY ve BNB, USD/TL karışıklığı ve tutarsız çevirim nedeniyle sistemden çıkarıldı. Bu varlıklar artık görüntülenmez.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d2b4e" w:sz="12" w:space="4"/>
        </w:pBdr>
        <w:spacing w:after="240" w:before="480"/>
      </w:pPr>
      <w:r>
        <w:rPr>
          <w:b/>
          <w:bCs/>
        </w:rPr>
        <w:t xml:space="preserve">2. Veri Kaynakları ve Yedek Mekanizmaları</w:t>
      </w:r>
    </w:p>
    <w:tbl>
      <w:tblPr>
        <w:tblW w:type="pct" w:w="100%"/>
        <w:tblBorders>
          <w:top w:val="single" w:color="cbd5e0" w:sz="2"/>
          <w:left w:val="single" w:color="cbd5e0" w:sz="2"/>
          <w:bottom w:val="single" w:color="cbd5e0" w:sz="2"/>
          <w:right w:val="single" w:color="cbd5e0" w:sz="2"/>
          <w:insideH w:val="single" w:color="e2e8f0" w:sz="2"/>
          <w:insideV w:val="single" w:color="e2e8f0" w:sz="2"/>
        </w:tblBorders>
      </w:tblPr>
      <w:tblGrid>
        <w:gridCol w:w="2057"/>
        <w:gridCol w:w="3647"/>
        <w:gridCol w:w="3647"/>
      </w:tblGrid>
      <w:tr>
        <w:trPr>
          <w:tblHeader/>
        </w:trPr>
        <w:tc>
          <w:tcPr>
            <w:tcW w:type="dxa" w:w="2057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Varlık Sınıfı</w:t>
            </w:r>
          </w:p>
        </w:tc>
        <w:tc>
          <w:tcPr>
            <w:tcW w:type="dxa" w:w="3647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Birincil Kaynak</w:t>
            </w:r>
          </w:p>
        </w:tc>
        <w:tc>
          <w:tcPr>
            <w:tcW w:type="dxa" w:w="3647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Yedek Kaynak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BIST</w:t>
            </w:r>
          </w:p>
        </w:tc>
        <w:tc>
          <w:tcPr>
            <w:tcW w:type="dxa" w:w="364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borsapy (BtcTurk üzerinden canlı)</w:t>
            </w:r>
          </w:p>
        </w:tc>
        <w:tc>
          <w:tcPr>
            <w:tcW w:type="dxa" w:w="364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yfinance (.IS suffix) → son bilinen fiyat</w:t>
            </w:r>
          </w:p>
        </w:tc>
      </w:tr>
      <w:tr>
        <w:tc>
          <w:tcPr>
            <w:tcW w:type="dxa" w:w="205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TEFAS</w:t>
            </w:r>
          </w:p>
        </w:tc>
        <w:tc>
          <w:tcPr>
            <w:tcW w:type="dxa" w:w="364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TEFAS Next.js API</w:t>
            </w:r>
          </w:p>
        </w:tc>
        <w:tc>
          <w:tcPr>
            <w:tcW w:type="dxa" w:w="364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pytefas kütüphanesi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Maden (TL)</w:t>
            </w:r>
          </w:p>
        </w:tc>
        <w:tc>
          <w:tcPr>
            <w:tcW w:type="dxa" w:w="364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Bigpara HTML scraping</w:t>
            </w:r>
          </w:p>
        </w:tc>
        <w:tc>
          <w:tcPr>
            <w:tcW w:type="dxa" w:w="364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yfinance (GC=F vb.) × USDTRY</w:t>
            </w:r>
          </w:p>
        </w:tc>
      </w:tr>
      <w:tr>
        <w:tc>
          <w:tcPr>
            <w:tcW w:type="dxa" w:w="205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Döviz</w:t>
            </w:r>
          </w:p>
        </w:tc>
        <w:tc>
          <w:tcPr>
            <w:tcW w:type="dxa" w:w="364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yfinance (=X suffix)</w:t>
            </w:r>
          </w:p>
        </w:tc>
        <w:tc>
          <w:tcPr>
            <w:tcW w:type="dxa" w:w="364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TCMB XML API → EVDS API (TCMB_KEY)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Kripto</w:t>
            </w:r>
          </w:p>
        </w:tc>
        <w:tc>
          <w:tcPr>
            <w:tcW w:type="dxa" w:w="364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BtcTurk (BTC/ETH doğrudan TL)</w:t>
            </w:r>
          </w:p>
        </w:tc>
        <w:tc>
          <w:tcPr>
            <w:tcW w:type="dxa" w:w="364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yfinance USD × USD/TRY</w:t>
            </w:r>
          </w:p>
        </w:tc>
      </w:tr>
      <w:tr>
        <w:tc>
          <w:tcPr>
            <w:tcW w:type="dxa" w:w="205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Temel Analiz (BIST)</w:t>
            </w:r>
          </w:p>
        </w:tc>
        <w:tc>
          <w:tcPr>
            <w:tcW w:type="dxa" w:w="364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kap_client.py → kap.org.tr</w:t>
            </w:r>
          </w:p>
        </w:tc>
        <w:tc>
          <w:tcPr>
            <w:tcW w:type="dxa" w:w="364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yfinance info (P/E, beta, temettü verimi)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Halka Arz / Temettü</w:t>
            </w:r>
          </w:p>
        </w:tc>
        <w:tc>
          <w:tcPr>
            <w:tcW w:type="dxa" w:w="364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KAP RSC endpoint (Next.js)</w:t>
            </w:r>
          </w:p>
        </w:tc>
        <w:tc>
          <w:tcPr>
            <w:tcW w:type="dxa" w:w="364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Endeksler.xlsx</w:t>
            </w:r>
          </w:p>
        </w:tc>
      </w:tr>
      <w:tr>
        <w:tc>
          <w:tcPr>
            <w:tcW w:type="dxa" w:w="205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Fiyat Tespit Raporu</w:t>
            </w:r>
          </w:p>
        </w:tc>
        <w:tc>
          <w:tcPr>
            <w:tcW w:type="dxa" w:w="364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KAP PDF indirme + pdfplumber</w:t>
            </w:r>
          </w:p>
        </w:tc>
        <w:tc>
          <w:tcPr>
            <w:tcW w:type="dxa" w:w="364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Tesseract OCR (tur) — taranmış sayfalar için</w:t>
            </w:r>
          </w:p>
        </w:tc>
      </w:tr>
    </w:tbl>
    <w:tbl>
      <w:tblPr>
        <w:tblW w:type="pct" w:w="100%"/>
        <w:tblBorders>
          <w:top w:val="single" w:color="b9d3ee" w:sz="4"/>
          <w:left w:val="single" w:color="b9d3ee" w:sz="4"/>
          <w:bottom w:val="single" w:color="b9d3ee" w:sz="4"/>
          <w:right w:val="single" w:color="b9d3ee" w:sz="4"/>
          <w:insideH w:val="none"/>
          <w:insideV w:val="none"/>
        </w:tblBorders>
      </w:tblPr>
      <w:tblGrid>
        <w:gridCol w:w="100"/>
      </w:tblGrid>
      <w:tr>
        <w:tc>
          <w:tcPr>
            <w:shd w:fill="eaf2fb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ⓘ Worker.py Çalışma Konumu</w:t>
            </w:r>
          </w:p>
          <w:p>
            <w:pPr>
              <w:spacing w:after="60" w:line="270"/>
            </w:pPr>
            <w:r>
              <w:t xml:space="preserve">worker.py, GitHub Actions üzerinde gece (TRT 02:00/03:00) çalışır. Fiyat Tespit Raporu işleme de aynı worker sürecinde, gece boyu gerçekleşir; app.py sadece önceden hesaplanmış önbelleği okur (canlı PDF işleme yapmaz).</w:t>
            </w:r>
          </w:p>
        </w:tc>
      </w:tr>
    </w:tbl>
    <w:p>
      <w:pPr>
        <w:pStyle w:val="Heading2"/>
        <w:spacing w:after="160" w:before="360"/>
      </w:pPr>
      <w:r>
        <w:rPr>
          <w:b/>
          <w:bCs/>
          <w:color w:val="1b2a4a"/>
        </w:rPr>
        <w:t xml:space="preserve">2.1 Fiyat Tespit Raporu Ayrıştırma Mimarisi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fiyat_tespit_parser.py, KAP'ta yayınlanan Fiyat Tespit Raporu PDF'lerini üç farklı tabloya ayrıştırabilir (Tip A: Gedik/Halk Yatırım kademeli akış tablosu, Tip B: İnfo Yatırım ağırlıklı özet, Tip C: İntegral/SOHO doğrudan "Halka Arz Fiyatı" ifadesi, Tip D: anlatım cümlesinden çıkarım). Raporun metne çevrilmesi önce pdfplumber ile denenir; metin çıkmazsa (taranmış/görüntü sayfa) Tesseract OCR (Türkçe dil paketi) devreye girer.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temel_deger_hesaplama mantığı, raporun "özet kutusu"ndan (Gelir Özeti + Bilanço + Çarpanlar) bağımsız olarak Graham Sayısı ve Çarpan Bazlı Değer hesaplar — aracı kurumun kendi değerlemesinden tamamen ayrı, ikinci bir bakış açısı sunar.</w:t>
      </w:r>
    </w:p>
    <w:tbl>
      <w:tblPr>
        <w:tblW w:type="pct" w:w="100%"/>
        <w:tblBorders>
          <w:top w:val="single" w:color="f0c987" w:sz="4"/>
          <w:left w:val="single" w:color="f0c987" w:sz="4"/>
          <w:bottom w:val="single" w:color="f0c987" w:sz="4"/>
          <w:right w:val="single" w:color="f0c987" w:sz="4"/>
          <w:insideH w:val="none"/>
          <w:insideV w:val="none"/>
        </w:tblBorders>
      </w:tblPr>
      <w:tblGrid>
        <w:gridCol w:w="100"/>
      </w:tblGrid>
      <w:tr>
        <w:tc>
          <w:tcPr>
            <w:shd w:fill="fff4e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⚠ Bilinçli Boş Bırakma İlkesi</w:t>
            </w:r>
          </w:p>
          <w:p>
            <w:pPr>
              <w:spacing w:after="60" w:line="270"/>
            </w:pPr>
            <w:r>
              <w:t xml:space="preserve">OCR kalitesi düşük olan raporlarda (örn. GOLDA, TSK, TERA), Graham/Çarpan alanları bilinçli olarak boş bırakılır — yanlış bir rakam üretmektense hiç göstermemek tercih edilir. Bu davranışı değiştirmeyin.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d2b4e" w:sz="12" w:space="4"/>
        </w:pBdr>
        <w:spacing w:after="240" w:before="480"/>
      </w:pPr>
      <w:r>
        <w:rPr>
          <w:b/>
          <w:bCs/>
        </w:rPr>
        <w:t xml:space="preserve">3. GitHub ve Deployment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3.1 GitHub Repo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github.com/cbguler/trendsurf-optima — kamuya açık (public) repo. Git geçmişi, sızan GCP servis hesabı bilgilerini temizlemek için filter-branch ile yeniden yazılmıştır.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3.2 Streamlit Cloud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Uygulama URL'si, share.streamlit.io panelinden özelleştirilebilir alt alan adı ile yayınlanır (örn. https://trendsurfoptima.streamlit.app). Panel özelliği: Settings → General → App URL.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3.3 Streamlit Cloud Secrets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ADMIN_EMAIL, ADMIN_PASS, ADMIN_NAME — admin otomatik seed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SUPABASE_DB_URL — pooler connection string (port 6543)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[email] altında: smtp_user, smtp_pass, smtp_host, smtp_port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TCMB_KEY — TCMB EVDS API anahtarı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3.4 Zamanlanmış Görevler (Scheduler)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GitHub Actions'ın kendi cron zamanlayıcısı, sık aralıklarla (15 dk altı) tetiklemelerde güvenilir çalışmadığından, harici bir zamanlayıcı (cron-job.org) benimsenmiştir. Bu servis, ilgili GitHub Actions workflow'unu dışarıdan tetikler (workflow_dispatch), böylece GitHub'ın kendi cron throttling'i aşılır.</w:t>
      </w:r>
    </w:p>
    <w:tbl>
      <w:tblPr>
        <w:tblW w:type="pct" w:w="100%"/>
        <w:tblBorders>
          <w:top w:val="single" w:color="cbd5e0" w:sz="2"/>
          <w:left w:val="single" w:color="cbd5e0" w:sz="2"/>
          <w:bottom w:val="single" w:color="cbd5e0" w:sz="2"/>
          <w:right w:val="single" w:color="cbd5e0" w:sz="2"/>
          <w:insideH w:val="single" w:color="e2e8f0" w:sz="2"/>
          <w:insideV w:val="single" w:color="e2e8f0" w:sz="2"/>
        </w:tblBorders>
      </w:tblPr>
      <w:tblGrid>
        <w:gridCol w:w="2431"/>
        <w:gridCol w:w="3740"/>
        <w:gridCol w:w="3179"/>
      </w:tblGrid>
      <w:tr>
        <w:trPr>
          <w:tblHeader/>
        </w:trPr>
        <w:tc>
          <w:tcPr>
            <w:tcW w:type="dxa" w:w="2431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Workflow</w:t>
            </w:r>
          </w:p>
        </w:tc>
        <w:tc>
          <w:tcPr>
            <w:tcW w:type="dxa" w:w="3740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Görev</w:t>
            </w:r>
          </w:p>
        </w:tc>
        <w:tc>
          <w:tcPr>
            <w:tcW w:type="dxa" w:w="3179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Sıklık</w:t>
            </w:r>
          </w:p>
        </w:tc>
      </w:tr>
      <w:tr>
        <w:tc>
          <w:tcPr>
            <w:tcW w:type="dxa" w:w="2431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send_email.yml</w:t>
            </w:r>
          </w:p>
        </w:tc>
        <w:tc>
          <w:tcPr>
            <w:tcW w:type="dxa" w:w="37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Günlük portföy raporu</w:t>
            </w:r>
          </w:p>
        </w:tc>
        <w:tc>
          <w:tcPr>
            <w:tcW w:type="dxa" w:w="3179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Kullanıcı ayarına göre, saatte 4 kontrol slotu</w:t>
            </w:r>
          </w:p>
        </w:tc>
      </w:tr>
      <w:tr>
        <w:tc>
          <w:tcPr>
            <w:tcW w:type="dxa" w:w="2431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peak_check.yml</w:t>
            </w:r>
          </w:p>
        </w:tc>
        <w:tc>
          <w:tcPr>
            <w:tcW w:type="dxa" w:w="3740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Kâr realizasyonu kontrolü</w:t>
            </w:r>
          </w:p>
        </w:tc>
        <w:tc>
          <w:tcPr>
            <w:tcW w:type="dxa" w:w="3179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Her 15 dakika (cron-job.org tetikli)</w:t>
            </w:r>
          </w:p>
        </w:tc>
      </w:tr>
      <w:tr>
        <w:tc>
          <w:tcPr>
            <w:tcW w:type="dxa" w:w="2431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update_data.yml / worker.py</w:t>
            </w:r>
          </w:p>
        </w:tc>
        <w:tc>
          <w:tcPr>
            <w:tcW w:type="dxa" w:w="37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Evren verisi + Halka Arz PDF işleme</w:t>
            </w:r>
          </w:p>
        </w:tc>
        <w:tc>
          <w:tcPr>
            <w:tcW w:type="dxa" w:w="3179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Gece TRT 02:00/03:00</w:t>
            </w:r>
          </w:p>
        </w:tc>
      </w:tr>
    </w:tbl>
    <w:p>
      <w:pPr>
        <w:pStyle w:val="Heading2"/>
        <w:spacing w:after="160" w:before="360"/>
      </w:pPr>
      <w:r>
        <w:rPr>
          <w:b/>
          <w:bCs/>
          <w:color w:val="1b2a4a"/>
        </w:rPr>
        <w:t xml:space="preserve">3.5 Güvenlik Notları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Supabase Row Level Security (RLS) aktif — her kullanıcı yalnızca kendi verisine erişir.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Sızan GCP servis hesabı bilgileri git geçmişinden filter-branch + force-push ile temizlendi.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.gitignore: venv, cache, secrets, *.json, live_data.zip, debug/gecici dosyalar (golda_*.py, *_YEDEK.json vb.)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3.6 Git Çakışma Çözümü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Push reddedilirse: git fetch origin → git pull origin main (merge) veya gerekiyorsa git reset --hard origin/main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Her zaman değişikliğe başlamadan önce git pull origin main ile en güncel hali çekin.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Tek dosya politikası: app.py — asla app_v15/v16 gibi kopya dosyalar oluşturulmaz.</w:t>
      </w:r>
    </w:p>
    <w:p>
      <w:r>
        <w:br w:type="page"/>
      </w:r>
    </w:p>
    <w:p>
      <w:pPr>
        <w:pStyle w:val="Heading1"/>
        <w:pBdr>
          <w:bottom w:val="single" w:color="0d2b4e" w:sz="12" w:space="4"/>
        </w:pBdr>
        <w:spacing w:after="240" w:before="480"/>
      </w:pPr>
      <w:r>
        <w:rPr>
          <w:b/>
          <w:bCs/>
        </w:rPr>
        <w:t xml:space="preserve">4. Kullanıcı Yönetimi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4.1 Kullanıcı Plan Tipleri</w:t>
      </w:r>
    </w:p>
    <w:tbl>
      <w:tblPr>
        <w:tblW w:type="pct" w:w="100%"/>
        <w:tblBorders>
          <w:top w:val="single" w:color="cbd5e0" w:sz="2"/>
          <w:left w:val="single" w:color="cbd5e0" w:sz="2"/>
          <w:bottom w:val="single" w:color="cbd5e0" w:sz="2"/>
          <w:right w:val="single" w:color="cbd5e0" w:sz="2"/>
          <w:insideH w:val="single" w:color="e2e8f0" w:sz="2"/>
          <w:insideV w:val="single" w:color="e2e8f0" w:sz="2"/>
        </w:tblBorders>
      </w:tblPr>
      <w:tblGrid>
        <w:gridCol w:w="2057"/>
        <w:gridCol w:w="7293"/>
      </w:tblGrid>
      <w:tr>
        <w:trPr>
          <w:tblHeader/>
        </w:trPr>
        <w:tc>
          <w:tcPr>
            <w:tcW w:type="dxa" w:w="2057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7293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free</w:t>
            </w:r>
          </w:p>
        </w:tc>
        <w:tc>
          <w:tcPr>
            <w:tcW w:type="dxa" w:w="7293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Sınırlı erişim — temel listeleme</w:t>
            </w:r>
          </w:p>
        </w:tc>
      </w:tr>
      <w:tr>
        <w:tc>
          <w:tcPr>
            <w:tcW w:type="dxa" w:w="205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</w:t>
            </w:r>
          </w:p>
        </w:tc>
        <w:tc>
          <w:tcPr>
            <w:tcW w:type="dxa" w:w="7293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Tüm sayfalar, e-posta raporu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premium</w:t>
            </w:r>
          </w:p>
        </w:tc>
        <w:tc>
          <w:tcPr>
            <w:tcW w:type="dxa" w:w="7293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 + kâr realizasyonu uyarı sistemi</w:t>
            </w:r>
          </w:p>
        </w:tc>
      </w:tr>
      <w:tr>
        <w:tc>
          <w:tcPr>
            <w:tcW w:type="dxa" w:w="205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7293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 yöneticisi, tüm yetkiler</w:t>
            </w:r>
          </w:p>
        </w:tc>
      </w:tr>
    </w:tbl>
    <w:p>
      <w:pPr>
        <w:pStyle w:val="Heading2"/>
        <w:spacing w:after="160" w:before="360"/>
      </w:pPr>
      <w:r>
        <w:rPr>
          <w:b/>
          <w:bCs/>
          <w:color w:val="1b2a4a"/>
        </w:rPr>
        <w:t xml:space="preserve">4.2 Yeni Abone Onaylama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Admin Paneli → Bekleyen Kullanıcılar bölümüne gidin.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Yeni kaydın e-posta/ad bilgisini kontrol edin.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"Onayla" butonuna basın — is_active = TRUE olur, kullanıcı giriş yapabilir.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4.3 Supabase Tabloları (Özet)</w:t>
      </w:r>
    </w:p>
    <w:tbl>
      <w:tblPr>
        <w:tblW w:type="pct" w:w="100%"/>
        <w:tblBorders>
          <w:top w:val="single" w:color="cbd5e0" w:sz="2"/>
          <w:left w:val="single" w:color="cbd5e0" w:sz="2"/>
          <w:bottom w:val="single" w:color="cbd5e0" w:sz="2"/>
          <w:right w:val="single" w:color="cbd5e0" w:sz="2"/>
          <w:insideH w:val="single" w:color="e2e8f0" w:sz="2"/>
          <w:insideV w:val="single" w:color="e2e8f0" w:sz="2"/>
        </w:tblBorders>
      </w:tblPr>
      <w:tblGrid>
        <w:gridCol w:w="2244"/>
        <w:gridCol w:w="7106"/>
      </w:tblGrid>
      <w:tr>
        <w:trPr>
          <w:tblHeader/>
        </w:trPr>
        <w:tc>
          <w:tcPr>
            <w:tcW w:type="dxa" w:w="2244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Tablo</w:t>
            </w:r>
          </w:p>
        </w:tc>
        <w:tc>
          <w:tcPr>
            <w:tcW w:type="dxa" w:w="7106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İçerik</w:t>
            </w:r>
          </w:p>
        </w:tc>
      </w:tr>
      <w:tr>
        <w:tc>
          <w:tcPr>
            <w:tcW w:type="dxa" w:w="2244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users</w:t>
            </w:r>
          </w:p>
        </w:tc>
        <w:tc>
          <w:tcPr>
            <w:tcW w:type="dxa" w:w="71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Kullanıcı kayıtları (email, password_hash, plan, is_active, is_admin)</w:t>
            </w:r>
          </w:p>
        </w:tc>
      </w:tr>
      <w:tr>
        <w:tc>
          <w:tcPr>
            <w:tcW w:type="dxa" w:w="2244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sessions</w:t>
            </w:r>
          </w:p>
        </w:tc>
        <w:tc>
          <w:tcPr>
            <w:tcW w:type="dxa" w:w="7106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Beni Hatırla session token'ları (90 gün)</w:t>
            </w:r>
          </w:p>
        </w:tc>
      </w:tr>
      <w:tr>
        <w:tc>
          <w:tcPr>
            <w:tcW w:type="dxa" w:w="2244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portfolio</w:t>
            </w:r>
          </w:p>
        </w:tc>
        <w:tc>
          <w:tcPr>
            <w:tcW w:type="dxa" w:w="71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Pozisyonlar (her satır bir varlık)</w:t>
            </w:r>
          </w:p>
        </w:tc>
      </w:tr>
      <w:tr>
        <w:tc>
          <w:tcPr>
            <w:tcW w:type="dxa" w:w="2244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password_resets</w:t>
            </w:r>
          </w:p>
        </w:tc>
        <w:tc>
          <w:tcPr>
            <w:tcW w:type="dxa" w:w="7106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Şifre sıfırlama tokenları (24 saat geçerli)</w:t>
            </w:r>
          </w:p>
        </w:tc>
      </w:tr>
      <w:tr>
        <w:tc>
          <w:tcPr>
            <w:tcW w:type="dxa" w:w="2244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email_settings</w:t>
            </w:r>
          </w:p>
        </w:tc>
        <w:tc>
          <w:tcPr>
            <w:tcW w:type="dxa" w:w="71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Günlük rapor saatleri</w:t>
            </w:r>
          </w:p>
        </w:tc>
      </w:tr>
      <w:tr>
        <w:tc>
          <w:tcPr>
            <w:tcW w:type="dxa" w:w="2244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alert_settings</w:t>
            </w:r>
          </w:p>
        </w:tc>
        <w:tc>
          <w:tcPr>
            <w:tcW w:type="dxa" w:w="7106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Kâr realizasyonu uyarı tercihleri</w:t>
            </w:r>
          </w:p>
        </w:tc>
      </w:tr>
      <w:tr>
        <w:tc>
          <w:tcPr>
            <w:tcW w:type="dxa" w:w="2244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peak_tracker</w:t>
            </w:r>
          </w:p>
        </w:tc>
        <w:tc>
          <w:tcPr>
            <w:tcW w:type="dxa" w:w="71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Peak (tepe fiyat) takibi — composite key (user_id, ticker)</w:t>
            </w:r>
          </w:p>
        </w:tc>
      </w:tr>
    </w:tbl>
    <w:tbl>
      <w:tblPr>
        <w:tblW w:type="pct" w:w="100%"/>
        <w:tblBorders>
          <w:top w:val="single" w:color="b9d3ee" w:sz="4"/>
          <w:left w:val="single" w:color="b9d3ee" w:sz="4"/>
          <w:bottom w:val="single" w:color="b9d3ee" w:sz="4"/>
          <w:right w:val="single" w:color="b9d3ee" w:sz="4"/>
          <w:insideH w:val="none"/>
          <w:insideV w:val="none"/>
        </w:tblBorders>
      </w:tblPr>
      <w:tblGrid>
        <w:gridCol w:w="100"/>
      </w:tblGrid>
      <w:tr>
        <w:tc>
          <w:tcPr>
            <w:shd w:fill="eaf2fb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ⓘ Migrasyon Notu</w:t>
            </w:r>
          </w:p>
          <w:p>
            <w:pPr>
              <w:spacing w:after="60" w:line="270"/>
            </w:pPr>
            <w:r>
              <w:t xml:space="preserve">v1.9.6 öncesi SQLite kullanılıyordu; tüm veri artık Supabase PostgreSQL'e (Frankfurt eu-central-1, port 6543 pooler) taşınmıştır.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d2b4e" w:sz="12" w:space="4"/>
        </w:pBdr>
        <w:spacing w:after="240" w:before="480"/>
      </w:pPr>
      <w:r>
        <w:rPr>
          <w:b/>
          <w:bCs/>
        </w:rPr>
        <w:t xml:space="preserve">5. E-posta Sistemi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5.1 Günlük Rapor Sistemi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emailer.py — Streamlit'ten manuel "Şimdi Gönder"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emailer_standalone.py — GitHub Actions cron'undan otomatik, saatte 4 kontrol slotu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email_send_log tablosu — atomik INSERT ON CONFLICT ile mükerrer gönderim koruması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5.2 Kâr Realizasyonu Uyarı Maili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peak_alert_emailer.py — HTML mail formatı + SMTP gönderim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Her kullanıcının uyarısı yalnızca kendi e-posta adresine gider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mark_alert_sent — mail gönderildikten sonra peak_tracker'da flag set edilir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5.3 Gmail App Password Yenileme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t xml:space="preserve">myaccount.google.com/apppasswords adresine gidin.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t xml:space="preserve">Yeni App Password oluşturun.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t xml:space="preserve">Streamlit Cloud Secrets → smtp_pass güncelleyin.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t xml:space="preserve">GitHub Actions Secrets → SMTP_PASS güncelleyin (her iki yer de).</w:t>
      </w:r>
    </w:p>
    <w:p>
      <w:r>
        <w:br w:type="page"/>
      </w:r>
    </w:p>
    <w:p>
      <w:pPr>
        <w:pStyle w:val="Heading1"/>
        <w:pBdr>
          <w:bottom w:val="single" w:color="0d2b4e" w:sz="12" w:space="4"/>
        </w:pBdr>
        <w:spacing w:after="240" w:before="480"/>
      </w:pPr>
      <w:r>
        <w:rPr>
          <w:b/>
          <w:bCs/>
        </w:rPr>
        <w:t xml:space="preserve">6. Sık Karşılaşılan Sorunlar</w:t>
      </w:r>
    </w:p>
    <w:tbl>
      <w:tblPr>
        <w:tblW w:type="pct" w:w="100%"/>
        <w:tblBorders>
          <w:top w:val="single" w:color="cbd5e0" w:sz="2"/>
          <w:left w:val="single" w:color="cbd5e0" w:sz="2"/>
          <w:bottom w:val="single" w:color="cbd5e0" w:sz="2"/>
          <w:right w:val="single" w:color="cbd5e0" w:sz="2"/>
          <w:insideH w:val="single" w:color="e2e8f0" w:sz="2"/>
          <w:insideV w:val="single" w:color="e2e8f0" w:sz="2"/>
        </w:tblBorders>
      </w:tblPr>
      <w:tblGrid>
        <w:gridCol w:w="2057"/>
        <w:gridCol w:w="3179"/>
        <w:gridCol w:w="4114"/>
      </w:tblGrid>
      <w:tr>
        <w:trPr>
          <w:tblHeader/>
        </w:trPr>
        <w:tc>
          <w:tcPr>
            <w:tcW w:type="dxa" w:w="2057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Sorun</w:t>
            </w:r>
          </w:p>
        </w:tc>
        <w:tc>
          <w:tcPr>
            <w:tcW w:type="dxa" w:w="3179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Sebep</w:t>
            </w:r>
          </w:p>
        </w:tc>
        <w:tc>
          <w:tcPr>
            <w:tcW w:type="dxa" w:w="4114"/>
            <w:shd w:fill="0d2b4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Çözüm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BIST hisseleri eksik geliyor</w:t>
            </w:r>
          </w:p>
        </w:tc>
        <w:tc>
          <w:tcPr>
            <w:tcW w:type="dxa" w:w="3179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GitHub Actions yfinance rate limit</w:t>
            </w:r>
          </w:p>
        </w:tc>
        <w:tc>
          <w:tcPr>
            <w:tcW w:type="dxa" w:w="4114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worker.py'nin gece işleyişini kontrol edin, gerekirse manuel tetikleyin</w:t>
            </w:r>
          </w:p>
        </w:tc>
      </w:tr>
      <w:tr>
        <w:tc>
          <w:tcPr>
            <w:tcW w:type="dxa" w:w="205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Altın fiyatı yanlış</w:t>
            </w:r>
          </w:p>
        </w:tc>
        <w:tc>
          <w:tcPr>
            <w:tcW w:type="dxa" w:w="3179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yfinance ons/gram karışıklığı</w:t>
            </w:r>
          </w:p>
        </w:tc>
        <w:tc>
          <w:tcPr>
            <w:tcW w:type="dxa" w:w="4114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Bigpara birincil kaynak — otomatik düzelmeli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Türkçe karakter bozuk</w:t>
            </w:r>
          </w:p>
        </w:tc>
        <w:tc>
          <w:tcPr>
            <w:tcW w:type="dxa" w:w="3179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KAP API encoding</w:t>
            </w:r>
          </w:p>
        </w:tc>
        <w:tc>
          <w:tcPr>
            <w:tcW w:type="dxa" w:w="4114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fix_encoding (latin-1 → UTF-8) çözümü</w:t>
            </w:r>
          </w:p>
        </w:tc>
      </w:tr>
      <w:tr>
        <w:tc>
          <w:tcPr>
            <w:tcW w:type="dxa" w:w="205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E-posta gitmiyor</w:t>
            </w:r>
          </w:p>
        </w:tc>
        <w:tc>
          <w:tcPr>
            <w:tcW w:type="dxa" w:w="3179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Secrets eksik/yanlış</w:t>
            </w:r>
          </w:p>
        </w:tc>
        <w:tc>
          <w:tcPr>
            <w:tcW w:type="dxa" w:w="4114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Streamlit + GitHub Actions Secrets kontrol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Login beni unutuyor</w:t>
            </w:r>
          </w:p>
        </w:tc>
        <w:tc>
          <w:tcPr>
            <w:tcW w:type="dxa" w:w="3179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Her push sonrası Streamlit Cloud redeploy tüm oturumları sıfırlar</w:t>
            </w:r>
          </w:p>
        </w:tc>
        <w:tc>
          <w:tcPr>
            <w:tcW w:type="dxa" w:w="4114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Beklenen davranış — push sonrası ilk girişte normal</w:t>
            </w:r>
          </w:p>
        </w:tc>
      </w:tr>
      <w:tr>
        <w:tc>
          <w:tcPr>
            <w:tcW w:type="dxa" w:w="205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 connection error</w:t>
            </w:r>
          </w:p>
        </w:tc>
        <w:tc>
          <w:tcPr>
            <w:tcW w:type="dxa" w:w="3179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Supabase pooler 6543 yanlış</w:t>
            </w:r>
          </w:p>
        </w:tc>
        <w:tc>
          <w:tcPr>
            <w:tcW w:type="dxa" w:w="4114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SUPABASE_DB_URL kontrol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Halka Arz Graham/Çarpan boş</w:t>
            </w:r>
          </w:p>
        </w:tc>
        <w:tc>
          <w:tcPr>
            <w:tcW w:type="dxa" w:w="3179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OCR kalitesi düşük rapor</w:t>
            </w:r>
          </w:p>
        </w:tc>
        <w:tc>
          <w:tcPr>
            <w:tcW w:type="dxa" w:w="4114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Beklenen/güvenli davranış — manuel düzeltme yapılmaz</w:t>
            </w:r>
          </w:p>
        </w:tc>
      </w:tr>
      <w:tr>
        <w:tc>
          <w:tcPr>
            <w:tcW w:type="dxa" w:w="2057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Peak check çalışmıyor</w:t>
            </w:r>
          </w:p>
        </w:tc>
        <w:tc>
          <w:tcPr>
            <w:tcW w:type="dxa" w:w="3179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cron-job.org tetiklemesi kesilmiş olabilir</w:t>
            </w:r>
          </w:p>
        </w:tc>
        <w:tc>
          <w:tcPr>
            <w:tcW w:type="dxa" w:w="4114"/>
            <w:shd w:fill="f5f8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cron-job.org panelinden job durumunu kontrol edin</w:t>
            </w:r>
          </w:p>
        </w:tc>
      </w:tr>
      <w:tr>
        <w:tc>
          <w:tcPr>
            <w:tcW w:type="dxa" w:w="2057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Sayfa tablosu mobilde dağılıyor</w:t>
            </w:r>
          </w:p>
        </w:tc>
        <w:tc>
          <w:tcPr>
            <w:tcW w:type="dxa" w:w="3179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st.columns() ~640px altında dikey istifleniyor (Streamlit platform kısıtı)</w:t>
            </w:r>
          </w:p>
        </w:tc>
        <w:tc>
          <w:tcPr>
            <w:tcW w:type="dxa" w:w="4114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st.dataframe (clickable_table) formatı kullanılır, mobilde dağılmaz</w:t>
            </w:r>
          </w:p>
        </w:tc>
      </w:tr>
    </w:tbl>
    <w:p>
      <w:pPr>
        <w:pStyle w:val="Heading2"/>
        <w:spacing w:after="160" w:before="360"/>
      </w:pPr>
      <w:r>
        <w:rPr>
          <w:b/>
          <w:bCs/>
          <w:color w:val="1b2a4a"/>
        </w:rPr>
        <w:t xml:space="preserve">6.1 Manuel CSV Güncelleme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Eğer worker.py'nin yerel çıktısını manuel push etmek gerekirse: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cd C:/Users/bahri/Desktop/TrendSurf_Optima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python worker.py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git add -f optimized_universe.csv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git commit -m "veri guncelleme" &amp;&amp; git push origin main</w:t>
      </w:r>
    </w:p>
    <w:p>
      <w:r>
        <w:br w:type="page"/>
      </w:r>
    </w:p>
    <w:p>
      <w:pPr>
        <w:pStyle w:val="Heading1"/>
        <w:pBdr>
          <w:bottom w:val="single" w:color="0d2b4e" w:sz="12" w:space="4"/>
        </w:pBdr>
        <w:spacing w:after="240" w:before="480"/>
      </w:pPr>
      <w:r>
        <w:rPr>
          <w:b/>
          <w:bCs/>
        </w:rPr>
        <w:t xml:space="preserve">7. Versiyon Geçmişi (Özet)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v2.0.4.x (Temmuz 2026) — Halka Arz, Tablo ve Mobil Uyum Dönemi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Yaklaşan Halka Arzlar modülü: KAP RSC reverse-engineering, PDF indirme, Tip A/B/C/D ayrıştırma, Türkçe OCR normalizasyonu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Fiyat Tespit Raporu'ndan bağımsız Graham Değeri + Çarpan Bazlı Değer hesaplama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Halka Arz ve Temettü sayfaları HTML tabloya çevrildi — renk kodlama, Ex-Date vurgusu, mobil yatay kaydırma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Ana Sayfa tablosu birden fazla revizyon sonrası native st.dataframe formatına oturdu — mobil uyumlu, satır tıklamalı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Ana Sayfa optimizasyon mantığına feasibility/su doldurma algoritması eklendi — karşılanamayan varlıklar artık listelenmiyor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3D pasta grafik (Kategori Dağılımı) — özel SVG render, bitişik/dolu dilim tasarımı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Mobil uyumluluk düzeltmeleri: sidebar sabit oku, tablo min-width, pasta grafik etiket mesafesi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Güvenlik: Supabase RLS, git geçmişi temizliği (GCP servis hesabı sızıntısı), repo public'e açıldı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cron-job.org harici zamanlayıcıya geçiş — GitHub Actions'ın kendi cron throttling'ini aşmak için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v2.0.1 – v2.0.3.x (Haziran 2026)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Kâr realizasyonu uyarı sistemi (peak tracking) tam otomasyonu, GitHub Actions entegrasyonu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emailer_standalone.py mükerrer gönderim koruması (email_send_log)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Teknik göstergeler modülü: MA20/MA50/52H/Max Drawdown/MACD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Bulanıklaşma fix: autorefresh 60sn → 300sn, dosya temizliği</w:t>
      </w:r>
    </w:p>
    <w:p>
      <w:pPr>
        <w:pStyle w:val="Heading2"/>
        <w:spacing w:after="160" w:before="360"/>
      </w:pPr>
      <w:r>
        <w:rPr>
          <w:b/>
          <w:bCs/>
          <w:color w:val="1b2a4a"/>
        </w:rPr>
        <w:t xml:space="preserve">v1.9.x ve Öncesi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SQLite → Supabase PostgreSQL migrasyonu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TEFAS / KAP entegrasyonu, BIST live data (borsapy)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t xml:space="preserve">v1.0 — İlk yayın: SQLite, manuel portföy girişi, Optima Skor formülü, 5 varlık sınıfı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a7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a78"/>
        <w:sz w:val="16"/>
        <w:szCs w:val="16"/>
      </w:rPr>
      <w:t xml:space="preserve">TrendSurf Optima — Yönetici El Kitabı (GİZLİ)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480"/>
    </w:pPr>
    <w:rPr>
      <w:b/>
      <w:bCs/>
      <w:color w:val="0d2b4e"/>
      <w:sz w:val="30"/>
      <w:szCs w:val="30"/>
    </w:rPr>
  </w:style>
  <w:style w:type="paragraph" w:styleId="Heading2">
    <w:name w:val="Heading 2"/>
    <w:basedOn w:val="Normal"/>
    <w:next w:val="Normal"/>
    <w:pPr>
      <w:spacing w:after="160" w:before="360"/>
    </w:pPr>
    <w:rPr>
      <w:b/>
      <w:bCs/>
      <w:color w:val="1b2a4a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40"/>
    </w:pPr>
    <w:rPr>
      <w:b/>
      <w:bCs/>
      <w:color w:val="1b2a4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2026-07-05T20:14:56.803Z</dcterms:created>
  <dcterms:modified xsi:type="dcterms:W3CDTF">2026-07-05T20:14:56.804Z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