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lstm-技术文档markdown-源码"/>
    <w:p>
      <w:pPr>
        <w:pStyle w:val="Heading1"/>
      </w:pPr>
      <w:r>
        <w:t xml:space="preserve">LSTM </w:t>
      </w:r>
      <w:r>
        <w:rPr>
          <w:rFonts w:hint="eastAsia"/>
        </w:rPr>
        <w:t xml:space="preserve">技术文档（Markdown</w:t>
      </w:r>
      <w:r>
        <w:t xml:space="preserve"> </w:t>
      </w:r>
      <w:r>
        <w:rPr>
          <w:rFonts w:hint="eastAsia"/>
        </w:rPr>
        <w:t xml:space="preserve">源码）</w:t>
      </w:r>
    </w:p>
    <w:p>
      <w:pPr>
        <w:pStyle w:val="BlockText"/>
      </w:pPr>
      <w:r>
        <w:rPr>
          <w:rFonts w:hint="eastAsia"/>
        </w:rPr>
        <w:t xml:space="preserve">复制以下内容即可作为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rPr>
          <w:rFonts w:hint="eastAsia"/>
        </w:rPr>
        <w:t xml:space="preserve">文件使用。</w:t>
      </w:r>
    </w:p>
    <w:p>
      <w:r>
        <w:pict>
          <v:rect style="width:0;height:1.5pt" o:hralign="center" o:hrstd="t" o:hr="t"/>
        </w:pict>
      </w:r>
    </w:p>
    <w:bookmarkStart w:id="9" w:name="引言"/>
    <w:p>
      <w:pPr>
        <w:pStyle w:val="Heading2"/>
      </w:pPr>
      <w:r>
        <w:t xml:space="preserve">1 </w:t>
      </w:r>
      <w:r>
        <w:rPr>
          <w:rFonts w:hint="eastAsia"/>
        </w:rPr>
        <w:t xml:space="preserve">引言</w:t>
      </w:r>
    </w:p>
    <w:p>
      <w:pPr>
        <w:pStyle w:val="FirstParagraph"/>
      </w:pPr>
      <w:r>
        <w:t xml:space="preserve">LSTM </w:t>
      </w:r>
      <w:r>
        <w:rPr>
          <w:rFonts w:hint="eastAsia"/>
        </w:rPr>
        <w:t xml:space="preserve">通过门控机制解决传统</w:t>
      </w:r>
      <w:r>
        <w:t xml:space="preserve"> RNN </w:t>
      </w:r>
      <w:r>
        <w:rPr>
          <w:rFonts w:hint="eastAsia"/>
        </w:rPr>
        <w:t xml:space="preserve">的长程依赖问题，广泛应用于序列建模任务（机器翻译、语音识别、时间序列预测等）。</w:t>
      </w:r>
    </w:p>
    <w:p>
      <w:r>
        <w:pict>
          <v:rect style="width:0;height:1.5pt" o:hralign="center" o:hrstd="t" o:hr="t"/>
        </w:pict>
      </w:r>
    </w:p>
    <w:bookmarkEnd w:id="9"/>
    <w:bookmarkStart w:id="10" w:name="符号与维度"/>
    <w:p>
      <w:pPr>
        <w:pStyle w:val="Heading2"/>
      </w:pPr>
      <w:r>
        <w:t xml:space="preserve">2 </w:t>
      </w:r>
      <w:r>
        <w:rPr>
          <w:rFonts w:hint="eastAsia"/>
        </w:rPr>
        <w:t xml:space="preserve">符号与维度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符号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含义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维度</w:t>
            </w:r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 </w:t>
            </w:r>
            <w:r>
              <w:rPr>
                <w:rFonts w:hint="eastAsia"/>
              </w:rPr>
              <w:t xml:space="preserve">步输入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d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h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上一时刻隐藏状态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C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上一时刻细胞状态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W</m:t>
                  </m:r>
                </m:e>
                <m:sub>
                  <m:r>
                    <m:rPr>
                      <m:sty m:val="p"/>
                    </m:rPr>
                    <m:t>*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输入权重矩阵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  <m:r>
                    <m:rPr>
                      <m:sty m:val="p"/>
                    </m:rPr>
                    <m:t>×</m:t>
                  </m:r>
                  <m:r>
                    <m:t>d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U</m:t>
                  </m:r>
                </m:e>
                <m:sub>
                  <m:r>
                    <m:rPr>
                      <m:sty m:val="p"/>
                    </m:rPr>
                    <m:t>*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循环权重矩阵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  <m:r>
                    <m:rPr>
                      <m:sty m:val="p"/>
                    </m:rPr>
                    <m:t>×</m:t>
                  </m:r>
                  <m:r>
                    <m:t>h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b</m:t>
                  </m:r>
                </m:e>
                <m:sub>
                  <m:r>
                    <m:rPr>
                      <m:sty m:val="p"/>
                    </m:rPr>
                    <m:t>*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偏置向量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</m:sup>
              </m:sSup>
            </m:oMath>
          </w:p>
        </w:tc>
      </w:tr>
    </w:tbl>
    <w:p>
      <w:pPr>
        <w:pStyle w:val="BlockText"/>
      </w:pPr>
      <w:r>
        <w:rPr>
          <w:rFonts w:hint="eastAsia"/>
        </w:rPr>
        <w:t xml:space="preserve">其中</w:t>
      </w:r>
      <w:r>
        <w:t xml:space="preserve"> </w:t>
      </w:r>
      <m:oMath>
        <m:r>
          <m:rPr>
            <m:sty m:val="p"/>
          </m:rPr>
          <m:t>*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i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,</m:t>
        </m:r>
        <m:r>
          <m:t>o</m:t>
        </m:r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分别对应</w:t>
      </w:r>
      <w:r>
        <w:t xml:space="preserve"> </w:t>
      </w:r>
      <w:r>
        <w:rPr>
          <w:rFonts w:hint="eastAsia"/>
          <w:b/>
          <w:bCs/>
        </w:rPr>
        <w:t xml:space="preserve">输入门、遗忘门、候选门、输出门</w:t>
      </w:r>
      <w:r>
        <w:t xml:space="preserve">。</w:t>
      </w:r>
    </w:p>
    <w:p>
      <w:r>
        <w:pict>
          <v:rect style="width:0;height:1.5pt" o:hralign="center" o:hrstd="t" o:hr="t"/>
        </w:pict>
      </w:r>
    </w:p>
    <w:bookmarkEnd w:id="10"/>
    <w:bookmarkStart w:id="11" w:name="前向传播公式单步"/>
    <w:p>
      <w:pPr>
        <w:pStyle w:val="Heading2"/>
      </w:pPr>
      <w:r>
        <w:t xml:space="preserve">3 </w:t>
      </w:r>
      <w:r>
        <w:rPr>
          <w:rFonts w:hint="eastAsia"/>
        </w:rPr>
        <w:t xml:space="preserve">前向传播公式（单步）</w:t>
      </w:r>
    </w:p>
    <w:p>
      <w:pPr>
        <w:pStyle w:val="FirstParagraph"/>
      </w:pPr>
      <w:r>
        <w:rPr>
          <w:rFonts w:hint="eastAsia"/>
        </w:rPr>
        <w:t xml:space="preserve">给定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r>
              <m:t>h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 xml:space="preserve">，LSTM</w:t>
      </w:r>
      <w:r>
        <w:t xml:space="preserve"> </w:t>
      </w:r>
      <w:r>
        <w:rPr>
          <w:rFonts w:hint="eastAsia"/>
        </w:rPr>
        <w:t xml:space="preserve">按下列步骤计算：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遗忘门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σ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f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f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输入门</w:t>
      </w:r>
      <w:r>
        <w:rPr>
          <w:b/>
          <w:bCs/>
        </w:rPr>
        <w:t xml:space="preserve"> &amp; </w:t>
      </w:r>
      <w:r>
        <w:rPr>
          <w:rFonts w:hint="eastAsia"/>
          <w:b/>
          <w:bCs/>
        </w:rPr>
        <w:t xml:space="preserve">候选信息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σ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tanh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g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g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细胞状态更新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sSub>
            <m:e>
              <m:r>
                <m:t>C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sSub>
            <m:e>
              <m:r>
                <m:t>g</m:t>
              </m:r>
            </m:e>
            <m:sub>
              <m:r>
                <m:t>t</m:t>
              </m:r>
            </m:sub>
          </m:sSub>
        </m:oMath>
      </m:oMathPara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输出门</w:t>
      </w:r>
      <w:r>
        <w:rPr>
          <w:b/>
          <w:bCs/>
        </w:rPr>
        <w:t xml:space="preserve"> &amp; </w:t>
      </w:r>
      <w:r>
        <w:rPr>
          <w:rFonts w:hint="eastAsia"/>
          <w:b/>
          <w:bCs/>
        </w:rPr>
        <w:t xml:space="preserve">隐藏状态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o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σ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o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o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o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r>
            <m:rPr>
              <m:sty m:val="p"/>
            </m:rPr>
            <m:t>tanh</m:t>
          </m:r>
          <m:r>
            <m:rPr>
              <m:sty m:val="p"/>
            </m:rPr>
            <m:t>(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</m:oMath>
      </m:oMathPara>
    </w:p>
    <w:p>
      <w:r>
        <w:pict>
          <v:rect style="width:0;height:1.5pt" o:hralign="center" o:hrstd="t" o:hr="t"/>
        </w:pict>
      </w:r>
    </w:p>
    <w:bookmarkEnd w:id="11"/>
    <w:bookmarkStart w:id="12" w:name="反向传播bptt-核心"/>
    <w:p>
      <w:pPr>
        <w:pStyle w:val="Heading2"/>
      </w:pPr>
      <w:r>
        <w:t xml:space="preserve">4 </w:t>
      </w:r>
      <w:r>
        <w:rPr>
          <w:rFonts w:hint="eastAsia"/>
        </w:rPr>
        <w:t xml:space="preserve">反向传播（BPTT</w:t>
      </w:r>
      <w:r>
        <w:t xml:space="preserve"> </w:t>
      </w:r>
      <w:r>
        <w:rPr>
          <w:rFonts w:hint="eastAsia"/>
        </w:rPr>
        <w:t xml:space="preserve">核心）</w:t>
      </w:r>
    </w:p>
    <w:p>
      <w:pPr>
        <w:pStyle w:val="FirstParagraph"/>
      </w:pPr>
      <w:r>
        <w:rPr>
          <w:rFonts w:hint="eastAsia"/>
        </w:rPr>
        <w:t xml:space="preserve">记</w:t>
      </w:r>
      <w:r>
        <w:t xml:space="preserve"> </w:t>
      </w:r>
      <m:oMath>
        <m:sSubSup>
          <m:e>
            <m:r>
              <m:t>δ</m:t>
            </m:r>
          </m:e>
          <m:sub>
            <m:r>
              <m:t>t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C</m:t>
                </m:r>
              </m:e>
              <m:sub>
                <m:r>
                  <m:t>t</m:t>
                </m:r>
              </m:sub>
            </m:sSub>
          </m:den>
        </m:f>
      </m:oMath>
      <w:r>
        <w:rPr>
          <w:rFonts w:hint="eastAsia"/>
        </w:rPr>
        <w:t xml:space="preserve">，</w:t>
      </w:r>
      <m:oMath>
        <m:sSubSup>
          <m:e>
            <m:r>
              <m:t>δ</m:t>
            </m:r>
          </m:e>
          <m:sub>
            <m:r>
              <m:t>t</m:t>
            </m:r>
          </m:sub>
          <m:sup>
            <m:r>
              <m:t>h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h</m:t>
                </m:r>
              </m:e>
              <m:sub>
                <m:r>
                  <m:t>t</m:t>
                </m:r>
              </m:sub>
            </m:sSub>
          </m:den>
        </m:f>
      </m:oMath>
      <w:r>
        <w:rPr>
          <w:rFonts w:hint="eastAsia"/>
        </w:rPr>
        <w:t xml:space="preserve">，则：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细胞状态梯度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δ</m:t>
              </m:r>
            </m:e>
            <m:sub>
              <m:r>
                <m:t>t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+</m:t>
          </m:r>
          <m:r>
            <m:rPr>
              <m:sty m:val="p"/>
            </m:rPr>
            <m:t>=</m:t>
          </m:r>
          <m:sSubSup>
            <m:e>
              <m:r>
                <m:t>δ</m:t>
              </m:r>
            </m:e>
            <m:sub>
              <m:r>
                <m:t>t</m:t>
              </m:r>
            </m:sub>
            <m:sup>
              <m:r>
                <m:t>h</m:t>
              </m:r>
            </m:sup>
          </m:sSubSup>
          <m:r>
            <m:rPr>
              <m:sty m:val="p"/>
            </m:rPr>
            <m:t>⊙</m:t>
          </m:r>
          <m:sSub>
            <m:e>
              <m:r>
                <m:t>o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sSup>
            <m:e>
              <m:r>
                <m:rPr>
                  <m:sty m:val="p"/>
                </m:rPr>
                <m:t>tanh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门控梯度</w:t>
      </w:r>
      <w:r>
        <w:rPr>
          <w:rFonts w:hint="eastAsia"/>
        </w:rPr>
        <w:t xml:space="preserve">（以遗忘门为例）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f</m:t>
                  </m:r>
                </m:e>
                <m:sub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sSubSup>
            <m:e>
              <m:r>
                <m:t>δ</m:t>
              </m:r>
            </m:e>
            <m:sub>
              <m:r>
                <m:t>t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⊙</m:t>
          </m:r>
          <m:sSub>
            <m:e>
              <m:r>
                <m:t>C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⊙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参数梯度</w:t>
      </w:r>
      <w:r>
        <w:rPr>
          <w:rFonts w:hint="eastAsia"/>
        </w:rPr>
        <w:t xml:space="preserve">（以</w:t>
      </w:r>
      <w:r>
        <w:t xml:space="preserve"> </w:t>
      </w:r>
      <m:oMath>
        <m:sSub>
          <m:e>
            <m:r>
              <m:t>W</m:t>
            </m:r>
          </m:e>
          <m:sub>
            <m:r>
              <m:t>f</m:t>
            </m:r>
          </m:sub>
        </m:sSub>
      </m:oMath>
      <w:r>
        <w:t xml:space="preserve"> </w:t>
      </w:r>
      <w:r>
        <w:rPr>
          <w:rFonts w:hint="eastAsia"/>
        </w:rPr>
        <w:t xml:space="preserve">为例）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W</m:t>
                  </m:r>
                </m:e>
                <m:sub>
                  <m:r>
                    <m:t>f</m:t>
                  </m:r>
                </m:sub>
              </m:sSub>
            </m:den>
          </m:f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t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</m:sub>
                  </m:sSub>
                </m:den>
              </m:f>
            </m:e>
          </m:nary>
          <m:sSubSup>
            <m:e>
              <m:r>
                <m:t>x</m:t>
              </m:r>
            </m:e>
            <m:sub>
              <m:r>
                <m:t>t</m:t>
              </m:r>
            </m:sub>
            <m:sup>
              <m:r>
                <m:rPr>
                  <m:sty m:val="p"/>
                </m:rPr>
                <m:t>⊤</m:t>
              </m:r>
            </m:sup>
          </m:sSubSup>
        </m:oMath>
      </m:oMathPara>
    </w:p>
    <w:p>
      <w:pPr>
        <w:pStyle w:val="FirstParagraph"/>
      </w:pPr>
      <w:r>
        <w:rPr>
          <w:rFonts w:hint="eastAsia"/>
        </w:rPr>
        <w:t xml:space="preserve">其余门控与参数梯度同理可推。</w:t>
      </w:r>
    </w:p>
    <w:p>
      <w:r>
        <w:pict>
          <v:rect style="width:0;height:1.5pt" o:hralign="center" o:hrstd="t" o:hr="t"/>
        </w:pict>
      </w:r>
    </w:p>
    <w:bookmarkEnd w:id="12"/>
    <w:bookmarkStart w:id="13" w:name="pytorch-代码范例"/>
    <w:p>
      <w:pPr>
        <w:pStyle w:val="Heading2"/>
      </w:pPr>
      <w:r>
        <w:t xml:space="preserve">5 PyTorch </w:t>
      </w:r>
      <w:r>
        <w:rPr>
          <w:rFonts w:hint="eastAsia"/>
        </w:rPr>
        <w:t xml:space="preserve">代码范例</w:t>
      </w:r>
    </w:p>
    <w:p>
      <w:pPr>
        <w:pStyle w:val="FirstParagraph"/>
      </w:pPr>
      <w:r>
        <w:t xml:space="preserve">```python</w:t>
      </w:r>
      <w:r>
        <w:t xml:space="preserve"> </w:t>
      </w:r>
      <w:r>
        <w:t xml:space="preserve">import torch.nn as nn</w:t>
      </w:r>
    </w:p>
    <w:p>
      <w:pPr>
        <w:pStyle w:val="BodyText"/>
      </w:pPr>
      <w:r>
        <w:t xml:space="preserve">lstm = nn.LSTM(input_size=d, hidden_size=h, num_layers=1, batch_first=True)</w:t>
      </w:r>
    </w:p>
    <w:bookmarkEnd w:id="13"/>
    <w:bookmarkEnd w:id="14"/>
    <w:bookmarkStart w:id="15" w:name="输入-batch-seq_len-d"/>
    <w:p>
      <w:pPr>
        <w:pStyle w:val="Heading1"/>
      </w:pPr>
      <w:r>
        <w:rPr>
          <w:rFonts w:hint="eastAsia"/>
        </w:rPr>
        <w:t xml:space="preserve">输入:</w:t>
      </w:r>
      <w:r>
        <w:t xml:space="preserve"> (batch, seq_len, d)</w:t>
      </w:r>
    </w:p>
    <w:p>
      <w:pPr>
        <w:pStyle w:val="FirstParagraph"/>
      </w:pPr>
      <w:r>
        <w:t xml:space="preserve">out, (h_n, c_n) = lstm(x)</w:t>
      </w:r>
    </w:p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2025-07-13T13:35:56Z</dcterms:created>
  <dcterms:modified xsi:type="dcterms:W3CDTF">2025-07-13T13:35:56Z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