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04A23" w14:textId="6B56371B" w:rsidR="00A33BC4" w:rsidRDefault="00A33BC4" w:rsidP="00CB4D15">
      <w:pPr>
        <w:autoSpaceDE w:val="0"/>
        <w:autoSpaceDN w:val="0"/>
        <w:jc w:val="both"/>
        <w:divId w:val="354507450"/>
      </w:pPr>
    </w:p>
    <w:p w14:paraId="676FBDF9" w14:textId="765FD304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Avdeef</w:t>
      </w:r>
      <w:proofErr w:type="spellEnd"/>
      <w:r w:rsidRPr="00220565">
        <w:rPr>
          <w:rFonts w:ascii="Calibri" w:hAnsi="Calibri" w:cs="Calibri"/>
          <w:kern w:val="0"/>
        </w:rPr>
        <w:t xml:space="preserve">, A. </w:t>
      </w:r>
      <w:r w:rsidRPr="00220565">
        <w:rPr>
          <w:rFonts w:ascii="Calibri" w:hAnsi="Calibri" w:cs="Calibri"/>
          <w:i/>
          <w:iCs/>
          <w:kern w:val="0"/>
        </w:rPr>
        <w:t>Absorption and Drug Development.</w:t>
      </w:r>
      <w:r w:rsidRPr="00220565">
        <w:rPr>
          <w:rFonts w:ascii="Calibri" w:hAnsi="Calibri" w:cs="Calibri"/>
          <w:kern w:val="0"/>
        </w:rPr>
        <w:t>; John Wiley &amp; Sons, 2012.</w:t>
      </w:r>
    </w:p>
    <w:p w14:paraId="44D7E4E7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Tsantili-Kakoulidou</w:t>
      </w:r>
      <w:proofErr w:type="spellEnd"/>
      <w:r w:rsidRPr="00220565">
        <w:rPr>
          <w:rFonts w:ascii="Calibri" w:hAnsi="Calibri" w:cs="Calibri"/>
          <w:kern w:val="0"/>
        </w:rPr>
        <w:t xml:space="preserve">, A.; </w:t>
      </w:r>
      <w:proofErr w:type="spellStart"/>
      <w:r w:rsidRPr="00220565">
        <w:rPr>
          <w:rFonts w:ascii="Calibri" w:hAnsi="Calibri" w:cs="Calibri"/>
          <w:kern w:val="0"/>
        </w:rPr>
        <w:t>Panderi</w:t>
      </w:r>
      <w:proofErr w:type="spellEnd"/>
      <w:r w:rsidRPr="00220565">
        <w:rPr>
          <w:rFonts w:ascii="Calibri" w:hAnsi="Calibri" w:cs="Calibri"/>
          <w:kern w:val="0"/>
        </w:rPr>
        <w:t xml:space="preserve">, I.; Csizmadia, F.; Darvas, F. Prediction of Distribution Coefficient from Structure. 2. Validation of Prolog D, an Expert System.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J.Am</w:t>
      </w:r>
      <w:proofErr w:type="spellEnd"/>
      <w:r w:rsidRPr="00220565">
        <w:rPr>
          <w:rFonts w:ascii="Calibri" w:hAnsi="Calibri" w:cs="Calibri"/>
          <w:i/>
          <w:iCs/>
          <w:kern w:val="0"/>
        </w:rPr>
        <w:t>. Pharm. Assoc.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1997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86</w:t>
      </w:r>
      <w:r w:rsidRPr="00220565">
        <w:rPr>
          <w:rFonts w:ascii="Calibri" w:hAnsi="Calibri" w:cs="Calibri"/>
          <w:kern w:val="0"/>
        </w:rPr>
        <w:t xml:space="preserve"> (10), 1173–1179.</w:t>
      </w:r>
    </w:p>
    <w:p w14:paraId="29755DE4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(3)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Bezençon</w:t>
      </w:r>
      <w:proofErr w:type="spellEnd"/>
      <w:r w:rsidRPr="00220565">
        <w:rPr>
          <w:rFonts w:ascii="Calibri" w:hAnsi="Calibri" w:cs="Calibri"/>
          <w:kern w:val="0"/>
        </w:rPr>
        <w:t xml:space="preserve">, J.; Wittwer, M. B.; Cutting, B.; </w:t>
      </w:r>
      <w:proofErr w:type="spellStart"/>
      <w:r w:rsidRPr="00220565">
        <w:rPr>
          <w:rFonts w:ascii="Calibri" w:hAnsi="Calibri" w:cs="Calibri"/>
          <w:kern w:val="0"/>
        </w:rPr>
        <w:t>Smieško</w:t>
      </w:r>
      <w:proofErr w:type="spellEnd"/>
      <w:r w:rsidRPr="00220565">
        <w:rPr>
          <w:rFonts w:ascii="Calibri" w:hAnsi="Calibri" w:cs="Calibri"/>
          <w:kern w:val="0"/>
        </w:rPr>
        <w:t xml:space="preserve">, M.; Wagner, B.; </w:t>
      </w:r>
      <w:proofErr w:type="spellStart"/>
      <w:r w:rsidRPr="00220565">
        <w:rPr>
          <w:rFonts w:ascii="Calibri" w:hAnsi="Calibri" w:cs="Calibri"/>
          <w:kern w:val="0"/>
        </w:rPr>
        <w:t>Kansy</w:t>
      </w:r>
      <w:proofErr w:type="spellEnd"/>
      <w:r w:rsidRPr="00220565">
        <w:rPr>
          <w:rFonts w:ascii="Calibri" w:hAnsi="Calibri" w:cs="Calibri"/>
          <w:kern w:val="0"/>
        </w:rPr>
        <w:t xml:space="preserve">, M.; Ernst, B. </w:t>
      </w:r>
      <w:proofErr w:type="spellStart"/>
      <w:r w:rsidRPr="00220565">
        <w:rPr>
          <w:rFonts w:ascii="Calibri" w:hAnsi="Calibri" w:cs="Calibri"/>
          <w:kern w:val="0"/>
        </w:rPr>
        <w:t>PKa</w:t>
      </w:r>
      <w:proofErr w:type="spellEnd"/>
      <w:r w:rsidRPr="00220565">
        <w:rPr>
          <w:rFonts w:ascii="Calibri" w:hAnsi="Calibri" w:cs="Calibri"/>
          <w:kern w:val="0"/>
        </w:rPr>
        <w:t xml:space="preserve"> Determination by 1H NMR Spectroscopy - An Old Methodology Revisited. </w:t>
      </w:r>
      <w:r w:rsidRPr="00220565">
        <w:rPr>
          <w:rFonts w:ascii="Calibri" w:hAnsi="Calibri" w:cs="Calibri"/>
          <w:i/>
          <w:iCs/>
          <w:kern w:val="0"/>
        </w:rPr>
        <w:t>J. Pharm. Biomed. Anal.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2014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93</w:t>
      </w:r>
      <w:r w:rsidRPr="00220565">
        <w:rPr>
          <w:rFonts w:ascii="Calibri" w:hAnsi="Calibri" w:cs="Calibri"/>
          <w:kern w:val="0"/>
        </w:rPr>
        <w:t>, 147–155. https://doi.org/10.1016/j.jpba.2013.12.014.</w:t>
      </w:r>
    </w:p>
    <w:p w14:paraId="169FC3DB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(4)</w:t>
      </w:r>
      <w:r w:rsidRPr="00220565">
        <w:rPr>
          <w:rFonts w:ascii="Calibri" w:hAnsi="Calibri" w:cs="Calibri"/>
          <w:kern w:val="0"/>
        </w:rPr>
        <w:tab/>
        <w:t xml:space="preserve">Voigt, W.; </w:t>
      </w:r>
      <w:proofErr w:type="spellStart"/>
      <w:r w:rsidRPr="00220565">
        <w:rPr>
          <w:rFonts w:ascii="Calibri" w:hAnsi="Calibri" w:cs="Calibri"/>
          <w:kern w:val="0"/>
        </w:rPr>
        <w:t>Mannhold</w:t>
      </w:r>
      <w:proofErr w:type="spellEnd"/>
      <w:r w:rsidRPr="00220565">
        <w:rPr>
          <w:rFonts w:ascii="Calibri" w:hAnsi="Calibri" w:cs="Calibri"/>
          <w:kern w:val="0"/>
        </w:rPr>
        <w:t xml:space="preserve">, R.; Limberg, J.; Blaschke, G. Interactions of Antiarrhythmics with Artificial Phospholipid Membranes. </w:t>
      </w:r>
      <w:r w:rsidRPr="00220565">
        <w:rPr>
          <w:rFonts w:ascii="Calibri" w:hAnsi="Calibri" w:cs="Calibri"/>
          <w:i/>
          <w:iCs/>
          <w:kern w:val="0"/>
        </w:rPr>
        <w:t>J. Pharm. Sci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1988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77</w:t>
      </w:r>
      <w:r w:rsidRPr="00220565">
        <w:rPr>
          <w:rFonts w:ascii="Calibri" w:hAnsi="Calibri" w:cs="Calibri"/>
          <w:kern w:val="0"/>
        </w:rPr>
        <w:t xml:space="preserve"> (12), 1018–1020.</w:t>
      </w:r>
    </w:p>
    <w:p w14:paraId="0A295BBD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(5)</w:t>
      </w:r>
      <w:r w:rsidRPr="00220565">
        <w:rPr>
          <w:rFonts w:ascii="Calibri" w:hAnsi="Calibri" w:cs="Calibri"/>
          <w:kern w:val="0"/>
        </w:rPr>
        <w:tab/>
        <w:t xml:space="preserve">Roseman’, T. J.; </w:t>
      </w:r>
      <w:proofErr w:type="spellStart"/>
      <w:r w:rsidRPr="00220565">
        <w:rPr>
          <w:rFonts w:ascii="Calibri" w:hAnsi="Calibri" w:cs="Calibri"/>
          <w:kern w:val="0"/>
        </w:rPr>
        <w:t>Yalkowsky</w:t>
      </w:r>
      <w:proofErr w:type="spellEnd"/>
      <w:r w:rsidRPr="00220565">
        <w:rPr>
          <w:rFonts w:ascii="Calibri" w:hAnsi="Calibri" w:cs="Calibri"/>
          <w:kern w:val="0"/>
        </w:rPr>
        <w:t xml:space="preserve">, S. H. Physicochemical Properties of Prostaglandin </w:t>
      </w:r>
      <w:proofErr w:type="spellStart"/>
      <w:r w:rsidRPr="00220565">
        <w:rPr>
          <w:rFonts w:ascii="Calibri" w:hAnsi="Calibri" w:cs="Calibri"/>
          <w:kern w:val="0"/>
        </w:rPr>
        <w:t>FZa</w:t>
      </w:r>
      <w:proofErr w:type="spellEnd"/>
      <w:r w:rsidRPr="00220565">
        <w:rPr>
          <w:rFonts w:ascii="Calibri" w:hAnsi="Calibri" w:cs="Calibri"/>
          <w:kern w:val="0"/>
        </w:rPr>
        <w:t xml:space="preserve"> (Tromethamine Salt): Solubility Behavior, Surface Properties, and Ionization Constants. </w:t>
      </w:r>
      <w:r w:rsidRPr="00220565">
        <w:rPr>
          <w:rFonts w:ascii="Calibri" w:hAnsi="Calibri" w:cs="Calibri"/>
          <w:i/>
          <w:iCs/>
          <w:kern w:val="0"/>
        </w:rPr>
        <w:t>J. Pharm. Sci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1973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62</w:t>
      </w:r>
      <w:r w:rsidRPr="00220565">
        <w:rPr>
          <w:rFonts w:ascii="Calibri" w:hAnsi="Calibri" w:cs="Calibri"/>
          <w:kern w:val="0"/>
        </w:rPr>
        <w:t xml:space="preserve"> (10), 1680–1685.</w:t>
      </w:r>
    </w:p>
    <w:p w14:paraId="6FB11775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(6)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Shalaeva</w:t>
      </w:r>
      <w:proofErr w:type="spellEnd"/>
      <w:r w:rsidRPr="00220565">
        <w:rPr>
          <w:rFonts w:ascii="Calibri" w:hAnsi="Calibri" w:cs="Calibri"/>
          <w:kern w:val="0"/>
        </w:rPr>
        <w:t>, M.; Kenseth, J.; Lombardo, F.; Bastin, A. Measurement of Dissociation Constants (</w:t>
      </w:r>
      <w:proofErr w:type="spellStart"/>
      <w:r w:rsidRPr="00220565">
        <w:rPr>
          <w:rFonts w:ascii="Calibri" w:hAnsi="Calibri" w:cs="Calibri"/>
          <w:kern w:val="0"/>
        </w:rPr>
        <w:t>pKa</w:t>
      </w:r>
      <w:proofErr w:type="spellEnd"/>
      <w:r w:rsidRPr="00220565">
        <w:rPr>
          <w:rFonts w:ascii="Calibri" w:hAnsi="Calibri" w:cs="Calibri"/>
          <w:kern w:val="0"/>
        </w:rPr>
        <w:t xml:space="preserve"> Values) of Organic Compounds by Multiplexed Capillary Electrophoresis Using Aqueous and Cosolvent Buffers. </w:t>
      </w:r>
      <w:r w:rsidRPr="00220565">
        <w:rPr>
          <w:rFonts w:ascii="Calibri" w:hAnsi="Calibri" w:cs="Calibri"/>
          <w:i/>
          <w:iCs/>
          <w:kern w:val="0"/>
        </w:rPr>
        <w:t>J. Pharm. Sci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2008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97</w:t>
      </w:r>
      <w:r w:rsidRPr="00220565">
        <w:rPr>
          <w:rFonts w:ascii="Calibri" w:hAnsi="Calibri" w:cs="Calibri"/>
          <w:kern w:val="0"/>
        </w:rPr>
        <w:t xml:space="preserve"> (7), 2581–2606. https://doi.org/10.1002/jps.21287.</w:t>
      </w:r>
    </w:p>
    <w:p w14:paraId="77DDCD60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(7)</w:t>
      </w:r>
      <w:r w:rsidRPr="00220565">
        <w:rPr>
          <w:rFonts w:ascii="Calibri" w:hAnsi="Calibri" w:cs="Calibri"/>
          <w:kern w:val="0"/>
        </w:rPr>
        <w:tab/>
        <w:t>Qiang, Z.; Adams, C. Potentiometric Determination of Acid Dissociation Constants (</w:t>
      </w:r>
      <w:proofErr w:type="spellStart"/>
      <w:r w:rsidRPr="00220565">
        <w:rPr>
          <w:rFonts w:ascii="Calibri" w:hAnsi="Calibri" w:cs="Calibri"/>
          <w:kern w:val="0"/>
        </w:rPr>
        <w:t>pK</w:t>
      </w:r>
      <w:proofErr w:type="spellEnd"/>
      <w:r w:rsidRPr="00220565">
        <w:rPr>
          <w:rFonts w:ascii="Calibri" w:hAnsi="Calibri" w:cs="Calibri"/>
          <w:kern w:val="0"/>
        </w:rPr>
        <w:t xml:space="preserve"> a) for Human and Veterinary Antibiotics. </w:t>
      </w:r>
      <w:r w:rsidRPr="00220565">
        <w:rPr>
          <w:rFonts w:ascii="Calibri" w:hAnsi="Calibri" w:cs="Calibri"/>
          <w:i/>
          <w:iCs/>
          <w:kern w:val="0"/>
        </w:rPr>
        <w:t>Water Res.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2004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38</w:t>
      </w:r>
      <w:r w:rsidRPr="00220565">
        <w:rPr>
          <w:rFonts w:ascii="Calibri" w:hAnsi="Calibri" w:cs="Calibri"/>
          <w:kern w:val="0"/>
        </w:rPr>
        <w:t xml:space="preserve"> (12), 2874–2890. https://doi.org/10.1016/j.watres.2004.03.017.</w:t>
      </w:r>
    </w:p>
    <w:p w14:paraId="131CCF0B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(8)</w:t>
      </w:r>
      <w:r w:rsidRPr="00220565">
        <w:rPr>
          <w:rFonts w:ascii="Calibri" w:hAnsi="Calibri" w:cs="Calibri"/>
          <w:kern w:val="0"/>
        </w:rPr>
        <w:tab/>
        <w:t xml:space="preserve">Santos, T. de A. D. dos; Costa, D. O. da; Pita, S. S. da R.; Semaan, F. S. Potentiometric and Conductimetric Studies of Chemical Equilibria for Pyridoxine Hydrochloride in Aqueous Solutions: Simple Experimental Determination of </w:t>
      </w:r>
      <w:proofErr w:type="spellStart"/>
      <w:r w:rsidRPr="00220565">
        <w:rPr>
          <w:rFonts w:ascii="Calibri" w:hAnsi="Calibri" w:cs="Calibri"/>
          <w:kern w:val="0"/>
        </w:rPr>
        <w:t>pKa</w:t>
      </w:r>
      <w:proofErr w:type="spellEnd"/>
      <w:r w:rsidRPr="00220565">
        <w:rPr>
          <w:rFonts w:ascii="Calibri" w:hAnsi="Calibri" w:cs="Calibri"/>
          <w:kern w:val="0"/>
        </w:rPr>
        <w:t xml:space="preserve"> Values and Analytical Applications to Pharmaceutical Analysis.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Ecl</w:t>
      </w:r>
      <w:proofErr w:type="spellEnd"/>
      <w:r w:rsidRPr="00220565">
        <w:rPr>
          <w:rFonts w:ascii="Calibri" w:hAnsi="Calibri" w:cs="Calibri"/>
          <w:i/>
          <w:iCs/>
          <w:kern w:val="0"/>
        </w:rPr>
        <w:t xml:space="preserve">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Quím</w:t>
      </w:r>
      <w:proofErr w:type="spellEnd"/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2010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35</w:t>
      </w:r>
      <w:r w:rsidRPr="00220565">
        <w:rPr>
          <w:rFonts w:ascii="Calibri" w:hAnsi="Calibri" w:cs="Calibri"/>
          <w:kern w:val="0"/>
        </w:rPr>
        <w:t xml:space="preserve"> (4), 81–86.</w:t>
      </w:r>
    </w:p>
    <w:p w14:paraId="533F9384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(9)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Morimotol</w:t>
      </w:r>
      <w:proofErr w:type="spellEnd"/>
      <w:r w:rsidRPr="00220565">
        <w:rPr>
          <w:rFonts w:ascii="Calibri" w:hAnsi="Calibri" w:cs="Calibri"/>
          <w:kern w:val="0"/>
        </w:rPr>
        <w:t xml:space="preserve">, K.; </w:t>
      </w:r>
      <w:proofErr w:type="spellStart"/>
      <w:r w:rsidRPr="00220565">
        <w:rPr>
          <w:rFonts w:ascii="Calibri" w:hAnsi="Calibri" w:cs="Calibri"/>
          <w:kern w:val="0"/>
        </w:rPr>
        <w:t>Nagayasu</w:t>
      </w:r>
      <w:proofErr w:type="spellEnd"/>
      <w:r w:rsidRPr="00220565">
        <w:rPr>
          <w:rFonts w:ascii="Calibri" w:hAnsi="Calibri" w:cs="Calibri"/>
          <w:kern w:val="0"/>
        </w:rPr>
        <w:t xml:space="preserve">, A.; </w:t>
      </w:r>
      <w:proofErr w:type="spellStart"/>
      <w:r w:rsidRPr="00220565">
        <w:rPr>
          <w:rFonts w:ascii="Calibri" w:hAnsi="Calibri" w:cs="Calibri"/>
          <w:kern w:val="0"/>
        </w:rPr>
        <w:t>Fukanoki</w:t>
      </w:r>
      <w:proofErr w:type="spellEnd"/>
      <w:r w:rsidRPr="00220565">
        <w:rPr>
          <w:rFonts w:ascii="Calibri" w:hAnsi="Calibri" w:cs="Calibri"/>
          <w:kern w:val="0"/>
        </w:rPr>
        <w:t xml:space="preserve">, S.; Morisaka, K.; Hyon2, S.-H.; </w:t>
      </w:r>
      <w:proofErr w:type="spellStart"/>
      <w:r w:rsidRPr="00220565">
        <w:rPr>
          <w:rFonts w:ascii="Calibri" w:hAnsi="Calibri" w:cs="Calibri"/>
          <w:kern w:val="0"/>
        </w:rPr>
        <w:t>Ikada</w:t>
      </w:r>
      <w:proofErr w:type="spellEnd"/>
      <w:r w:rsidRPr="00220565">
        <w:rPr>
          <w:rFonts w:ascii="Calibri" w:hAnsi="Calibri" w:cs="Calibri"/>
          <w:kern w:val="0"/>
        </w:rPr>
        <w:t xml:space="preserve">, Y. Evaluation of Polyvinyl Alcohol Hydrogel as Sustained-Release Vehicle for Transdermal System of Bunitrolol-HC1-1 1. </w:t>
      </w:r>
      <w:r w:rsidRPr="00220565">
        <w:rPr>
          <w:rFonts w:ascii="Calibri" w:hAnsi="Calibri" w:cs="Calibri"/>
          <w:i/>
          <w:iCs/>
          <w:kern w:val="0"/>
        </w:rPr>
        <w:t>Drug. dev. Ind. Pharm.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1990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16</w:t>
      </w:r>
      <w:r w:rsidRPr="00220565">
        <w:rPr>
          <w:rFonts w:ascii="Calibri" w:hAnsi="Calibri" w:cs="Calibri"/>
          <w:kern w:val="0"/>
        </w:rPr>
        <w:t xml:space="preserve"> (1), 13–29.</w:t>
      </w:r>
    </w:p>
    <w:p w14:paraId="490B0379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(10)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Mannhold</w:t>
      </w:r>
      <w:proofErr w:type="spellEnd"/>
      <w:r w:rsidRPr="00220565">
        <w:rPr>
          <w:rFonts w:ascii="Calibri" w:hAnsi="Calibri" w:cs="Calibri"/>
          <w:kern w:val="0"/>
        </w:rPr>
        <w:t xml:space="preserve">, R.; Dross, K. P.; </w:t>
      </w:r>
      <w:proofErr w:type="spellStart"/>
      <w:r w:rsidRPr="00220565">
        <w:rPr>
          <w:rFonts w:ascii="Calibri" w:hAnsi="Calibri" w:cs="Calibri"/>
          <w:kern w:val="0"/>
        </w:rPr>
        <w:t>FRekker</w:t>
      </w:r>
      <w:proofErr w:type="spellEnd"/>
      <w:r w:rsidRPr="00220565">
        <w:rPr>
          <w:rFonts w:ascii="Calibri" w:hAnsi="Calibri" w:cs="Calibri"/>
          <w:kern w:val="0"/>
        </w:rPr>
        <w:t xml:space="preserve">, R.; </w:t>
      </w:r>
      <w:proofErr w:type="gramStart"/>
      <w:r w:rsidRPr="00220565">
        <w:rPr>
          <w:rFonts w:ascii="Calibri" w:hAnsi="Calibri" w:cs="Calibri"/>
          <w:kern w:val="0"/>
        </w:rPr>
        <w:t>Steen,  van</w:t>
      </w:r>
      <w:proofErr w:type="gramEnd"/>
      <w:r w:rsidRPr="00220565">
        <w:rPr>
          <w:rFonts w:ascii="Calibri" w:hAnsi="Calibri" w:cs="Calibri"/>
          <w:kern w:val="0"/>
        </w:rPr>
        <w:t xml:space="preserve"> der. Drug Lipophilicity in QSAR Practice: I. A Comparison of Experimental with Calculative Approaches. </w:t>
      </w:r>
      <w:r w:rsidRPr="00220565">
        <w:rPr>
          <w:rFonts w:ascii="Calibri" w:hAnsi="Calibri" w:cs="Calibri"/>
          <w:i/>
          <w:iCs/>
          <w:kern w:val="0"/>
        </w:rPr>
        <w:t xml:space="preserve">Quant.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Stuct</w:t>
      </w:r>
      <w:proofErr w:type="spellEnd"/>
      <w:r w:rsidRPr="00220565">
        <w:rPr>
          <w:rFonts w:ascii="Calibri" w:hAnsi="Calibri" w:cs="Calibri"/>
          <w:i/>
          <w:iCs/>
          <w:kern w:val="0"/>
        </w:rPr>
        <w:t xml:space="preserve">-Act.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Relat</w:t>
      </w:r>
      <w:proofErr w:type="spellEnd"/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1990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9</w:t>
      </w:r>
      <w:r w:rsidRPr="00220565">
        <w:rPr>
          <w:rFonts w:ascii="Calibri" w:hAnsi="Calibri" w:cs="Calibri"/>
          <w:kern w:val="0"/>
        </w:rPr>
        <w:t>, 21–28.</w:t>
      </w:r>
    </w:p>
    <w:p w14:paraId="46910E9A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(11)</w:t>
      </w:r>
      <w:r w:rsidRPr="00220565">
        <w:rPr>
          <w:rFonts w:ascii="Calibri" w:hAnsi="Calibri" w:cs="Calibri"/>
          <w:kern w:val="0"/>
        </w:rPr>
        <w:tab/>
        <w:t xml:space="preserve">Loftsson, T.; </w:t>
      </w:r>
      <w:proofErr w:type="spellStart"/>
      <w:r w:rsidRPr="00220565">
        <w:rPr>
          <w:rFonts w:ascii="Calibri" w:hAnsi="Calibri" w:cs="Calibri"/>
          <w:kern w:val="0"/>
        </w:rPr>
        <w:t>Thorisdóttir</w:t>
      </w:r>
      <w:proofErr w:type="spellEnd"/>
      <w:r w:rsidRPr="00220565">
        <w:rPr>
          <w:rFonts w:ascii="Calibri" w:hAnsi="Calibri" w:cs="Calibri"/>
          <w:kern w:val="0"/>
        </w:rPr>
        <w:t xml:space="preserve">, S.; </w:t>
      </w:r>
      <w:proofErr w:type="spellStart"/>
      <w:r w:rsidRPr="00220565">
        <w:rPr>
          <w:rFonts w:ascii="Calibri" w:hAnsi="Calibri" w:cs="Calibri"/>
          <w:kern w:val="0"/>
        </w:rPr>
        <w:t>Fridriksdóttir</w:t>
      </w:r>
      <w:proofErr w:type="spellEnd"/>
      <w:r w:rsidRPr="00220565">
        <w:rPr>
          <w:rFonts w:ascii="Calibri" w:hAnsi="Calibri" w:cs="Calibri"/>
          <w:kern w:val="0"/>
        </w:rPr>
        <w:t xml:space="preserve">, H.; Stefánsson, E. Enalaprilat and Enalapril Maleate Eyedrops Lower Intraocular Pressure in Rabbits. </w:t>
      </w:r>
      <w:r w:rsidRPr="00220565">
        <w:rPr>
          <w:rFonts w:ascii="Calibri" w:hAnsi="Calibri" w:cs="Calibri"/>
          <w:i/>
          <w:iCs/>
          <w:kern w:val="0"/>
        </w:rPr>
        <w:t xml:space="preserve">Acta </w:t>
      </w:r>
      <w:proofErr w:type="spellStart"/>
      <w:r w:rsidRPr="00220565">
        <w:rPr>
          <w:rFonts w:ascii="Calibri" w:hAnsi="Calibri" w:cs="Calibri"/>
          <w:i/>
          <w:iCs/>
          <w:kern w:val="0"/>
        </w:rPr>
        <w:t>Ophthalmol</w:t>
      </w:r>
      <w:proofErr w:type="spellEnd"/>
      <w:r w:rsidRPr="00220565">
        <w:rPr>
          <w:rFonts w:ascii="Calibri" w:hAnsi="Calibri" w:cs="Calibri"/>
          <w:i/>
          <w:iCs/>
          <w:kern w:val="0"/>
        </w:rPr>
        <w:t>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2010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88</w:t>
      </w:r>
      <w:r w:rsidRPr="00220565">
        <w:rPr>
          <w:rFonts w:ascii="Calibri" w:hAnsi="Calibri" w:cs="Calibri"/>
          <w:kern w:val="0"/>
        </w:rPr>
        <w:t xml:space="preserve"> (3), 337–341. https://doi.org/10.1111/j.1755-3768.2008.01495.x.</w:t>
      </w:r>
    </w:p>
    <w:p w14:paraId="45E9F506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(12)</w:t>
      </w:r>
      <w:r w:rsidRPr="00220565">
        <w:rPr>
          <w:rFonts w:ascii="Calibri" w:hAnsi="Calibri" w:cs="Calibri"/>
          <w:kern w:val="0"/>
        </w:rPr>
        <w:tab/>
        <w:t xml:space="preserve">Islam, M. S.; </w:t>
      </w:r>
      <w:proofErr w:type="spellStart"/>
      <w:r w:rsidRPr="00220565">
        <w:rPr>
          <w:rFonts w:ascii="Calibri" w:hAnsi="Calibri" w:cs="Calibri"/>
          <w:kern w:val="0"/>
        </w:rPr>
        <w:t>Narurkar</w:t>
      </w:r>
      <w:proofErr w:type="spellEnd"/>
      <w:r w:rsidRPr="00220565">
        <w:rPr>
          <w:rFonts w:ascii="Calibri" w:hAnsi="Calibri" w:cs="Calibri"/>
          <w:kern w:val="0"/>
        </w:rPr>
        <w:t xml:space="preserve">, M. M. Solubility, Stability and Ionization </w:t>
      </w:r>
      <w:proofErr w:type="spellStart"/>
      <w:r w:rsidRPr="00220565">
        <w:rPr>
          <w:rFonts w:ascii="Calibri" w:hAnsi="Calibri" w:cs="Calibri"/>
          <w:kern w:val="0"/>
        </w:rPr>
        <w:t>Behaviour</w:t>
      </w:r>
      <w:proofErr w:type="spellEnd"/>
      <w:r w:rsidRPr="00220565">
        <w:rPr>
          <w:rFonts w:ascii="Calibri" w:hAnsi="Calibri" w:cs="Calibri"/>
          <w:kern w:val="0"/>
        </w:rPr>
        <w:t xml:space="preserve"> of Famotidine. </w:t>
      </w:r>
      <w:r w:rsidRPr="00220565">
        <w:rPr>
          <w:rFonts w:ascii="Calibri" w:hAnsi="Calibri" w:cs="Calibri"/>
          <w:i/>
          <w:iCs/>
          <w:kern w:val="0"/>
        </w:rPr>
        <w:t xml:space="preserve">J. Pharm.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Pharmacol</w:t>
      </w:r>
      <w:proofErr w:type="spellEnd"/>
      <w:r w:rsidRPr="00220565">
        <w:rPr>
          <w:rFonts w:ascii="Calibri" w:hAnsi="Calibri" w:cs="Calibri"/>
          <w:i/>
          <w:iCs/>
          <w:kern w:val="0"/>
        </w:rPr>
        <w:t>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1993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45</w:t>
      </w:r>
      <w:r w:rsidRPr="00220565">
        <w:rPr>
          <w:rFonts w:ascii="Calibri" w:hAnsi="Calibri" w:cs="Calibri"/>
          <w:kern w:val="0"/>
        </w:rPr>
        <w:t xml:space="preserve"> (8), 682–686. https://doi.org/10.1111/j.2042-7158.1993.tb07088.x.</w:t>
      </w:r>
    </w:p>
    <w:p w14:paraId="3B69C12B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(13)</w:t>
      </w:r>
      <w:r w:rsidRPr="00220565">
        <w:rPr>
          <w:rFonts w:ascii="Calibri" w:hAnsi="Calibri" w:cs="Calibri"/>
          <w:kern w:val="0"/>
        </w:rPr>
        <w:tab/>
        <w:t xml:space="preserve">Scherrer, R. A.; Donovan, S. F. Automated Potentiometric Titrations in </w:t>
      </w:r>
      <w:proofErr w:type="spellStart"/>
      <w:r w:rsidRPr="00220565">
        <w:rPr>
          <w:rFonts w:ascii="Calibri" w:hAnsi="Calibri" w:cs="Calibri"/>
          <w:kern w:val="0"/>
        </w:rPr>
        <w:t>KCl</w:t>
      </w:r>
      <w:proofErr w:type="spellEnd"/>
      <w:r w:rsidRPr="00220565">
        <w:rPr>
          <w:rFonts w:ascii="Calibri" w:hAnsi="Calibri" w:cs="Calibri"/>
          <w:kern w:val="0"/>
        </w:rPr>
        <w:t xml:space="preserve">/ Water-Saturated Octanol: Method for Quantifying Factors Influencing Ion-Pair Partitioning. </w:t>
      </w:r>
      <w:r w:rsidRPr="00220565">
        <w:rPr>
          <w:rFonts w:ascii="Calibri" w:hAnsi="Calibri" w:cs="Calibri"/>
          <w:i/>
          <w:iCs/>
          <w:kern w:val="0"/>
        </w:rPr>
        <w:t>Anal. Chem.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2009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81</w:t>
      </w:r>
      <w:r w:rsidRPr="00220565">
        <w:rPr>
          <w:rFonts w:ascii="Calibri" w:hAnsi="Calibri" w:cs="Calibri"/>
          <w:kern w:val="0"/>
        </w:rPr>
        <w:t xml:space="preserve"> (7), 2768–2778. https://doi.org/10.1021/ac802729k.</w:t>
      </w:r>
    </w:p>
    <w:p w14:paraId="63246E3A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(14)</w:t>
      </w:r>
      <w:r w:rsidRPr="00220565">
        <w:rPr>
          <w:rFonts w:ascii="Calibri" w:hAnsi="Calibri" w:cs="Calibri"/>
          <w:kern w:val="0"/>
        </w:rPr>
        <w:tab/>
        <w:t xml:space="preserve">Deng, Y.; Li, B.; Yu, K.; Zhang, T. Biotransformation and Adsorption of Pharmaceutical and Personal Care Products by Activated Sludge after Correcting Matrix Effects. </w:t>
      </w:r>
      <w:r w:rsidRPr="00220565">
        <w:rPr>
          <w:rFonts w:ascii="Calibri" w:hAnsi="Calibri" w:cs="Calibri"/>
          <w:i/>
          <w:iCs/>
          <w:kern w:val="0"/>
        </w:rPr>
        <w:t>Sci. Total Environ.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2016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544</w:t>
      </w:r>
      <w:r w:rsidRPr="00220565">
        <w:rPr>
          <w:rFonts w:ascii="Calibri" w:hAnsi="Calibri" w:cs="Calibri"/>
          <w:kern w:val="0"/>
        </w:rPr>
        <w:t>, 980–986. https://doi.org/10.1016/j.scitotenv.2015.12.010.</w:t>
      </w:r>
    </w:p>
    <w:p w14:paraId="07A59E96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(15)</w:t>
      </w:r>
      <w:r w:rsidRPr="00220565">
        <w:rPr>
          <w:rFonts w:ascii="Calibri" w:hAnsi="Calibri" w:cs="Calibri"/>
          <w:kern w:val="0"/>
        </w:rPr>
        <w:tab/>
        <w:t xml:space="preserve">Franke, U.; Munk, A.; Wiese, M. Ionization Constants and Distribution Coefficients of Phenothiazines and Calcium Channel Antagonists Determined by a pH-Metric Method and Correlation with Calculated Partition Coefficients. </w:t>
      </w:r>
      <w:r w:rsidRPr="00220565">
        <w:rPr>
          <w:rFonts w:ascii="Calibri" w:hAnsi="Calibri" w:cs="Calibri"/>
          <w:i/>
          <w:iCs/>
          <w:kern w:val="0"/>
        </w:rPr>
        <w:t>J. Pharm. Sci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1999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88</w:t>
      </w:r>
      <w:r w:rsidRPr="00220565">
        <w:rPr>
          <w:rFonts w:ascii="Calibri" w:hAnsi="Calibri" w:cs="Calibri"/>
          <w:kern w:val="0"/>
        </w:rPr>
        <w:t xml:space="preserve"> (1), 89–95. https://doi.org/10.1021/js980206m.</w:t>
      </w:r>
    </w:p>
    <w:p w14:paraId="77C1891A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lastRenderedPageBreak/>
        <w:t>(16)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Avdeef</w:t>
      </w:r>
      <w:proofErr w:type="spellEnd"/>
      <w:r w:rsidRPr="00220565">
        <w:rPr>
          <w:rFonts w:ascii="Calibri" w:hAnsi="Calibri" w:cs="Calibri"/>
          <w:kern w:val="0"/>
        </w:rPr>
        <w:t xml:space="preserve">, A.; Box, K. J.; Comer, J. E. A.; Hibbert, C.; Tam, K. Y. pH-Metric </w:t>
      </w:r>
      <w:proofErr w:type="spellStart"/>
      <w:r w:rsidRPr="00220565">
        <w:rPr>
          <w:rFonts w:ascii="Calibri" w:hAnsi="Calibri" w:cs="Calibri"/>
          <w:kern w:val="0"/>
        </w:rPr>
        <w:t>logP</w:t>
      </w:r>
      <w:proofErr w:type="spellEnd"/>
      <w:r w:rsidRPr="00220565">
        <w:rPr>
          <w:rFonts w:ascii="Calibri" w:hAnsi="Calibri" w:cs="Calibri"/>
          <w:kern w:val="0"/>
        </w:rPr>
        <w:t xml:space="preserve"> 10. Determination of Liposomal Membrane-Water Partition Coefficient of Ionizable Drugs. </w:t>
      </w:r>
      <w:r w:rsidRPr="00220565">
        <w:rPr>
          <w:rFonts w:ascii="Calibri" w:hAnsi="Calibri" w:cs="Calibri"/>
          <w:i/>
          <w:iCs/>
          <w:kern w:val="0"/>
        </w:rPr>
        <w:t>Pharm. Res.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1998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15</w:t>
      </w:r>
      <w:r w:rsidRPr="00220565">
        <w:rPr>
          <w:rFonts w:ascii="Calibri" w:hAnsi="Calibri" w:cs="Calibri"/>
          <w:kern w:val="0"/>
        </w:rPr>
        <w:t xml:space="preserve"> (2), 209–215.</w:t>
      </w:r>
    </w:p>
    <w:p w14:paraId="56B59584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(17)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Thanacoody</w:t>
      </w:r>
      <w:proofErr w:type="spellEnd"/>
      <w:r w:rsidRPr="00220565">
        <w:rPr>
          <w:rFonts w:ascii="Calibri" w:hAnsi="Calibri" w:cs="Calibri"/>
          <w:kern w:val="0"/>
        </w:rPr>
        <w:t xml:space="preserve">, R. H. K. Thioridazine: The Good and the Bad. </w:t>
      </w:r>
      <w:r w:rsidRPr="00220565">
        <w:rPr>
          <w:rFonts w:ascii="Calibri" w:hAnsi="Calibri" w:cs="Calibri"/>
          <w:i/>
          <w:iCs/>
          <w:kern w:val="0"/>
        </w:rPr>
        <w:t xml:space="preserve">Recent Pat.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Antiinfect</w:t>
      </w:r>
      <w:proofErr w:type="spellEnd"/>
      <w:r w:rsidRPr="00220565">
        <w:rPr>
          <w:rFonts w:ascii="Calibri" w:hAnsi="Calibri" w:cs="Calibri"/>
          <w:i/>
          <w:iCs/>
          <w:kern w:val="0"/>
        </w:rPr>
        <w:t xml:space="preserve">. Drug.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Discov</w:t>
      </w:r>
      <w:proofErr w:type="spellEnd"/>
      <w:r w:rsidRPr="00220565">
        <w:rPr>
          <w:rFonts w:ascii="Calibri" w:hAnsi="Calibri" w:cs="Calibri"/>
          <w:i/>
          <w:iCs/>
          <w:kern w:val="0"/>
        </w:rPr>
        <w:t>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2011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6</w:t>
      </w:r>
      <w:r w:rsidRPr="00220565">
        <w:rPr>
          <w:rFonts w:ascii="Calibri" w:hAnsi="Calibri" w:cs="Calibri"/>
          <w:kern w:val="0"/>
        </w:rPr>
        <w:t>, 92–98.</w:t>
      </w:r>
    </w:p>
    <w:p w14:paraId="0F35D886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(18)</w:t>
      </w:r>
      <w:r w:rsidRPr="00220565">
        <w:rPr>
          <w:rFonts w:ascii="Calibri" w:hAnsi="Calibri" w:cs="Calibri"/>
          <w:kern w:val="0"/>
        </w:rPr>
        <w:tab/>
        <w:t xml:space="preserve">Martínez, V.; </w:t>
      </w:r>
      <w:proofErr w:type="spellStart"/>
      <w:r w:rsidRPr="00220565">
        <w:rPr>
          <w:rFonts w:ascii="Calibri" w:hAnsi="Calibri" w:cs="Calibri"/>
          <w:kern w:val="0"/>
        </w:rPr>
        <w:t>Maguregui</w:t>
      </w:r>
      <w:proofErr w:type="spellEnd"/>
      <w:r w:rsidRPr="00220565">
        <w:rPr>
          <w:rFonts w:ascii="Calibri" w:hAnsi="Calibri" w:cs="Calibri"/>
          <w:kern w:val="0"/>
        </w:rPr>
        <w:t xml:space="preserve">, M. I.; Jiménez, R. M.; Alonso, R. M. Determination of the </w:t>
      </w:r>
      <w:proofErr w:type="spellStart"/>
      <w:r w:rsidRPr="00220565">
        <w:rPr>
          <w:rFonts w:ascii="Calibri" w:hAnsi="Calibri" w:cs="Calibri"/>
          <w:kern w:val="0"/>
        </w:rPr>
        <w:t>pK</w:t>
      </w:r>
      <w:proofErr w:type="spellEnd"/>
      <w:r w:rsidRPr="00220565">
        <w:rPr>
          <w:rFonts w:ascii="Calibri" w:hAnsi="Calibri" w:cs="Calibri"/>
          <w:kern w:val="0"/>
        </w:rPr>
        <w:t xml:space="preserve"> a Values of B-Blockers by Automated Potentiometric Titrations. </w:t>
      </w:r>
      <w:r w:rsidRPr="00220565">
        <w:rPr>
          <w:rFonts w:ascii="Calibri" w:hAnsi="Calibri" w:cs="Calibri"/>
          <w:i/>
          <w:iCs/>
          <w:kern w:val="0"/>
        </w:rPr>
        <w:t>J. Pharm. Biomed. Anal.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2000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23</w:t>
      </w:r>
      <w:r w:rsidRPr="00220565">
        <w:rPr>
          <w:rFonts w:ascii="Calibri" w:hAnsi="Calibri" w:cs="Calibri"/>
          <w:kern w:val="0"/>
        </w:rPr>
        <w:t>, 459–468.</w:t>
      </w:r>
    </w:p>
    <w:p w14:paraId="1FC051EA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(19)</w:t>
      </w:r>
      <w:r w:rsidRPr="00220565">
        <w:rPr>
          <w:rFonts w:ascii="Calibri" w:hAnsi="Calibri" w:cs="Calibri"/>
          <w:kern w:val="0"/>
        </w:rPr>
        <w:tab/>
        <w:t xml:space="preserve">Huerta, B.; </w:t>
      </w:r>
      <w:proofErr w:type="spellStart"/>
      <w:r w:rsidRPr="00220565">
        <w:rPr>
          <w:rFonts w:ascii="Calibri" w:hAnsi="Calibri" w:cs="Calibri"/>
          <w:kern w:val="0"/>
        </w:rPr>
        <w:t>Jakimska</w:t>
      </w:r>
      <w:proofErr w:type="spellEnd"/>
      <w:r w:rsidRPr="00220565">
        <w:rPr>
          <w:rFonts w:ascii="Calibri" w:hAnsi="Calibri" w:cs="Calibri"/>
          <w:kern w:val="0"/>
        </w:rPr>
        <w:t>, A.; Gros, M.; Rodríguez-</w:t>
      </w:r>
      <w:proofErr w:type="spellStart"/>
      <w:r w:rsidRPr="00220565">
        <w:rPr>
          <w:rFonts w:ascii="Calibri" w:hAnsi="Calibri" w:cs="Calibri"/>
          <w:kern w:val="0"/>
        </w:rPr>
        <w:t>Mozaz</w:t>
      </w:r>
      <w:proofErr w:type="spellEnd"/>
      <w:r w:rsidRPr="00220565">
        <w:rPr>
          <w:rFonts w:ascii="Calibri" w:hAnsi="Calibri" w:cs="Calibri"/>
          <w:kern w:val="0"/>
        </w:rPr>
        <w:t xml:space="preserve">, S.; Barceló, D. Analysis of Multi-Class Pharmaceuticals in Fish Tissues by Ultra-High-Performance Liquid Chromatography Tandem Mass Spectrometry. </w:t>
      </w:r>
      <w:r w:rsidRPr="00220565">
        <w:rPr>
          <w:rFonts w:ascii="Calibri" w:hAnsi="Calibri" w:cs="Calibri"/>
          <w:i/>
          <w:iCs/>
          <w:kern w:val="0"/>
        </w:rPr>
        <w:t xml:space="preserve">J.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Chromatogr</w:t>
      </w:r>
      <w:proofErr w:type="spellEnd"/>
      <w:r w:rsidRPr="00220565">
        <w:rPr>
          <w:rFonts w:ascii="Calibri" w:hAnsi="Calibri" w:cs="Calibri"/>
          <w:i/>
          <w:iCs/>
          <w:kern w:val="0"/>
        </w:rPr>
        <w:t>. A.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2013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1288</w:t>
      </w:r>
      <w:r w:rsidRPr="00220565">
        <w:rPr>
          <w:rFonts w:ascii="Calibri" w:hAnsi="Calibri" w:cs="Calibri"/>
          <w:kern w:val="0"/>
        </w:rPr>
        <w:t>, 63–72. https://doi.org/10.1016/j.chroma.2013.03.001.</w:t>
      </w:r>
    </w:p>
    <w:p w14:paraId="3013518E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(20)</w:t>
      </w:r>
      <w:r w:rsidRPr="00220565">
        <w:rPr>
          <w:rFonts w:ascii="Calibri" w:hAnsi="Calibri" w:cs="Calibri"/>
          <w:kern w:val="0"/>
        </w:rPr>
        <w:tab/>
        <w:t xml:space="preserve">Fini, A.; Fazio, G.; Feroci, G. Solubility and Solubilization Properties of Non-Steroidal Anti-Inflammatory Drugs. </w:t>
      </w:r>
      <w:r w:rsidRPr="00220565">
        <w:rPr>
          <w:rFonts w:ascii="Calibri" w:hAnsi="Calibri" w:cs="Calibri"/>
          <w:i/>
          <w:iCs/>
          <w:kern w:val="0"/>
        </w:rPr>
        <w:t>Int. J. Pharm.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1995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126</w:t>
      </w:r>
      <w:r w:rsidRPr="00220565">
        <w:rPr>
          <w:rFonts w:ascii="Calibri" w:hAnsi="Calibri" w:cs="Calibri"/>
          <w:kern w:val="0"/>
        </w:rPr>
        <w:t xml:space="preserve"> (1–2), 95–102. https://doi.org/10.1016/0378-5173(95)04102-8.</w:t>
      </w:r>
    </w:p>
    <w:p w14:paraId="702C7C5D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(21)</w:t>
      </w:r>
      <w:r w:rsidRPr="00220565">
        <w:rPr>
          <w:rFonts w:ascii="Calibri" w:hAnsi="Calibri" w:cs="Calibri"/>
          <w:kern w:val="0"/>
        </w:rPr>
        <w:tab/>
        <w:t xml:space="preserve">Jacka, M. R. </w:t>
      </w:r>
      <w:r w:rsidRPr="00220565">
        <w:rPr>
          <w:rFonts w:ascii="Calibri" w:hAnsi="Calibri" w:cs="Calibri"/>
          <w:i/>
          <w:iCs/>
          <w:kern w:val="0"/>
        </w:rPr>
        <w:t>Clarke’s Isolation and Identification of Drugs</w:t>
      </w:r>
      <w:r w:rsidRPr="00220565">
        <w:rPr>
          <w:rFonts w:ascii="Calibri" w:hAnsi="Calibri" w:cs="Calibri"/>
          <w:kern w:val="0"/>
        </w:rPr>
        <w:t>, 2nd ed.; Moffat, A. C., Jackson, J. V., Moss, M. S., Widdop, B., Greenfield, E. S., Eds.; Pharmaceutical Press, 2000.</w:t>
      </w:r>
    </w:p>
    <w:p w14:paraId="75ABFC6F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(22)</w:t>
      </w:r>
      <w:r w:rsidRPr="00220565">
        <w:rPr>
          <w:rFonts w:ascii="Calibri" w:hAnsi="Calibri" w:cs="Calibri"/>
          <w:kern w:val="0"/>
        </w:rPr>
        <w:tab/>
        <w:t xml:space="preserve">Nakamura, Y.; Yamamoto, H.; </w:t>
      </w:r>
      <w:proofErr w:type="spellStart"/>
      <w:r w:rsidRPr="00220565">
        <w:rPr>
          <w:rFonts w:ascii="Calibri" w:hAnsi="Calibri" w:cs="Calibri"/>
          <w:kern w:val="0"/>
        </w:rPr>
        <w:t>Sekizawa</w:t>
      </w:r>
      <w:proofErr w:type="spellEnd"/>
      <w:r w:rsidRPr="00220565">
        <w:rPr>
          <w:rFonts w:ascii="Calibri" w:hAnsi="Calibri" w:cs="Calibri"/>
          <w:kern w:val="0"/>
        </w:rPr>
        <w:t xml:space="preserve">, J.; Kondo, T.; Hirai, N.; </w:t>
      </w:r>
      <w:proofErr w:type="spellStart"/>
      <w:r w:rsidRPr="00220565">
        <w:rPr>
          <w:rFonts w:ascii="Calibri" w:hAnsi="Calibri" w:cs="Calibri"/>
          <w:kern w:val="0"/>
        </w:rPr>
        <w:t>Tatarazako</w:t>
      </w:r>
      <w:proofErr w:type="spellEnd"/>
      <w:r w:rsidRPr="00220565">
        <w:rPr>
          <w:rFonts w:ascii="Calibri" w:hAnsi="Calibri" w:cs="Calibri"/>
          <w:kern w:val="0"/>
        </w:rPr>
        <w:t>, N. The Effects of pH on Fluoxetine in Japanese Medaka (</w:t>
      </w:r>
      <w:proofErr w:type="spellStart"/>
      <w:r w:rsidRPr="00220565">
        <w:rPr>
          <w:rFonts w:ascii="Calibri" w:hAnsi="Calibri" w:cs="Calibri"/>
          <w:kern w:val="0"/>
        </w:rPr>
        <w:t>Oryzias</w:t>
      </w:r>
      <w:proofErr w:type="spellEnd"/>
      <w:r w:rsidRPr="00220565">
        <w:rPr>
          <w:rFonts w:ascii="Calibri" w:hAnsi="Calibri" w:cs="Calibri"/>
          <w:kern w:val="0"/>
        </w:rPr>
        <w:t xml:space="preserve"> </w:t>
      </w:r>
      <w:proofErr w:type="spellStart"/>
      <w:r w:rsidRPr="00220565">
        <w:rPr>
          <w:rFonts w:ascii="Calibri" w:hAnsi="Calibri" w:cs="Calibri"/>
          <w:kern w:val="0"/>
        </w:rPr>
        <w:t>Latipes</w:t>
      </w:r>
      <w:proofErr w:type="spellEnd"/>
      <w:r w:rsidRPr="00220565">
        <w:rPr>
          <w:rFonts w:ascii="Calibri" w:hAnsi="Calibri" w:cs="Calibri"/>
          <w:kern w:val="0"/>
        </w:rPr>
        <w:t xml:space="preserve">): Acute Toxicity in Fish Larvae and Bioaccumulation in Juvenile Fish. </w:t>
      </w:r>
      <w:r w:rsidRPr="00220565">
        <w:rPr>
          <w:rFonts w:ascii="Calibri" w:hAnsi="Calibri" w:cs="Calibri"/>
          <w:i/>
          <w:iCs/>
          <w:kern w:val="0"/>
        </w:rPr>
        <w:t>Chemosphere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2008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70</w:t>
      </w:r>
      <w:r w:rsidRPr="00220565">
        <w:rPr>
          <w:rFonts w:ascii="Calibri" w:hAnsi="Calibri" w:cs="Calibri"/>
          <w:kern w:val="0"/>
        </w:rPr>
        <w:t xml:space="preserve"> (5), 865–873. https://doi.org/10.1016/j.chemosphere.2007.06.089.</w:t>
      </w:r>
    </w:p>
    <w:p w14:paraId="620029E1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(23)</w:t>
      </w:r>
      <w:r w:rsidRPr="00220565">
        <w:rPr>
          <w:rFonts w:ascii="Calibri" w:hAnsi="Calibri" w:cs="Calibri"/>
          <w:kern w:val="0"/>
        </w:rPr>
        <w:tab/>
        <w:t xml:space="preserve">Schräder, W.; Andersson, J. T. Fast and Direct Method for Measuring 1-Octanol-Water Partition Coefficients Exemplified for Six Local Anesthetics. </w:t>
      </w:r>
      <w:r w:rsidRPr="00220565">
        <w:rPr>
          <w:rFonts w:ascii="Calibri" w:hAnsi="Calibri" w:cs="Calibri"/>
          <w:i/>
          <w:iCs/>
          <w:kern w:val="0"/>
        </w:rPr>
        <w:t>J. Pharm. Sci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2001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90</w:t>
      </w:r>
      <w:r w:rsidRPr="00220565">
        <w:rPr>
          <w:rFonts w:ascii="Calibri" w:hAnsi="Calibri" w:cs="Calibri"/>
          <w:kern w:val="0"/>
        </w:rPr>
        <w:t xml:space="preserve"> (12), 1948–1954. https://doi.org/10.1002/JPS.1145.</w:t>
      </w:r>
    </w:p>
    <w:p w14:paraId="3B538ACF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(24)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Avdeef</w:t>
      </w:r>
      <w:proofErr w:type="spellEnd"/>
      <w:r w:rsidRPr="00220565">
        <w:rPr>
          <w:rFonts w:ascii="Calibri" w:hAnsi="Calibri" w:cs="Calibri"/>
          <w:kern w:val="0"/>
        </w:rPr>
        <w:t xml:space="preserve">, A. </w:t>
      </w:r>
      <w:r w:rsidRPr="00220565">
        <w:rPr>
          <w:rFonts w:ascii="Calibri" w:hAnsi="Calibri" w:cs="Calibri"/>
          <w:i/>
          <w:iCs/>
          <w:kern w:val="0"/>
        </w:rPr>
        <w:t>Sirius Technical Application Notes (STAN)</w:t>
      </w:r>
      <w:r w:rsidRPr="00220565">
        <w:rPr>
          <w:rFonts w:ascii="Calibri" w:hAnsi="Calibri" w:cs="Calibri"/>
          <w:kern w:val="0"/>
        </w:rPr>
        <w:t>; Sirius Analytical Instruments Ltd., 1994; Vol. 1.</w:t>
      </w:r>
    </w:p>
    <w:p w14:paraId="0F00FA86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(25)</w:t>
      </w:r>
      <w:r w:rsidRPr="00220565">
        <w:rPr>
          <w:rFonts w:ascii="Calibri" w:hAnsi="Calibri" w:cs="Calibri"/>
          <w:kern w:val="0"/>
        </w:rPr>
        <w:tab/>
        <w:t xml:space="preserve">Caron, G.; Steyaert, G.; Pagliara, A.; </w:t>
      </w:r>
      <w:proofErr w:type="spellStart"/>
      <w:r w:rsidRPr="00220565">
        <w:rPr>
          <w:rFonts w:ascii="Calibri" w:hAnsi="Calibri" w:cs="Calibri"/>
          <w:kern w:val="0"/>
        </w:rPr>
        <w:t>Âde</w:t>
      </w:r>
      <w:proofErr w:type="spellEnd"/>
      <w:r w:rsidRPr="00220565">
        <w:rPr>
          <w:rFonts w:ascii="Calibri" w:hAnsi="Calibri" w:cs="Calibri"/>
          <w:kern w:val="0"/>
        </w:rPr>
        <w:t xml:space="preserve">, F.; Reymond, Â.; </w:t>
      </w:r>
      <w:proofErr w:type="spellStart"/>
      <w:r w:rsidRPr="00220565">
        <w:rPr>
          <w:rFonts w:ascii="Calibri" w:hAnsi="Calibri" w:cs="Calibri"/>
          <w:kern w:val="0"/>
        </w:rPr>
        <w:t>Crivori</w:t>
      </w:r>
      <w:proofErr w:type="spellEnd"/>
      <w:r w:rsidRPr="00220565">
        <w:rPr>
          <w:rFonts w:ascii="Calibri" w:hAnsi="Calibri" w:cs="Calibri"/>
          <w:kern w:val="0"/>
        </w:rPr>
        <w:t xml:space="preserve">, P.; Gaillard, P.; </w:t>
      </w:r>
      <w:proofErr w:type="spellStart"/>
      <w:r w:rsidRPr="00220565">
        <w:rPr>
          <w:rFonts w:ascii="Calibri" w:hAnsi="Calibri" w:cs="Calibri"/>
          <w:kern w:val="0"/>
        </w:rPr>
        <w:t>Carrupt</w:t>
      </w:r>
      <w:proofErr w:type="spellEnd"/>
      <w:r w:rsidRPr="00220565">
        <w:rPr>
          <w:rFonts w:ascii="Calibri" w:hAnsi="Calibri" w:cs="Calibri"/>
          <w:kern w:val="0"/>
        </w:rPr>
        <w:t xml:space="preserve">, P.-A.; </w:t>
      </w:r>
      <w:proofErr w:type="spellStart"/>
      <w:r w:rsidRPr="00220565">
        <w:rPr>
          <w:rFonts w:ascii="Calibri" w:hAnsi="Calibri" w:cs="Calibri"/>
          <w:kern w:val="0"/>
        </w:rPr>
        <w:t>Avdeef</w:t>
      </w:r>
      <w:proofErr w:type="spellEnd"/>
      <w:r w:rsidRPr="00220565">
        <w:rPr>
          <w:rFonts w:ascii="Calibri" w:hAnsi="Calibri" w:cs="Calibri"/>
          <w:kern w:val="0"/>
        </w:rPr>
        <w:t>, A.; Comer, J.; Box, K. J.; Girault, H. H.; Testa, B. Structure-Lipophilicity Relationships of Neutral and Protonated b-Blockers Intra-and Intermolecular Effects in Isotropic Solvent Systems. https://doi.org/10.1002/(SICI)1522-2675(19990804)82:8.</w:t>
      </w:r>
    </w:p>
    <w:p w14:paraId="3397998F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(26)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Avdeef</w:t>
      </w:r>
      <w:proofErr w:type="spellEnd"/>
      <w:r w:rsidRPr="00220565">
        <w:rPr>
          <w:rFonts w:ascii="Calibri" w:hAnsi="Calibri" w:cs="Calibri"/>
          <w:kern w:val="0"/>
        </w:rPr>
        <w:t xml:space="preserve">, A. </w:t>
      </w:r>
      <w:r w:rsidRPr="00220565">
        <w:rPr>
          <w:rFonts w:ascii="Calibri" w:hAnsi="Calibri" w:cs="Calibri"/>
          <w:i/>
          <w:iCs/>
          <w:kern w:val="0"/>
        </w:rPr>
        <w:t>Sirius Technical Application Notes (STAN)</w:t>
      </w:r>
      <w:r w:rsidRPr="00220565">
        <w:rPr>
          <w:rFonts w:ascii="Calibri" w:hAnsi="Calibri" w:cs="Calibri"/>
          <w:kern w:val="0"/>
        </w:rPr>
        <w:t>; Sirius Analytical Instruments Ltd., 1995; Vol. 2.</w:t>
      </w:r>
    </w:p>
    <w:p w14:paraId="59EAC33D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(27)</w:t>
      </w:r>
      <w:r w:rsidRPr="00220565">
        <w:rPr>
          <w:rFonts w:ascii="Calibri" w:hAnsi="Calibri" w:cs="Calibri"/>
          <w:kern w:val="0"/>
        </w:rPr>
        <w:tab/>
        <w:t xml:space="preserve">Lombardo, F.; </w:t>
      </w:r>
      <w:proofErr w:type="spellStart"/>
      <w:r w:rsidRPr="00220565">
        <w:rPr>
          <w:rFonts w:ascii="Calibri" w:hAnsi="Calibri" w:cs="Calibri"/>
          <w:kern w:val="0"/>
        </w:rPr>
        <w:t>Shalaeva</w:t>
      </w:r>
      <w:proofErr w:type="spellEnd"/>
      <w:r w:rsidRPr="00220565">
        <w:rPr>
          <w:rFonts w:ascii="Calibri" w:hAnsi="Calibri" w:cs="Calibri"/>
          <w:kern w:val="0"/>
        </w:rPr>
        <w:t xml:space="preserve">, M. Y.; Tupper, K. A.; Gao, F.; Abraham, M. H. </w:t>
      </w:r>
      <w:proofErr w:type="spellStart"/>
      <w:proofErr w:type="gramStart"/>
      <w:r w:rsidRPr="00220565">
        <w:rPr>
          <w:rFonts w:ascii="Calibri" w:hAnsi="Calibri" w:cs="Calibri"/>
          <w:kern w:val="0"/>
        </w:rPr>
        <w:t>ElogP</w:t>
      </w:r>
      <w:proofErr w:type="spellEnd"/>
      <w:r w:rsidRPr="00220565">
        <w:rPr>
          <w:rFonts w:ascii="Calibri" w:hAnsi="Calibri" w:cs="Calibri"/>
          <w:kern w:val="0"/>
        </w:rPr>
        <w:t>(</w:t>
      </w:r>
      <w:proofErr w:type="gramEnd"/>
      <w:r w:rsidRPr="00220565">
        <w:rPr>
          <w:rFonts w:ascii="Calibri" w:hAnsi="Calibri" w:cs="Calibri"/>
          <w:kern w:val="0"/>
        </w:rPr>
        <w:t xml:space="preserve">Oct): A Tool for Lipophilicity Determination in Drug Discovery. </w:t>
      </w:r>
      <w:r w:rsidRPr="00220565">
        <w:rPr>
          <w:rFonts w:ascii="Calibri" w:hAnsi="Calibri" w:cs="Calibri"/>
          <w:i/>
          <w:iCs/>
          <w:kern w:val="0"/>
        </w:rPr>
        <w:t>J. Med. Chem.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2000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43</w:t>
      </w:r>
      <w:r w:rsidRPr="00220565">
        <w:rPr>
          <w:rFonts w:ascii="Calibri" w:hAnsi="Calibri" w:cs="Calibri"/>
          <w:kern w:val="0"/>
        </w:rPr>
        <w:t xml:space="preserve"> (15), 2922–2928. https://doi.org/10.1021/JM0000822/ASSET/IMAGES/MEDIUM/JM0000822E00013.GIF.</w:t>
      </w:r>
    </w:p>
    <w:p w14:paraId="1E50CF28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(28)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Winiwarter</w:t>
      </w:r>
      <w:proofErr w:type="spellEnd"/>
      <w:r w:rsidRPr="00220565">
        <w:rPr>
          <w:rFonts w:ascii="Calibri" w:hAnsi="Calibri" w:cs="Calibri"/>
          <w:kern w:val="0"/>
        </w:rPr>
        <w:t xml:space="preserve">, S.; Bonham, N. M.; Ax, F.; Hallberg, A.; </w:t>
      </w:r>
      <w:proofErr w:type="spellStart"/>
      <w:r w:rsidRPr="00220565">
        <w:rPr>
          <w:rFonts w:ascii="Calibri" w:hAnsi="Calibri" w:cs="Calibri"/>
          <w:kern w:val="0"/>
        </w:rPr>
        <w:t>Lennernäs</w:t>
      </w:r>
      <w:proofErr w:type="spellEnd"/>
      <w:r w:rsidRPr="00220565">
        <w:rPr>
          <w:rFonts w:ascii="Calibri" w:hAnsi="Calibri" w:cs="Calibri"/>
          <w:kern w:val="0"/>
        </w:rPr>
        <w:t xml:space="preserve">, H.; </w:t>
      </w:r>
      <w:proofErr w:type="spellStart"/>
      <w:r w:rsidRPr="00220565">
        <w:rPr>
          <w:rFonts w:ascii="Calibri" w:hAnsi="Calibri" w:cs="Calibri"/>
          <w:kern w:val="0"/>
        </w:rPr>
        <w:t>Karlén</w:t>
      </w:r>
      <w:proofErr w:type="spellEnd"/>
      <w:r w:rsidRPr="00220565">
        <w:rPr>
          <w:rFonts w:ascii="Calibri" w:hAnsi="Calibri" w:cs="Calibri"/>
          <w:kern w:val="0"/>
        </w:rPr>
        <w:t xml:space="preserve">, A. Correlation of Human Jejunal Permeability (in Vivo) of Drugs with Experimentally and Theoretically Derived Parameters. A Multivariate Data Analysis Approach. </w:t>
      </w:r>
      <w:r w:rsidRPr="00220565">
        <w:rPr>
          <w:rFonts w:ascii="Calibri" w:hAnsi="Calibri" w:cs="Calibri"/>
          <w:i/>
          <w:iCs/>
          <w:kern w:val="0"/>
        </w:rPr>
        <w:t>J. Med. Chem.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1998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41</w:t>
      </w:r>
      <w:r w:rsidRPr="00220565">
        <w:rPr>
          <w:rFonts w:ascii="Calibri" w:hAnsi="Calibri" w:cs="Calibri"/>
          <w:kern w:val="0"/>
        </w:rPr>
        <w:t xml:space="preserve"> (25), 4939–4949. https://doi.org/10.1021/JM9810102/SUPPL_FILE/JM9810102_S.PDF.</w:t>
      </w:r>
    </w:p>
    <w:p w14:paraId="1D27FCC3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(29)</w:t>
      </w:r>
      <w:r w:rsidRPr="00220565">
        <w:rPr>
          <w:rFonts w:ascii="Calibri" w:hAnsi="Calibri" w:cs="Calibri"/>
          <w:kern w:val="0"/>
        </w:rPr>
        <w:tab/>
        <w:t xml:space="preserve">Luger, P.; </w:t>
      </w:r>
      <w:proofErr w:type="spellStart"/>
      <w:r w:rsidRPr="00220565">
        <w:rPr>
          <w:rFonts w:ascii="Calibri" w:hAnsi="Calibri" w:cs="Calibri"/>
          <w:kern w:val="0"/>
        </w:rPr>
        <w:t>Daneck</w:t>
      </w:r>
      <w:proofErr w:type="spellEnd"/>
      <w:r w:rsidRPr="00220565">
        <w:rPr>
          <w:rFonts w:ascii="Calibri" w:hAnsi="Calibri" w:cs="Calibri"/>
          <w:kern w:val="0"/>
        </w:rPr>
        <w:t xml:space="preserve">, K.; Engel, W.; </w:t>
      </w:r>
      <w:proofErr w:type="spellStart"/>
      <w:r w:rsidRPr="00220565">
        <w:rPr>
          <w:rFonts w:ascii="Calibri" w:hAnsi="Calibri" w:cs="Calibri"/>
          <w:kern w:val="0"/>
        </w:rPr>
        <w:t>Trummlitz</w:t>
      </w:r>
      <w:proofErr w:type="spellEnd"/>
      <w:r w:rsidRPr="00220565">
        <w:rPr>
          <w:rFonts w:ascii="Calibri" w:hAnsi="Calibri" w:cs="Calibri"/>
          <w:kern w:val="0"/>
        </w:rPr>
        <w:t xml:space="preserve">, G.; Wagner, K. Structure and Physicochemical Properties of Meloxicam, a New NSAID. </w:t>
      </w:r>
      <w:r w:rsidRPr="00220565">
        <w:rPr>
          <w:rFonts w:ascii="Calibri" w:hAnsi="Calibri" w:cs="Calibri"/>
          <w:i/>
          <w:iCs/>
          <w:kern w:val="0"/>
        </w:rPr>
        <w:t>Eur. J. Pharm. Sci.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1996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4</w:t>
      </w:r>
      <w:r w:rsidRPr="00220565">
        <w:rPr>
          <w:rFonts w:ascii="Calibri" w:hAnsi="Calibri" w:cs="Calibri"/>
          <w:kern w:val="0"/>
        </w:rPr>
        <w:t xml:space="preserve"> (3), 175–187. https://doi.org/10.1016/0928-0987(95)00046-1.</w:t>
      </w:r>
    </w:p>
    <w:p w14:paraId="22188667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(30)</w:t>
      </w:r>
      <w:r w:rsidRPr="00220565">
        <w:rPr>
          <w:rFonts w:ascii="Calibri" w:hAnsi="Calibri" w:cs="Calibri"/>
          <w:kern w:val="0"/>
        </w:rPr>
        <w:tab/>
        <w:t xml:space="preserve">Takács-Novák, K.; Józan, M.; </w:t>
      </w:r>
      <w:proofErr w:type="spellStart"/>
      <w:r w:rsidRPr="00220565">
        <w:rPr>
          <w:rFonts w:ascii="Calibri" w:hAnsi="Calibri" w:cs="Calibri"/>
          <w:kern w:val="0"/>
        </w:rPr>
        <w:t>Hermecz</w:t>
      </w:r>
      <w:proofErr w:type="spellEnd"/>
      <w:r w:rsidRPr="00220565">
        <w:rPr>
          <w:rFonts w:ascii="Calibri" w:hAnsi="Calibri" w:cs="Calibri"/>
          <w:kern w:val="0"/>
        </w:rPr>
        <w:t xml:space="preserve">, I.; Szász, G. Lipophilicity of Antibacterial Fluoroquinolones. </w:t>
      </w:r>
      <w:r w:rsidRPr="00220565">
        <w:rPr>
          <w:rFonts w:ascii="Calibri" w:hAnsi="Calibri" w:cs="Calibri"/>
          <w:i/>
          <w:iCs/>
          <w:kern w:val="0"/>
        </w:rPr>
        <w:t>Int. J. Pharm.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1992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79</w:t>
      </w:r>
      <w:r w:rsidRPr="00220565">
        <w:rPr>
          <w:rFonts w:ascii="Calibri" w:hAnsi="Calibri" w:cs="Calibri"/>
          <w:kern w:val="0"/>
        </w:rPr>
        <w:t xml:space="preserve"> (1–3), 89–96. https://doi.org/10.1016/0378-5173(92)90099-N.</w:t>
      </w:r>
    </w:p>
    <w:p w14:paraId="21E8F4C9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(31)</w:t>
      </w:r>
      <w:r w:rsidRPr="00220565">
        <w:rPr>
          <w:rFonts w:ascii="Calibri" w:hAnsi="Calibri" w:cs="Calibri"/>
          <w:kern w:val="0"/>
        </w:rPr>
        <w:tab/>
        <w:t xml:space="preserve">Carda-Broch, S.; Berthod, A. pH Dependence of the Hydrophobicity of β-Blocker Amine Compounds Measured by Counter-Current Chromatography. </w:t>
      </w:r>
      <w:r w:rsidRPr="00220565">
        <w:rPr>
          <w:rFonts w:ascii="Calibri" w:hAnsi="Calibri" w:cs="Calibri"/>
          <w:i/>
          <w:iCs/>
          <w:kern w:val="0"/>
        </w:rPr>
        <w:t xml:space="preserve">J. </w:t>
      </w:r>
      <w:proofErr w:type="spellStart"/>
      <w:r w:rsidRPr="00220565">
        <w:rPr>
          <w:rFonts w:ascii="Calibri" w:hAnsi="Calibri" w:cs="Calibri"/>
          <w:i/>
          <w:iCs/>
          <w:kern w:val="0"/>
        </w:rPr>
        <w:t>Chromatogr</w:t>
      </w:r>
      <w:proofErr w:type="spellEnd"/>
      <w:r w:rsidRPr="00220565">
        <w:rPr>
          <w:rFonts w:ascii="Calibri" w:hAnsi="Calibri" w:cs="Calibri"/>
          <w:i/>
          <w:iCs/>
          <w:kern w:val="0"/>
        </w:rPr>
        <w:t>. A.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2003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995</w:t>
      </w:r>
      <w:r w:rsidRPr="00220565">
        <w:rPr>
          <w:rFonts w:ascii="Calibri" w:hAnsi="Calibri" w:cs="Calibri"/>
          <w:kern w:val="0"/>
        </w:rPr>
        <w:t xml:space="preserve"> (1–2), 55–66. https://doi.org/10.1016/S0021-9673(03)00534-X.</w:t>
      </w:r>
    </w:p>
    <w:p w14:paraId="010394EC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lastRenderedPageBreak/>
        <w:t>(32)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Disdier</w:t>
      </w:r>
      <w:proofErr w:type="spellEnd"/>
      <w:r w:rsidRPr="00220565">
        <w:rPr>
          <w:rFonts w:ascii="Calibri" w:hAnsi="Calibri" w:cs="Calibri"/>
          <w:kern w:val="0"/>
        </w:rPr>
        <w:t xml:space="preserve">, Z.; Savoye, S.; </w:t>
      </w:r>
      <w:proofErr w:type="spellStart"/>
      <w:r w:rsidRPr="00220565">
        <w:rPr>
          <w:rFonts w:ascii="Calibri" w:hAnsi="Calibri" w:cs="Calibri"/>
          <w:kern w:val="0"/>
        </w:rPr>
        <w:t>Dagnelie</w:t>
      </w:r>
      <w:proofErr w:type="spellEnd"/>
      <w:r w:rsidRPr="00220565">
        <w:rPr>
          <w:rFonts w:ascii="Calibri" w:hAnsi="Calibri" w:cs="Calibri"/>
          <w:kern w:val="0"/>
        </w:rPr>
        <w:t xml:space="preserve">, R. V. H. Effect of Solutes Structure and pH on the N-Octanol/Water Partition Coefficient of Ionizable Organic Compounds. </w:t>
      </w:r>
      <w:r w:rsidRPr="00220565">
        <w:rPr>
          <w:rFonts w:ascii="Calibri" w:hAnsi="Calibri" w:cs="Calibri"/>
          <w:i/>
          <w:iCs/>
          <w:kern w:val="0"/>
        </w:rPr>
        <w:t>Chemosphere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2022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304</w:t>
      </w:r>
      <w:r w:rsidRPr="00220565">
        <w:rPr>
          <w:rFonts w:ascii="Calibri" w:hAnsi="Calibri" w:cs="Calibri"/>
          <w:kern w:val="0"/>
        </w:rPr>
        <w:t>. https://doi.org/10.1016/j.chemosphere.2022.135155.</w:t>
      </w:r>
    </w:p>
    <w:p w14:paraId="0174C34E" w14:textId="77777777" w:rsidR="00220565" w:rsidRPr="00220565" w:rsidRDefault="00220565" w:rsidP="00220565">
      <w:pPr>
        <w:pStyle w:val="Bibliography"/>
        <w:rPr>
          <w:rFonts w:ascii="Calibri" w:hAnsi="Calibri" w:cs="Calibri"/>
          <w:kern w:val="0"/>
        </w:rPr>
      </w:pPr>
      <w:r w:rsidRPr="00220565">
        <w:rPr>
          <w:rFonts w:ascii="Calibri" w:hAnsi="Calibri" w:cs="Calibri"/>
          <w:kern w:val="0"/>
        </w:rPr>
        <w:t>(33)</w:t>
      </w:r>
      <w:r w:rsidRPr="00220565">
        <w:rPr>
          <w:rFonts w:ascii="Calibri" w:hAnsi="Calibri" w:cs="Calibri"/>
          <w:kern w:val="0"/>
        </w:rPr>
        <w:tab/>
      </w:r>
      <w:proofErr w:type="spellStart"/>
      <w:r w:rsidRPr="00220565">
        <w:rPr>
          <w:rFonts w:ascii="Calibri" w:hAnsi="Calibri" w:cs="Calibri"/>
          <w:kern w:val="0"/>
        </w:rPr>
        <w:t>Fauchere</w:t>
      </w:r>
      <w:proofErr w:type="spellEnd"/>
      <w:r w:rsidRPr="00220565">
        <w:rPr>
          <w:rFonts w:ascii="Calibri" w:hAnsi="Calibri" w:cs="Calibri"/>
          <w:kern w:val="0"/>
        </w:rPr>
        <w:t xml:space="preserve">, J.; Pliska, V. Hydrophobic Parameters II of Amino Acid </w:t>
      </w:r>
      <w:proofErr w:type="gramStart"/>
      <w:r w:rsidRPr="00220565">
        <w:rPr>
          <w:rFonts w:ascii="Calibri" w:hAnsi="Calibri" w:cs="Calibri"/>
          <w:kern w:val="0"/>
        </w:rPr>
        <w:t>Side-Chains</w:t>
      </w:r>
      <w:proofErr w:type="gramEnd"/>
      <w:r w:rsidRPr="00220565">
        <w:rPr>
          <w:rFonts w:ascii="Calibri" w:hAnsi="Calibri" w:cs="Calibri"/>
          <w:kern w:val="0"/>
        </w:rPr>
        <w:t xml:space="preserve"> from the Partitioning of N-Acetyl-Amino Acid Amides. </w:t>
      </w:r>
      <w:r w:rsidRPr="00220565">
        <w:rPr>
          <w:rFonts w:ascii="Calibri" w:hAnsi="Calibri" w:cs="Calibri"/>
          <w:i/>
          <w:iCs/>
          <w:kern w:val="0"/>
        </w:rPr>
        <w:t>Eur. J. Med. Chem.</w:t>
      </w:r>
      <w:r w:rsidRPr="00220565">
        <w:rPr>
          <w:rFonts w:ascii="Calibri" w:hAnsi="Calibri" w:cs="Calibri"/>
          <w:kern w:val="0"/>
        </w:rPr>
        <w:t xml:space="preserve"> </w:t>
      </w:r>
      <w:r w:rsidRPr="00220565">
        <w:rPr>
          <w:rFonts w:ascii="Calibri" w:hAnsi="Calibri" w:cs="Calibri"/>
          <w:b/>
          <w:bCs/>
          <w:kern w:val="0"/>
        </w:rPr>
        <w:t>1983</w:t>
      </w:r>
      <w:r w:rsidRPr="00220565">
        <w:rPr>
          <w:rFonts w:ascii="Calibri" w:hAnsi="Calibri" w:cs="Calibri"/>
          <w:kern w:val="0"/>
        </w:rPr>
        <w:t xml:space="preserve">, </w:t>
      </w:r>
      <w:r w:rsidRPr="00220565">
        <w:rPr>
          <w:rFonts w:ascii="Calibri" w:hAnsi="Calibri" w:cs="Calibri"/>
          <w:i/>
          <w:iCs/>
          <w:kern w:val="0"/>
        </w:rPr>
        <w:t>18</w:t>
      </w:r>
      <w:r w:rsidRPr="00220565">
        <w:rPr>
          <w:rFonts w:ascii="Calibri" w:hAnsi="Calibri" w:cs="Calibri"/>
          <w:kern w:val="0"/>
        </w:rPr>
        <w:t>.</w:t>
      </w:r>
    </w:p>
    <w:p w14:paraId="03293976" w14:textId="5B2D5D44" w:rsidR="008C65E4" w:rsidRDefault="008C65E4" w:rsidP="00220565">
      <w:pPr>
        <w:autoSpaceDE w:val="0"/>
        <w:autoSpaceDN w:val="0"/>
        <w:ind w:left="640" w:hanging="640"/>
        <w:jc w:val="both"/>
        <w:divId w:val="354507450"/>
      </w:pPr>
    </w:p>
    <w:p w14:paraId="1954EFB9" w14:textId="7B1DB754" w:rsidR="0017006C" w:rsidRPr="0017006C" w:rsidRDefault="0017006C" w:rsidP="000C4F43">
      <w:pPr>
        <w:jc w:val="both"/>
      </w:pPr>
    </w:p>
    <w:sectPr w:rsidR="0017006C" w:rsidRPr="0017006C" w:rsidSect="004F3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6C"/>
    <w:rsid w:val="000C4F43"/>
    <w:rsid w:val="0017006C"/>
    <w:rsid w:val="00220565"/>
    <w:rsid w:val="004B6E0F"/>
    <w:rsid w:val="004F3D3B"/>
    <w:rsid w:val="005C6FA7"/>
    <w:rsid w:val="006568FA"/>
    <w:rsid w:val="00681BCD"/>
    <w:rsid w:val="007868EB"/>
    <w:rsid w:val="00792C83"/>
    <w:rsid w:val="008C65E4"/>
    <w:rsid w:val="00A33BC4"/>
    <w:rsid w:val="00A54376"/>
    <w:rsid w:val="00B14E43"/>
    <w:rsid w:val="00CB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6B65"/>
  <w15:chartTrackingRefBased/>
  <w15:docId w15:val="{658E0CA6-AD30-4787-9BA5-B1CF5FF3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06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20565"/>
    <w:pPr>
      <w:tabs>
        <w:tab w:val="left" w:pos="504"/>
      </w:tabs>
      <w:spacing w:after="0" w:line="240" w:lineRule="auto"/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46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20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6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656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6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18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12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65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65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41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20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5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850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45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0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902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6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89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129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157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63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9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6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3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7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6580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7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2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0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35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921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1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6947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2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845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1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628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84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8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7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2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8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892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296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5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5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4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9974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17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405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61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2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58A7A9-2786-4097-A58D-692037B3042C}">
  <we:reference id="f78a3046-9e99-4300-aa2b-5814002b01a2" version="1.55.1.0" store="EXCatalog" storeType="EXCatalog"/>
  <we:alternateReferences>
    <we:reference id="WA104382081" version="1.55.1.0" store="es-ES" storeType="OMEX"/>
  </we:alternateReferences>
  <we:properties>
    <we:property name="MENDELEY_CITATIONS" value="[]"/>
    <we:property name="MENDELEY_CITATIONS_LOCALE_CODE" value="&quot;en-US&quot;"/>
    <we:property name="MENDELEY_CITATIONS_STYLE" value="{&quot;id&quot;:&quot;https://www.zotero.org/styles/american-chemical-society&quot;,&quot;title&quot;:&quot;American Chemical Society&quot;,&quot;format&quot;:&quot;numeric&quot;,&quot;defaultLocale&quot;:&quot;en-US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702F-068E-4424-8450-EFD3DBD3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Bertsch Aguilar</dc:creator>
  <cp:keywords/>
  <dc:description/>
  <cp:lastModifiedBy>Esteban Bertsch Aguilar</cp:lastModifiedBy>
  <cp:revision>9</cp:revision>
  <dcterms:created xsi:type="dcterms:W3CDTF">2023-05-22T16:15:00Z</dcterms:created>
  <dcterms:modified xsi:type="dcterms:W3CDTF">2024-08-01T16:34:00Z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id="hrizo8P2"/&gt;&lt;style id="http://www.zotero.org/styles/american-chemical-society" hasBibliography="1" bibliographyStyleHasBeenSet="1"/&gt;&lt;prefs&gt;&lt;pref name="fieldType" value="Field"/&gt;&lt;/prefs&gt;&lt;/data&gt;</vt:lpwstr>
  </property>
</Properties>
</file>