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CAB" w14:textId="77777777" w:rsidR="00F144A0" w:rsidRPr="00B15C2C" w:rsidRDefault="00F144A0" w:rsidP="00F144A0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B15C2C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DB78A37" w14:textId="56FB7ED5" w:rsidR="00FF51CC" w:rsidRPr="00B15C2C" w:rsidRDefault="00FF51CC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725D097" w14:textId="7777777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(a) Answer the following questions to assess your command on terminology, facts, concepts, and</w:t>
      </w:r>
    </w:p>
    <w:p w14:paraId="50BFD80B" w14:textId="7777777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theories learned in this chapter:</w:t>
      </w:r>
    </w:p>
    <w:p w14:paraId="6ACFF7C2" w14:textId="30DC2D8A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1. What is MEMS?</w:t>
      </w:r>
    </w:p>
    <w:p w14:paraId="4760BE8B" w14:textId="09CBDCB4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2. Can you recall one to two applications enabled by MEMS technology in your daily life?</w:t>
      </w:r>
    </w:p>
    <w:p w14:paraId="657AB814" w14:textId="6CDEA97F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3. What is the purpose of a cleanroom?</w:t>
      </w:r>
    </w:p>
    <w:p w14:paraId="2FF4D273" w14:textId="3519719C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4. What is the volume range that 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system aims to control?</w:t>
      </w:r>
    </w:p>
    <w:p w14:paraId="5E3A50EE" w14:textId="2C284CE8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5. What is </w:t>
      </w:r>
      <w:r w:rsidRPr="00B15C2C">
        <w:rPr>
          <w:rFonts w:ascii="Corbel" w:hAnsi="Corbel" w:cs="Calibri"/>
          <w:sz w:val="20"/>
          <w:szCs w:val="20"/>
        </w:rPr>
        <w:t>µ</w:t>
      </w:r>
      <w:r w:rsidRPr="00B15C2C">
        <w:rPr>
          <w:rFonts w:ascii="Corbel" w:hAnsi="Corbel" w:cs="AdvOT7d988de3"/>
          <w:sz w:val="20"/>
          <w:szCs w:val="20"/>
        </w:rPr>
        <w:t>TAS?</w:t>
      </w:r>
    </w:p>
    <w:p w14:paraId="7E3F9B6A" w14:textId="211B34F4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6. What is PDMS?</w:t>
      </w:r>
    </w:p>
    <w:p w14:paraId="693A335B" w14:textId="2BCB31DC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7. Can you recall the four steps of the general sequence for obtaining micropatterned PDMS?</w:t>
      </w:r>
    </w:p>
    <w:p w14:paraId="78D12204" w14:textId="2D4487C2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8. Explain the etymological meaning of </w:t>
      </w:r>
      <w:r w:rsidRPr="00B15C2C">
        <w:rPr>
          <w:rFonts w:ascii="Corbel" w:hAnsi="Corbel" w:cs="AdvOT7d988de3+20"/>
          <w:sz w:val="20"/>
          <w:szCs w:val="20"/>
        </w:rPr>
        <w:t>“</w:t>
      </w:r>
      <w:r w:rsidRPr="00B15C2C">
        <w:rPr>
          <w:rFonts w:ascii="Corbel" w:hAnsi="Corbel" w:cs="AdvOT7d988de3"/>
          <w:sz w:val="20"/>
          <w:szCs w:val="20"/>
        </w:rPr>
        <w:t>photolithography</w:t>
      </w:r>
      <w:r w:rsidRPr="00B15C2C">
        <w:rPr>
          <w:rFonts w:ascii="Corbel" w:hAnsi="Corbel" w:cs="AdvOT7d988de3+20"/>
          <w:sz w:val="20"/>
          <w:szCs w:val="20"/>
        </w:rPr>
        <w:t>”</w:t>
      </w:r>
      <w:r w:rsidRPr="00B15C2C">
        <w:rPr>
          <w:rFonts w:ascii="Corbel" w:hAnsi="Corbel" w:cs="AdvOT7d988de3"/>
          <w:sz w:val="20"/>
          <w:szCs w:val="20"/>
        </w:rPr>
        <w:t>.</w:t>
      </w:r>
    </w:p>
    <w:p w14:paraId="0A12EC3E" w14:textId="3918F83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9. What is a photomask?</w:t>
      </w:r>
    </w:p>
    <w:p w14:paraId="12FDB282" w14:textId="0DF72E8D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10. How to use photomask to generate patterns on a thin 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lm made of photoresist (PR)?</w:t>
      </w:r>
    </w:p>
    <w:p w14:paraId="29B5F09B" w14:textId="5EC17F28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11. What is the difference between positive and negative PRs?</w:t>
      </w:r>
    </w:p>
    <w:p w14:paraId="72A28952" w14:textId="5B408D5C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12. Explain the concept of soft lithography. How is soft lithography related to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photolithography?</w:t>
      </w:r>
    </w:p>
    <w:p w14:paraId="607B07CC" w14:textId="4361E741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13. What is the dominant 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ow regime in 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systems?</w:t>
      </w:r>
    </w:p>
    <w:p w14:paraId="3BA202AC" w14:textId="21B154DE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14. Explain microcontact printing technique and how the technique can be used to pattern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cells.</w:t>
      </w:r>
    </w:p>
    <w:p w14:paraId="514D4D23" w14:textId="56430102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15. What is tissue micromolding?</w:t>
      </w:r>
    </w:p>
    <w:p w14:paraId="1D950A97" w14:textId="638A9120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16. Explain the advantages of microtissues.</w:t>
      </w:r>
    </w:p>
    <w:p w14:paraId="093D8634" w14:textId="55EE6BF0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17. How can microbeads/droplets be formed using T-junction channels?</w:t>
      </w:r>
    </w:p>
    <w:p w14:paraId="62978179" w14:textId="7777777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18. What is the con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 xml:space="preserve">guration of 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ow-focusing channels?</w:t>
      </w:r>
    </w:p>
    <w:p w14:paraId="1374FE0A" w14:textId="6D415405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19. Recall two to three typical types of physical interactions that are useful for self-assembly of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microtissues.</w:t>
      </w:r>
    </w:p>
    <w:p w14:paraId="0A4283E7" w14:textId="7E413C86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20. Explain the role of sacri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cial material in the templated molding of microtissues.</w:t>
      </w:r>
    </w:p>
    <w:p w14:paraId="4BD97320" w14:textId="7777777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4CAE639" w14:textId="3B306D2F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</w:t>
      </w:r>
    </w:p>
    <w:p w14:paraId="66EEE01D" w14:textId="7777777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in this chapter in real life, clinical, and scienti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c situations.</w:t>
      </w:r>
    </w:p>
    <w:p w14:paraId="54644687" w14:textId="01FD05E0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1. Since most of the photoresist reacts to UV lights, what is the preferred setup for </w:t>
      </w:r>
      <w:r w:rsidRPr="00B15C2C">
        <w:rPr>
          <w:rFonts w:ascii="Corbel" w:hAnsi="Corbel" w:cs="AdvOT7d988de3"/>
          <w:sz w:val="20"/>
          <w:szCs w:val="20"/>
        </w:rPr>
        <w:t xml:space="preserve">room lights </w:t>
      </w:r>
      <w:r w:rsidRPr="00B15C2C">
        <w:rPr>
          <w:rFonts w:ascii="Corbel" w:hAnsi="Corbel" w:cs="AdvOT7d988de3"/>
          <w:sz w:val="20"/>
          <w:szCs w:val="20"/>
        </w:rPr>
        <w:t>for performing photolithography? Is there any possible strategy to perform photolithography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without the worry of unwanted photo cross-linking under daylight?</w:t>
      </w:r>
    </w:p>
    <w:p w14:paraId="57B0263D" w14:textId="4C9EE7AD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2. For traditional monolayer culture of anchorage-dependent cells using cell culture dishes/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asks, the liquid level is strictly controlled to be lower than ca. 1</w:t>
      </w:r>
      <w:r w:rsidRPr="00B15C2C">
        <w:rPr>
          <w:rFonts w:ascii="Corbel" w:hAnsi="Corbel" w:cs="AdvPS44A44B"/>
          <w:sz w:val="20"/>
          <w:szCs w:val="20"/>
        </w:rPr>
        <w:t>e</w:t>
      </w:r>
      <w:r w:rsidRPr="00B15C2C">
        <w:rPr>
          <w:rFonts w:ascii="Corbel" w:hAnsi="Corbel" w:cs="AdvOT7d988de3"/>
          <w:sz w:val="20"/>
          <w:szCs w:val="20"/>
        </w:rPr>
        <w:t>2 mm to ensure suf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cient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oxygen delivery from ambient environment to the cells. Think about the case of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culturing cells in enclosed microchannels, what are the possible strategies to deliver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oxygen to the cells? (Hint: think about how human body tackles this issue; check the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oxygen permeability of various materials such as silicon, glass, PDMS, etc.)</w:t>
      </w:r>
    </w:p>
    <w:p w14:paraId="08806769" w14:textId="7F34BCE3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3. Following the previous question. Think about strategies to deliver suf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cient nutrients and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oxygen to the cells in the large tissue constructs assembled using the point-, line-, plane</w:t>
      </w:r>
      <w:r w:rsidRPr="00B15C2C">
        <w:rPr>
          <w:rFonts w:ascii="Corbel" w:hAnsi="Corbel" w:cs="AdvOT7d988de3"/>
          <w:sz w:val="20"/>
          <w:szCs w:val="20"/>
        </w:rPr>
        <w:t>-</w:t>
      </w:r>
      <w:r w:rsidRPr="00B15C2C">
        <w:rPr>
          <w:rFonts w:ascii="Corbel" w:hAnsi="Corbel" w:cs="AdvOT7d988de3"/>
          <w:sz w:val="20"/>
          <w:szCs w:val="20"/>
        </w:rPr>
        <w:t>shaped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microtissues.</w:t>
      </w:r>
    </w:p>
    <w:p w14:paraId="7FE2CB04" w14:textId="10C1C888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4. Learn the concept of Reynolds number in 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uidics. Calculate the Reynolds number of the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channel.</w:t>
      </w:r>
    </w:p>
    <w:p w14:paraId="3FDFCC3F" w14:textId="6C9FD739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 xml:space="preserve">5. What is the advantage of the laminar 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ow regime to pattern biomaterials? Is it possible to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 xml:space="preserve">generate chaotic 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ow in 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systems and how?</w:t>
      </w:r>
    </w:p>
    <w:p w14:paraId="1B4BF0CE" w14:textId="73ECCB94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6. Think about a sequence of experiment in your own project, can it be ful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lled in a one-stop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 xml:space="preserve">fashion using </w:t>
      </w:r>
      <w:r w:rsidRPr="00B15C2C">
        <w:rPr>
          <w:rFonts w:ascii="Corbel" w:hAnsi="Corbel" w:cs="Calibri"/>
          <w:sz w:val="20"/>
          <w:szCs w:val="20"/>
        </w:rPr>
        <w:t>µ</w:t>
      </w:r>
      <w:r w:rsidRPr="00B15C2C">
        <w:rPr>
          <w:rFonts w:ascii="Corbel" w:hAnsi="Corbel" w:cs="AdvOT7d988de3"/>
          <w:sz w:val="20"/>
          <w:szCs w:val="20"/>
        </w:rPr>
        <w:t>TAS? (Hint: check out the 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cell sorting machines as an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example)</w:t>
      </w:r>
    </w:p>
    <w:p w14:paraId="0478D9EC" w14:textId="17BF23C7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7. Is it possible to increase the throughput of biological assays using 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systems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and how?</w:t>
      </w:r>
    </w:p>
    <w:p w14:paraId="2B4CEA1C" w14:textId="1ACC3714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8. How can microfabricated electrodes be used for tissue engineering purposes?</w:t>
      </w:r>
    </w:p>
    <w:p w14:paraId="40BDF090" w14:textId="2769AD12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9. Conceive a strategy to build a textile machine to weave line-shaped microtissues.</w:t>
      </w:r>
    </w:p>
    <w:p w14:paraId="3527B9F9" w14:textId="5BAEDB8E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10. Can the micro</w:t>
      </w:r>
      <w:r w:rsidRPr="00B15C2C">
        <w:rPr>
          <w:rFonts w:ascii="Corbel" w:hAnsi="Corbel" w:cs="AdvOT7d988de3+fb"/>
          <w:sz w:val="20"/>
          <w:szCs w:val="20"/>
        </w:rPr>
        <w:t>fl</w:t>
      </w:r>
      <w:r w:rsidRPr="00B15C2C">
        <w:rPr>
          <w:rFonts w:ascii="Corbel" w:hAnsi="Corbel" w:cs="AdvOT7d988de3"/>
          <w:sz w:val="20"/>
          <w:szCs w:val="20"/>
        </w:rPr>
        <w:t>uidic methods for the fabrication of point-shaped microtissues also be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used to fabricate arti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cial cells? If so, how could these arti</w:t>
      </w:r>
      <w:r w:rsidRPr="00B15C2C">
        <w:rPr>
          <w:rFonts w:ascii="Corbel" w:hAnsi="Corbel" w:cs="AdvOT7d988de3+fb"/>
          <w:sz w:val="20"/>
          <w:szCs w:val="20"/>
        </w:rPr>
        <w:t>fi</w:t>
      </w:r>
      <w:r w:rsidRPr="00B15C2C">
        <w:rPr>
          <w:rFonts w:ascii="Corbel" w:hAnsi="Corbel" w:cs="AdvOT7d988de3"/>
          <w:sz w:val="20"/>
          <w:szCs w:val="20"/>
        </w:rPr>
        <w:t>cial cells be used for tissue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engineering and regenerative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medicine?</w:t>
      </w:r>
    </w:p>
    <w:p w14:paraId="4D1E6084" w14:textId="6CBF1A0F" w:rsidR="00B15C2C" w:rsidRPr="00B15C2C" w:rsidRDefault="00B15C2C" w:rsidP="00B15C2C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B15C2C">
        <w:rPr>
          <w:rFonts w:ascii="Corbel" w:hAnsi="Corbel" w:cs="AdvOT7d988de3"/>
          <w:sz w:val="20"/>
          <w:szCs w:val="20"/>
        </w:rPr>
        <w:t>11. Consider how to engineer perfusable lumen structures using microfabrication techniques,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and how the angio/vascular-genetic ability of endothelial cells such as human umbilical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vein endothelial cells (HUVECs) could be combined with microfabricated channels to</w:t>
      </w:r>
      <w:r w:rsidRPr="00B15C2C">
        <w:rPr>
          <w:rFonts w:ascii="Corbel" w:hAnsi="Corbel" w:cs="AdvOT7d988de3"/>
          <w:sz w:val="20"/>
          <w:szCs w:val="20"/>
        </w:rPr>
        <w:t xml:space="preserve"> </w:t>
      </w:r>
      <w:r w:rsidRPr="00B15C2C">
        <w:rPr>
          <w:rFonts w:ascii="Corbel" w:hAnsi="Corbel" w:cs="AdvOT7d988de3"/>
          <w:sz w:val="20"/>
          <w:szCs w:val="20"/>
        </w:rPr>
        <w:t>create perfusable vasculature networks.</w:t>
      </w:r>
    </w:p>
    <w:sectPr w:rsidR="00B15C2C" w:rsidRPr="00B15C2C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427195"/>
    <w:rsid w:val="00427666"/>
    <w:rsid w:val="004F323A"/>
    <w:rsid w:val="005652D0"/>
    <w:rsid w:val="0056681B"/>
    <w:rsid w:val="00597CDB"/>
    <w:rsid w:val="006B2196"/>
    <w:rsid w:val="008D5393"/>
    <w:rsid w:val="009166FD"/>
    <w:rsid w:val="00966891"/>
    <w:rsid w:val="00A65270"/>
    <w:rsid w:val="00B15C2C"/>
    <w:rsid w:val="00DB21FE"/>
    <w:rsid w:val="00E758BF"/>
    <w:rsid w:val="00EF6464"/>
    <w:rsid w:val="00F144A0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3</cp:revision>
  <dcterms:created xsi:type="dcterms:W3CDTF">2022-11-03T11:25:00Z</dcterms:created>
  <dcterms:modified xsi:type="dcterms:W3CDTF">2022-11-03T11:31:00Z</dcterms:modified>
</cp:coreProperties>
</file>