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8A37" w14:textId="55AE8D68" w:rsidR="00FF51CC" w:rsidRPr="004F11CD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4F11CD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473B044" w14:textId="38897C54" w:rsidR="004C123F" w:rsidRPr="004F11CD" w:rsidRDefault="004C123F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6D7B5AB6" w14:textId="18465ECE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F11CD">
        <w:rPr>
          <w:rFonts w:ascii="Corbel" w:hAnsi="Corbel" w:cs="AdvOT7d988de3"/>
          <w:sz w:val="20"/>
          <w:szCs w:val="20"/>
        </w:rPr>
        <w:t>theories learned in this chapter:</w:t>
      </w:r>
    </w:p>
    <w:p w14:paraId="3053EF8E" w14:textId="5EAFC499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1. What type of collagen is predominantly found in hyaline cartilage?</w:t>
      </w:r>
    </w:p>
    <w:p w14:paraId="1F19E2BF" w14:textId="18161187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2. What is the most abundant proteoglycan found in cartilage?</w:t>
      </w:r>
    </w:p>
    <w:p w14:paraId="3F1C69CA" w14:textId="21AB29C2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3. Which cells is responsible for cartilage matrix synthesis?</w:t>
      </w:r>
    </w:p>
    <w:p w14:paraId="40135142" w14:textId="3E6DB66B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4. What happens to chondrocytes when they are cultured in 2D monolayer cultures?</w:t>
      </w:r>
    </w:p>
    <w:p w14:paraId="402139E0" w14:textId="11FBF087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5. From which anatomical locations can chondrocytes be isolated?</w:t>
      </w:r>
    </w:p>
    <w:p w14:paraId="55B62B9A" w14:textId="094733BA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6. Which technique is recommended by NICE for the repair of chondral defects over 2 cm2?</w:t>
      </w:r>
    </w:p>
    <w:p w14:paraId="2D745271" w14:textId="1D646595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7. What is the minimum chondrocyte seeding density required to start chondrogenesis in a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F11CD">
        <w:rPr>
          <w:rFonts w:ascii="Corbel" w:hAnsi="Corbel" w:cs="AdvOT7d988de3"/>
          <w:sz w:val="20"/>
          <w:szCs w:val="20"/>
        </w:rPr>
        <w:t>scaffold?</w:t>
      </w:r>
    </w:p>
    <w:p w14:paraId="628B737E" w14:textId="2F99D1B5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8. Name three functions of bone.</w:t>
      </w:r>
    </w:p>
    <w:p w14:paraId="4FB9E5B3" w14:textId="1904E28F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9. What is located between the epiphysis and the diaphysis? What cell serves as a mechanoreceptor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F11CD">
        <w:rPr>
          <w:rFonts w:ascii="Corbel" w:hAnsi="Corbel" w:cs="AdvOT7d988de3"/>
          <w:sz w:val="20"/>
          <w:szCs w:val="20"/>
        </w:rPr>
        <w:t>in bone?</w:t>
      </w:r>
    </w:p>
    <w:p w14:paraId="29ADF519" w14:textId="6B7436DA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10. What cell degrades bone matrix?</w:t>
      </w:r>
    </w:p>
    <w:p w14:paraId="11A0773B" w14:textId="64693E28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11. What is the main type of collagen in bone?</w:t>
      </w:r>
    </w:p>
    <w:p w14:paraId="540AE048" w14:textId="34827334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12. Name an osteoinductive growth factor.</w:t>
      </w:r>
    </w:p>
    <w:p w14:paraId="404B1FCB" w14:textId="0B8A503C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13. What predominantly forms the mineral phase of bone?</w:t>
      </w:r>
    </w:p>
    <w:p w14:paraId="1D0F8F55" w14:textId="5434C611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14. Name types of fracture healing.</w:t>
      </w:r>
    </w:p>
    <w:p w14:paraId="78FA6886" w14:textId="079F63D4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15. Name two types of bone formation.</w:t>
      </w:r>
    </w:p>
    <w:p w14:paraId="3988C2CF" w14:textId="08C573D7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16. Is woven bone anisotropic or isotropic?</w:t>
      </w:r>
    </w:p>
    <w:p w14:paraId="4EA648DA" w14:textId="19F9BEF2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17. Name types of bone graft derived from humans.</w:t>
      </w:r>
    </w:p>
    <w:p w14:paraId="5C45C23D" w14:textId="1D1F1A77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18. De</w:t>
      </w:r>
      <w:r w:rsidRPr="004F11CD">
        <w:rPr>
          <w:rFonts w:ascii="Corbel" w:hAnsi="Corbel" w:cs="AdvOT7d988de3+fb"/>
          <w:sz w:val="20"/>
          <w:szCs w:val="20"/>
        </w:rPr>
        <w:t>fi</w:t>
      </w:r>
      <w:r w:rsidRPr="004F11CD">
        <w:rPr>
          <w:rFonts w:ascii="Corbel" w:hAnsi="Corbel" w:cs="AdvOT7d988de3"/>
          <w:sz w:val="20"/>
          <w:szCs w:val="20"/>
        </w:rPr>
        <w:t>ne a critical size defect.</w:t>
      </w:r>
    </w:p>
    <w:p w14:paraId="7B397F57" w14:textId="4D4704D2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19. Name types of material used in synthetic bone graft products.</w:t>
      </w:r>
    </w:p>
    <w:p w14:paraId="6E176247" w14:textId="77777777" w:rsid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42804E29" w14:textId="476EE8D9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F11CD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4F11CD">
        <w:rPr>
          <w:rFonts w:ascii="Corbel" w:hAnsi="Corbel" w:cs="AdvOT7d988de3+fb"/>
          <w:sz w:val="20"/>
          <w:szCs w:val="20"/>
        </w:rPr>
        <w:t>fi</w:t>
      </w:r>
      <w:r w:rsidRPr="004F11CD">
        <w:rPr>
          <w:rFonts w:ascii="Corbel" w:hAnsi="Corbel" w:cs="AdvOT7d988de3"/>
          <w:sz w:val="20"/>
          <w:szCs w:val="20"/>
        </w:rPr>
        <w:t>c situations:</w:t>
      </w:r>
    </w:p>
    <w:p w14:paraId="6319B8DC" w14:textId="30C51340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1. Describe the structure of articular cartilage and explain how it functions as a shock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F11CD">
        <w:rPr>
          <w:rFonts w:ascii="Corbel" w:hAnsi="Corbel" w:cs="AdvOT7d988de3"/>
          <w:sz w:val="20"/>
          <w:szCs w:val="20"/>
        </w:rPr>
        <w:t>absorber in the joints.</w:t>
      </w:r>
    </w:p>
    <w:p w14:paraId="5BE14F62" w14:textId="24E29F5D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2. Describe the autologous chondrocyte implantation technique, list the NICE guidelines for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4F11CD">
        <w:rPr>
          <w:rFonts w:ascii="Corbel" w:hAnsi="Corbel" w:cs="AdvOT7d988de3"/>
          <w:sz w:val="20"/>
          <w:szCs w:val="20"/>
        </w:rPr>
        <w:t>its use and the limitations of this technique.</w:t>
      </w:r>
    </w:p>
    <w:p w14:paraId="6DAF37F1" w14:textId="2508844F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3. Describe the structure of bone.</w:t>
      </w:r>
    </w:p>
    <w:p w14:paraId="7602147B" w14:textId="52C89627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4. Describe the process of fracture repair.</w:t>
      </w:r>
    </w:p>
    <w:p w14:paraId="48D89D4E" w14:textId="74352CA2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5. Describe the isolation and characterization of skeletal stem cells.</w:t>
      </w:r>
    </w:p>
    <w:p w14:paraId="3917A575" w14:textId="36FE3438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6. Discuss the use of scaffolds in bone regeneration.</w:t>
      </w:r>
    </w:p>
    <w:p w14:paraId="5B335776" w14:textId="51261B70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7. Discuss the function of the vasculature in skeletal regeneration.</w:t>
      </w:r>
    </w:p>
    <w:p w14:paraId="5BAF4187" w14:textId="3DF78263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8. Characterize the properties of bone graft material.</w:t>
      </w:r>
    </w:p>
    <w:p w14:paraId="6D71B4F4" w14:textId="5B51DC9D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9. Describe the materials from which synthetic bone graft products are derived.</w:t>
      </w:r>
    </w:p>
    <w:p w14:paraId="3E37D779" w14:textId="6E896C44" w:rsidR="004F11CD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 xml:space="preserve">10. Compare and contrast the likely bone graft requirements in </w:t>
      </w:r>
      <w:r w:rsidRPr="004F11CD">
        <w:rPr>
          <w:rFonts w:ascii="Corbel" w:hAnsi="Corbel" w:cs="AdvOT7d988de3+fb"/>
          <w:sz w:val="20"/>
          <w:szCs w:val="20"/>
        </w:rPr>
        <w:t>fi</w:t>
      </w:r>
      <w:r w:rsidRPr="004F11CD">
        <w:rPr>
          <w:rFonts w:ascii="Corbel" w:hAnsi="Corbel" w:cs="AdvOT7d988de3"/>
          <w:sz w:val="20"/>
          <w:szCs w:val="20"/>
        </w:rPr>
        <w:t>xation of a scaphoid</w:t>
      </w:r>
    </w:p>
    <w:p w14:paraId="7194988C" w14:textId="7F5206E8" w:rsidR="00831A07" w:rsidRPr="004F11CD" w:rsidRDefault="004F11CD" w:rsidP="004F11CD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4F11CD">
        <w:rPr>
          <w:rFonts w:ascii="Corbel" w:hAnsi="Corbel" w:cs="AdvOT7d988de3"/>
          <w:sz w:val="20"/>
          <w:szCs w:val="20"/>
        </w:rPr>
        <w:t>nonunion and a tibial plateau fracture.</w:t>
      </w:r>
    </w:p>
    <w:sectPr w:rsidR="00831A07" w:rsidRPr="004F11CD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3B4BB8"/>
    <w:rsid w:val="00427195"/>
    <w:rsid w:val="00427666"/>
    <w:rsid w:val="004C123F"/>
    <w:rsid w:val="004E0F0C"/>
    <w:rsid w:val="004F11CD"/>
    <w:rsid w:val="004F323A"/>
    <w:rsid w:val="005652D0"/>
    <w:rsid w:val="0056681B"/>
    <w:rsid w:val="00597CDB"/>
    <w:rsid w:val="00631037"/>
    <w:rsid w:val="006B2196"/>
    <w:rsid w:val="006C713E"/>
    <w:rsid w:val="00831A07"/>
    <w:rsid w:val="008D5393"/>
    <w:rsid w:val="009166FD"/>
    <w:rsid w:val="00940B17"/>
    <w:rsid w:val="00966891"/>
    <w:rsid w:val="00A12ABE"/>
    <w:rsid w:val="00A65270"/>
    <w:rsid w:val="00B15C2C"/>
    <w:rsid w:val="00C735DE"/>
    <w:rsid w:val="00DB21FE"/>
    <w:rsid w:val="00DD3867"/>
    <w:rsid w:val="00E758BF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2022-11-03T16:56:00Z</dcterms:created>
  <dcterms:modified xsi:type="dcterms:W3CDTF">2022-11-03T16:59:00Z</dcterms:modified>
</cp:coreProperties>
</file>