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FA80" w14:textId="77777777" w:rsidR="00B423EB" w:rsidRPr="009D64B3" w:rsidRDefault="00B423EB" w:rsidP="00B423EB">
      <w:pPr>
        <w:pStyle w:val="Kop1"/>
        <w:rPr>
          <w:strike/>
        </w:rPr>
      </w:pPr>
      <w:r w:rsidRPr="009D64B3">
        <w:rPr>
          <w:shd w:val="clear" w:color="auto" w:fill="FFFFFF"/>
        </w:rPr>
        <w:t xml:space="preserve">Glossary </w:t>
      </w:r>
    </w:p>
    <w:p w14:paraId="15742EEC" w14:textId="77777777" w:rsidR="0032782D" w:rsidRDefault="0032782D" w:rsidP="0032782D">
      <w:pPr>
        <w:jc w:val="both"/>
      </w:pPr>
      <w:bookmarkStart w:id="0" w:name="_Toc101871821"/>
      <w:r>
        <w:rPr>
          <w:b/>
          <w:bCs/>
        </w:rPr>
        <w:t xml:space="preserve">Artificial extracellular matrices </w:t>
      </w:r>
      <w:r>
        <w:t>are the engineered biomaterials that partially or fully mimic the composition, structure/morphology, and function of the in-vivo extracellular matrices.</w:t>
      </w:r>
      <w:bookmarkEnd w:id="0"/>
      <w:r>
        <w:t xml:space="preserve"> </w:t>
      </w:r>
    </w:p>
    <w:p w14:paraId="2538C51D" w14:textId="77777777" w:rsidR="0032782D" w:rsidRDefault="0032782D" w:rsidP="0032782D">
      <w:pPr>
        <w:jc w:val="both"/>
      </w:pPr>
      <w:bookmarkStart w:id="1" w:name="_Toc101871822"/>
      <w:r>
        <w:rPr>
          <w:b/>
          <w:bCs/>
        </w:rPr>
        <w:t>Biopolymers</w:t>
      </w:r>
      <w:r>
        <w:t xml:space="preserve"> are long chain molecules produced by the cells of living organisms.</w:t>
      </w:r>
      <w:bookmarkEnd w:id="1"/>
      <w:r>
        <w:t xml:space="preserve"> </w:t>
      </w:r>
    </w:p>
    <w:p w14:paraId="0DEEB7EA" w14:textId="77777777" w:rsidR="0032782D" w:rsidRDefault="0032782D" w:rsidP="0032782D">
      <w:pPr>
        <w:jc w:val="both"/>
        <w:rPr>
          <w:rFonts w:cs="Arial"/>
          <w:color w:val="202122"/>
          <w:shd w:val="clear" w:color="auto" w:fill="FFFFFF"/>
        </w:rPr>
      </w:pPr>
      <w:bookmarkStart w:id="2" w:name="_Toc101871823"/>
      <w:r>
        <w:rPr>
          <w:b/>
          <w:bCs/>
        </w:rPr>
        <w:t xml:space="preserve">Cleanrooms </w:t>
      </w:r>
      <w:r>
        <w:t>are facilities</w:t>
      </w:r>
      <w:r>
        <w:rPr>
          <w:rFonts w:cs="Arial"/>
          <w:color w:val="202122"/>
          <w:shd w:val="clear" w:color="auto" w:fill="FFFFFF"/>
        </w:rPr>
        <w:t xml:space="preserve"> designed to maintain extremely low levels of particulates, such as dust, airborne organisms, or vaporized particles, and used for specialized industrial production or scientific research.</w:t>
      </w:r>
      <w:bookmarkEnd w:id="2"/>
    </w:p>
    <w:p w14:paraId="1A123F56" w14:textId="77777777" w:rsidR="0032782D" w:rsidRDefault="0032782D" w:rsidP="0032782D">
      <w:pPr>
        <w:jc w:val="both"/>
      </w:pPr>
      <w:bookmarkStart w:id="3" w:name="_Toc101871824"/>
      <w:r>
        <w:rPr>
          <w:b/>
          <w:bCs/>
        </w:rPr>
        <w:t>Etching masks</w:t>
      </w:r>
      <w:r>
        <w:t xml:space="preserve"> are films on top of substrates with predefined patterns, which are more resistant to specific etchants than the substrates, for the selective removal of substrate materials according to the patterns.</w:t>
      </w:r>
      <w:bookmarkEnd w:id="3"/>
    </w:p>
    <w:p w14:paraId="491489FA" w14:textId="77777777" w:rsidR="0032782D" w:rsidRDefault="0032782D" w:rsidP="0032782D">
      <w:pPr>
        <w:jc w:val="both"/>
      </w:pPr>
      <w:bookmarkStart w:id="4" w:name="_Toc101871825"/>
      <w:r w:rsidRPr="00C12CC1">
        <w:rPr>
          <w:b/>
          <w:bCs/>
        </w:rPr>
        <w:t>Lab-on-a-chip</w:t>
      </w:r>
      <w:r w:rsidRPr="00C12CC1">
        <w:t xml:space="preserve"> is a device that integrates one or several laboratory functions on a circuit  called a "chip") of a few square centimeters.</w:t>
      </w:r>
      <w:bookmarkEnd w:id="4"/>
    </w:p>
    <w:p w14:paraId="33FE1D74" w14:textId="77777777" w:rsidR="0032782D" w:rsidRDefault="0032782D" w:rsidP="0032782D">
      <w:pPr>
        <w:jc w:val="both"/>
      </w:pPr>
      <w:bookmarkStart w:id="5" w:name="_Toc101871826"/>
      <w:r>
        <w:rPr>
          <w:b/>
          <w:bCs/>
        </w:rPr>
        <w:t>Micro Total Analysis Systems</w:t>
      </w:r>
      <w:r>
        <w:t xml:space="preserve"> (µTAS) describe microscale systems that include and automate all necessary steps for chemical analysis of samples, e.g. sampling, sample transport, filtration, dilution, chemical reactions, separation and detection.</w:t>
      </w:r>
      <w:bookmarkEnd w:id="5"/>
    </w:p>
    <w:p w14:paraId="36BCB89E" w14:textId="77777777" w:rsidR="0032782D" w:rsidRDefault="0032782D" w:rsidP="0032782D">
      <w:pPr>
        <w:jc w:val="both"/>
      </w:pPr>
      <w:bookmarkStart w:id="6" w:name="_Toc101871827"/>
      <w:r>
        <w:rPr>
          <w:b/>
          <w:bCs/>
        </w:rPr>
        <w:t xml:space="preserve">Microactuators </w:t>
      </w:r>
      <w:r>
        <w:t>are microscopic devices capable of generating mechanical motion of solids or fluids.</w:t>
      </w:r>
      <w:bookmarkEnd w:id="6"/>
    </w:p>
    <w:p w14:paraId="01035833" w14:textId="77777777" w:rsidR="0032782D" w:rsidRDefault="0032782D" w:rsidP="0032782D">
      <w:pPr>
        <w:jc w:val="both"/>
      </w:pPr>
      <w:bookmarkStart w:id="7" w:name="_Toc101871828"/>
      <w:r>
        <w:rPr>
          <w:b/>
          <w:bCs/>
        </w:rPr>
        <w:t>Microcontact printing</w:t>
      </w:r>
      <w:r>
        <w:t xml:space="preserve"> is a type of soft lithography procedure where a </w:t>
      </w:r>
      <w:proofErr w:type="spellStart"/>
      <w:r>
        <w:t>microstructured</w:t>
      </w:r>
      <w:proofErr w:type="spellEnd"/>
      <w:r>
        <w:t xml:space="preserve"> elastomeric stamp is inked with a material solution to be then deposited by direct contact with the surface of the substrate.</w:t>
      </w:r>
      <w:bookmarkEnd w:id="7"/>
    </w:p>
    <w:p w14:paraId="785B44FC" w14:textId="77777777" w:rsidR="0032782D" w:rsidRDefault="0032782D" w:rsidP="0032782D">
      <w:pPr>
        <w:jc w:val="both"/>
      </w:pPr>
      <w:bookmarkStart w:id="8" w:name="_Toc101871829"/>
      <w:r>
        <w:rPr>
          <w:b/>
          <w:bCs/>
        </w:rPr>
        <w:t>Micro-Electro-Mechanical Systems (MEMS)</w:t>
      </w:r>
      <w:r>
        <w:rPr>
          <w:bCs/>
        </w:rPr>
        <w:t xml:space="preserve"> </w:t>
      </w:r>
      <w:r>
        <w:t>are microsized systems consisting of miniaturized mechanical and electromechanical elements made by microfabrication techniques.</w:t>
      </w:r>
      <w:bookmarkEnd w:id="8"/>
    </w:p>
    <w:p w14:paraId="60727B0C" w14:textId="77777777" w:rsidR="0032782D" w:rsidRDefault="0032782D" w:rsidP="0032782D">
      <w:pPr>
        <w:jc w:val="both"/>
      </w:pPr>
      <w:bookmarkStart w:id="9" w:name="_Toc101871830"/>
      <w:r>
        <w:rPr>
          <w:b/>
          <w:bCs/>
        </w:rPr>
        <w:t>Microenvironments</w:t>
      </w:r>
      <w:r>
        <w:rPr>
          <w:bCs/>
        </w:rPr>
        <w:t xml:space="preserve"> </w:t>
      </w:r>
      <w:r>
        <w:t>are the micrometer range environments of cells.</w:t>
      </w:r>
      <w:bookmarkEnd w:id="9"/>
    </w:p>
    <w:p w14:paraId="22E75859" w14:textId="77777777" w:rsidR="0032782D" w:rsidRDefault="0032782D" w:rsidP="0032782D">
      <w:pPr>
        <w:jc w:val="both"/>
      </w:pPr>
      <w:bookmarkStart w:id="10" w:name="_Toc101871831"/>
      <w:r>
        <w:rPr>
          <w:b/>
          <w:bCs/>
        </w:rPr>
        <w:t xml:space="preserve">Microfabrication </w:t>
      </w:r>
      <w:r>
        <w:t>is a process that consists of designing , production, and characterization as well as application of patterns/structures, devices, and systems at the micrometer scale.</w:t>
      </w:r>
      <w:bookmarkEnd w:id="10"/>
    </w:p>
    <w:p w14:paraId="203511C5" w14:textId="77777777" w:rsidR="0032782D" w:rsidRDefault="0032782D" w:rsidP="0032782D">
      <w:pPr>
        <w:jc w:val="both"/>
      </w:pPr>
      <w:bookmarkStart w:id="11" w:name="_Toc101871832"/>
      <w:r>
        <w:rPr>
          <w:b/>
          <w:bCs/>
        </w:rPr>
        <w:t>Microfluidics</w:t>
      </w:r>
      <w:r>
        <w:t xml:space="preserve"> is the science and art on studying and engineering the behavior of small (often less than cubic millimeters) amounts of fluids.</w:t>
      </w:r>
      <w:bookmarkEnd w:id="11"/>
    </w:p>
    <w:p w14:paraId="2EF77853" w14:textId="77777777" w:rsidR="0032782D" w:rsidRDefault="0032782D" w:rsidP="0032782D">
      <w:pPr>
        <w:jc w:val="both"/>
      </w:pPr>
      <w:bookmarkStart w:id="12" w:name="_Toc101871833"/>
      <w:r>
        <w:rPr>
          <w:b/>
          <w:bCs/>
        </w:rPr>
        <w:t>Mix-pour-cure-peel sequence</w:t>
      </w:r>
      <w:r>
        <w:t xml:space="preserve"> is a sequence of PDMS microstructure fabrication.</w:t>
      </w:r>
      <w:bookmarkEnd w:id="12"/>
      <w:r>
        <w:t xml:space="preserve"> </w:t>
      </w:r>
    </w:p>
    <w:p w14:paraId="66CFE61C" w14:textId="77777777" w:rsidR="0032782D" w:rsidRDefault="0032782D" w:rsidP="0032782D">
      <w:pPr>
        <w:jc w:val="both"/>
      </w:pPr>
      <w:bookmarkStart w:id="13" w:name="_Toc101871834"/>
      <w:r>
        <w:rPr>
          <w:b/>
          <w:bCs/>
        </w:rPr>
        <w:t>Photo(-reactive) resins</w:t>
      </w:r>
      <w:r>
        <w:t xml:space="preserve"> are polymeric resins the solubility of which in the solution of a subsequent ‘development’ step changes when exposed to light, often in the ultraviolet or region.</w:t>
      </w:r>
      <w:bookmarkEnd w:id="13"/>
      <w:r>
        <w:t xml:space="preserve"> </w:t>
      </w:r>
    </w:p>
    <w:p w14:paraId="50BBB7D5" w14:textId="77777777" w:rsidR="0032782D" w:rsidRDefault="0032782D" w:rsidP="0032782D">
      <w:pPr>
        <w:jc w:val="both"/>
      </w:pPr>
      <w:bookmarkStart w:id="14" w:name="_Toc101871835"/>
      <w:r>
        <w:rPr>
          <w:b/>
          <w:bCs/>
        </w:rPr>
        <w:t xml:space="preserve">Photolithography </w:t>
      </w:r>
      <w:r>
        <w:t>is a process used to create patterns on a photosensitive polymer film by selective exposure to light through a mask and subsequent ‘development’ using chemical agents.</w:t>
      </w:r>
      <w:bookmarkEnd w:id="14"/>
    </w:p>
    <w:p w14:paraId="4C88434A" w14:textId="77777777" w:rsidR="0032782D" w:rsidRDefault="0032782D" w:rsidP="0032782D">
      <w:pPr>
        <w:jc w:val="both"/>
      </w:pPr>
      <w:bookmarkStart w:id="15" w:name="_Toc101871836"/>
      <w:r>
        <w:rPr>
          <w:b/>
          <w:bCs/>
        </w:rPr>
        <w:t>Photomasks</w:t>
      </w:r>
      <w:r>
        <w:t xml:space="preserve"> are plates used in photolithography with selective, patterned transparencies to allow light to pass selectively.</w:t>
      </w:r>
      <w:bookmarkEnd w:id="15"/>
    </w:p>
    <w:p w14:paraId="228A50B7" w14:textId="77777777" w:rsidR="0032782D" w:rsidRDefault="0032782D" w:rsidP="0032782D">
      <w:pPr>
        <w:jc w:val="both"/>
      </w:pPr>
      <w:bookmarkStart w:id="16" w:name="_Toc101871837"/>
      <w:r>
        <w:rPr>
          <w:b/>
          <w:bCs/>
        </w:rPr>
        <w:t xml:space="preserve">Polydimethylsiloxane (PDMS) </w:t>
      </w:r>
      <w:r>
        <w:t>is a</w:t>
      </w:r>
      <w:r>
        <w:rPr>
          <w:b/>
          <w:bCs/>
        </w:rPr>
        <w:t xml:space="preserve"> </w:t>
      </w:r>
      <w:r>
        <w:t>widely used elastic polymer used for the fabrication of microfluidic devices or molds, stamps or masks for soft-lithography.</w:t>
      </w:r>
      <w:bookmarkEnd w:id="16"/>
    </w:p>
    <w:p w14:paraId="2F47465C" w14:textId="77777777" w:rsidR="0032782D" w:rsidRDefault="0032782D" w:rsidP="0032782D">
      <w:pPr>
        <w:jc w:val="both"/>
      </w:pPr>
      <w:bookmarkStart w:id="17" w:name="_Toc101871838"/>
      <w:r>
        <w:rPr>
          <w:b/>
          <w:bCs/>
        </w:rPr>
        <w:t>Soft-lithography</w:t>
      </w:r>
      <w:r>
        <w:t xml:space="preserve"> is a set of techniques used to fabricate micro- or nanoscale structures by molding or transfer of materials onto substrates using elastomeric, “soft” molds or stamps.</w:t>
      </w:r>
      <w:bookmarkEnd w:id="17"/>
    </w:p>
    <w:p w14:paraId="5C631502" w14:textId="77777777" w:rsidR="0032782D" w:rsidRDefault="0032782D" w:rsidP="0032782D">
      <w:pPr>
        <w:jc w:val="both"/>
      </w:pPr>
      <w:bookmarkStart w:id="18" w:name="_Toc101871839"/>
      <w:r w:rsidRPr="00C12CC1">
        <w:rPr>
          <w:b/>
          <w:bCs/>
        </w:rPr>
        <w:t>Tissue micromolding</w:t>
      </w:r>
      <w:r w:rsidRPr="00C12CC1">
        <w:t xml:space="preserve"> is a process where biopolymers are molded into tissue like shapes.</w:t>
      </w:r>
      <w:bookmarkEnd w:id="18"/>
    </w:p>
    <w:p w14:paraId="6029C28B" w14:textId="77777777" w:rsidR="0032782D" w:rsidRPr="00DD5248" w:rsidRDefault="0032782D" w:rsidP="0032782D">
      <w:pPr>
        <w:pStyle w:val="Geenafstand"/>
        <w:jc w:val="both"/>
        <w:rPr>
          <w:rFonts w:ascii="Corbel" w:eastAsia="Calibri" w:hAnsi="Corbel"/>
          <w:color w:val="000000" w:themeColor="text1"/>
          <w:sz w:val="20"/>
          <w:szCs w:val="20"/>
          <w:shd w:val="clear" w:color="auto" w:fill="FFFFFF"/>
        </w:rPr>
      </w:pPr>
    </w:p>
    <w:p w14:paraId="3D194003" w14:textId="77777777" w:rsidR="0032782D" w:rsidRPr="00FC7501" w:rsidRDefault="0032782D" w:rsidP="0032782D">
      <w:pPr>
        <w:pStyle w:val="Geenafstand"/>
        <w:jc w:val="both"/>
        <w:rPr>
          <w:rFonts w:ascii="Corbel" w:eastAsia="Calibri" w:hAnsi="Corbel"/>
          <w:i/>
          <w:iCs/>
          <w:color w:val="000000" w:themeColor="text1"/>
          <w:sz w:val="20"/>
          <w:szCs w:val="20"/>
          <w:shd w:val="clear" w:color="auto" w:fill="FFFFFF"/>
        </w:rPr>
      </w:pPr>
      <w:bookmarkStart w:id="19" w:name="_Hlk102417204"/>
      <w:r w:rsidRPr="00FC7501">
        <w:rPr>
          <w:rFonts w:ascii="Corbel" w:hAnsi="Corbel" w:cs="Arial"/>
          <w:sz w:val="20"/>
          <w:szCs w:val="20"/>
        </w:rPr>
        <w:t xml:space="preserve">© Jan de Boer. All glossaries can be found at </w:t>
      </w:r>
      <w:hyperlink r:id="rId4" w:history="1">
        <w:r w:rsidRPr="00FC7501">
          <w:rPr>
            <w:rStyle w:val="Hyperlink"/>
            <w:rFonts w:ascii="Corbel" w:hAnsi="Corbel" w:cs="Arial"/>
            <w:sz w:val="20"/>
            <w:szCs w:val="20"/>
          </w:rPr>
          <w:t>www.jandeboerlab.com/TissueEngineering</w:t>
        </w:r>
      </w:hyperlink>
      <w:r w:rsidRPr="00FC7501">
        <w:rPr>
          <w:rFonts w:ascii="Corbel" w:hAnsi="Corbel" w:cs="Arial"/>
          <w:sz w:val="20"/>
          <w:szCs w:val="20"/>
        </w:rPr>
        <w:t>.</w:t>
      </w:r>
      <w:bookmarkEnd w:id="19"/>
    </w:p>
    <w:p w14:paraId="0CB9940D" w14:textId="77777777" w:rsidR="0032782D" w:rsidRPr="001B0E30" w:rsidRDefault="0032782D" w:rsidP="0032782D">
      <w:pPr>
        <w:pStyle w:val="Geenafstand"/>
        <w:jc w:val="both"/>
        <w:rPr>
          <w:rFonts w:ascii="Corbel" w:eastAsia="Calibri" w:hAnsi="Corbel"/>
          <w:color w:val="000000" w:themeColor="text1"/>
          <w:sz w:val="20"/>
          <w:szCs w:val="20"/>
          <w:shd w:val="clear" w:color="auto" w:fill="FFFFFF"/>
        </w:rPr>
      </w:pPr>
      <w:r w:rsidRPr="001B0E30">
        <w:rPr>
          <w:rFonts w:ascii="Corbel" w:eastAsia="Calibri" w:hAnsi="Corbel"/>
          <w:color w:val="000000" w:themeColor="text1"/>
          <w:sz w:val="20"/>
          <w:szCs w:val="20"/>
          <w:shd w:val="clear" w:color="auto" w:fill="FFFFFF"/>
        </w:rPr>
        <w:t>Some of this definitions were freely obtained and paraphrased from Wikipedia and Google.</w:t>
      </w:r>
    </w:p>
    <w:p w14:paraId="32313FA8" w14:textId="77777777" w:rsidR="00427195" w:rsidRDefault="00427195" w:rsidP="0032782D">
      <w:pPr>
        <w:jc w:val="both"/>
      </w:pPr>
    </w:p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EB"/>
    <w:rsid w:val="0032782D"/>
    <w:rsid w:val="00427195"/>
    <w:rsid w:val="00B423EB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2C49"/>
  <w15:chartTrackingRefBased/>
  <w15:docId w15:val="{61C14EBE-E940-4651-95AA-6854FB70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23EB"/>
    <w:pPr>
      <w:suppressAutoHyphens/>
      <w:spacing w:after="0" w:line="240" w:lineRule="auto"/>
      <w:outlineLvl w:val="1"/>
    </w:pPr>
    <w:rPr>
      <w:rFonts w:ascii="Corbel" w:eastAsiaTheme="minorEastAsia" w:hAnsi="Corbel" w:cs="Times New Roman"/>
      <w:sz w:val="20"/>
      <w:szCs w:val="20"/>
      <w:lang w:val="en-US" w:eastAsia="ar-SA"/>
    </w:rPr>
  </w:style>
  <w:style w:type="paragraph" w:styleId="Kop1">
    <w:name w:val="heading 1"/>
    <w:basedOn w:val="Standaard"/>
    <w:link w:val="Kop1Char"/>
    <w:uiPriority w:val="99"/>
    <w:qFormat/>
    <w:rsid w:val="00B423EB"/>
    <w:pPr>
      <w:outlineLvl w:val="0"/>
    </w:pPr>
    <w:rPr>
      <w:b/>
      <w:bCs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B423EB"/>
    <w:rPr>
      <w:rFonts w:ascii="Corbel" w:eastAsiaTheme="minorEastAsia" w:hAnsi="Corbel" w:cs="Times New Roman"/>
      <w:b/>
      <w:bCs/>
      <w:sz w:val="23"/>
      <w:szCs w:val="23"/>
      <w:lang w:val="en-US" w:eastAsia="ar-SA"/>
    </w:rPr>
  </w:style>
  <w:style w:type="character" w:styleId="Hyperlink">
    <w:name w:val="Hyperlink"/>
    <w:basedOn w:val="Standaardalinea-lettertype"/>
    <w:uiPriority w:val="99"/>
    <w:rsid w:val="0032782D"/>
    <w:rPr>
      <w:u w:val="single"/>
    </w:rPr>
  </w:style>
  <w:style w:type="paragraph" w:styleId="Geenafstand">
    <w:name w:val="No Spacing"/>
    <w:link w:val="GeenafstandChar"/>
    <w:uiPriority w:val="1"/>
    <w:qFormat/>
    <w:rsid w:val="003278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2782D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Bouwens, Anne</cp:lastModifiedBy>
  <cp:revision>2</cp:revision>
  <dcterms:created xsi:type="dcterms:W3CDTF">2022-05-13T13:27:00Z</dcterms:created>
  <dcterms:modified xsi:type="dcterms:W3CDTF">2022-05-23T17:47:00Z</dcterms:modified>
</cp:coreProperties>
</file>