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Caleb Javier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Adrianna Holden-Gouveia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Linux Administration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pPr>
      <w:r w:rsidDel="00000000" w:rsidR="00000000" w:rsidRPr="00000000">
        <w:rPr>
          <w:sz w:val="22"/>
          <w:szCs w:val="22"/>
          <w:rtl w:val="0"/>
        </w:rPr>
        <w:t xml:space="preserve">14 September 2025</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spacing w:line="240" w:lineRule="auto"/>
        <w:rPr/>
      </w:pPr>
      <w:bookmarkStart w:colFirst="0" w:colLast="0" w:name="_92j9kehw23ep" w:id="0"/>
      <w:bookmarkEnd w:id="0"/>
      <w:r w:rsidDel="00000000" w:rsidR="00000000" w:rsidRPr="00000000">
        <w:rPr>
          <w:rtl w:val="0"/>
        </w:rPr>
        <w:t xml:space="preserve">Documentation: Server Setup</w:t>
      </w:r>
    </w:p>
    <w:p w:rsidR="00000000" w:rsidDel="00000000" w:rsidP="00000000" w:rsidRDefault="00000000" w:rsidRPr="00000000" w14:paraId="00000007">
      <w:pPr>
        <w:rPr/>
      </w:pPr>
      <w:r w:rsidDel="00000000" w:rsidR="00000000" w:rsidRPr="00000000">
        <w:rPr>
          <w:rtl w:val="0"/>
        </w:rPr>
        <w:t xml:space="preserve">This documentation will outline the utilization of VirtualBox to set up two different distributions of Linux servers (CentOS and Debian).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7u2lm8apf5n4" w:id="1"/>
      <w:bookmarkEnd w:id="1"/>
      <w:r w:rsidDel="00000000" w:rsidR="00000000" w:rsidRPr="00000000">
        <w:rPr>
          <w:rtl w:val="0"/>
        </w:rPr>
        <w:t xml:space="preserve">Installing virtual machine software</w:t>
      </w:r>
    </w:p>
    <w:p w:rsidR="00000000" w:rsidDel="00000000" w:rsidP="00000000" w:rsidRDefault="00000000" w:rsidRPr="00000000" w14:paraId="0000000A">
      <w:pPr>
        <w:rPr/>
      </w:pPr>
      <w:r w:rsidDel="00000000" w:rsidR="00000000" w:rsidRPr="00000000">
        <w:rPr>
          <w:rtl w:val="0"/>
        </w:rPr>
        <w:t xml:space="preserve">The software used to host these servers will be VirtualBox.</w:t>
      </w:r>
    </w:p>
    <w:p w:rsidR="00000000" w:rsidDel="00000000" w:rsidP="00000000" w:rsidRDefault="00000000" w:rsidRPr="00000000" w14:paraId="0000000B">
      <w:pPr>
        <w:rPr/>
      </w:pPr>
      <w:r w:rsidDel="00000000" w:rsidR="00000000" w:rsidRPr="00000000">
        <w:rPr>
          <w:rtl w:val="0"/>
        </w:rPr>
        <w:t xml:space="preserve">To set up,</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Install VirtualBox </w:t>
      </w:r>
      <w:hyperlink r:id="rId6">
        <w:r w:rsidDel="00000000" w:rsidR="00000000" w:rsidRPr="00000000">
          <w:rPr>
            <w:b w:val="1"/>
            <w:bCs w:val="1"/>
            <w:color w:val="1155cc"/>
            <w:u w:val="single"/>
            <w:rtl w:val="0"/>
          </w:rPr>
          <w:t xml:space="preserve">here</w:t>
        </w:r>
      </w:hyperlink>
      <w:r w:rsidDel="00000000" w:rsidR="00000000" w:rsidRPr="00000000">
        <w:rPr>
          <w:b w:val="1"/>
          <w:bCs w:val="1"/>
          <w:rtl w:val="0"/>
        </w:rPr>
        <w:t xml:space="preserve">. </w:t>
      </w:r>
      <w:r w:rsidDel="00000000" w:rsidR="00000000" w:rsidRPr="00000000">
        <w:rPr>
          <w:rtl w:val="0"/>
        </w:rPr>
        <w:t xml:space="preserve">Click the corresponding operating system of the machine you are using. This document will demonstrate the installation for Windows.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Run the installer and go through the setup. During setup, all default configurations are okay to proceed with.</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After the installation is complete, run VirtualBox.</w:t>
      </w:r>
      <w:r w:rsidDel="00000000" w:rsidR="00000000" w:rsidRPr="00000000">
        <w:rPr>
          <w:rtl w:val="0"/>
        </w:rPr>
      </w:r>
    </w:p>
    <w:p w:rsidR="00000000" w:rsidDel="00000000" w:rsidP="00000000" w:rsidRDefault="00000000" w:rsidRPr="00000000" w14:paraId="0000000F">
      <w:pPr>
        <w:pStyle w:val="Heading3"/>
        <w:rPr/>
      </w:pPr>
      <w:bookmarkStart w:colFirst="0" w:colLast="0" w:name="_cmh9e7cfli3h" w:id="2"/>
      <w:bookmarkEnd w:id="2"/>
      <w:r w:rsidDel="00000000" w:rsidR="00000000" w:rsidRPr="00000000">
        <w:rPr>
          <w:rtl w:val="0"/>
        </w:rPr>
        <w:t xml:space="preserve">CentOS </w:t>
      </w:r>
    </w:p>
    <w:p w:rsidR="00000000" w:rsidDel="00000000" w:rsidP="00000000" w:rsidRDefault="00000000" w:rsidRPr="00000000" w14:paraId="00000010">
      <w:pPr>
        <w:rPr/>
      </w:pPr>
      <w:r w:rsidDel="00000000" w:rsidR="00000000" w:rsidRPr="00000000">
        <w:rPr>
          <w:rtl w:val="0"/>
        </w:rPr>
        <w:t xml:space="preserve">In order to set up a virtual server, a distribution must be obtained from the web. An ISO of CentOS can be downloaded </w:t>
      </w:r>
      <w:hyperlink r:id="rId7">
        <w:r w:rsidDel="00000000" w:rsidR="00000000" w:rsidRPr="00000000">
          <w:rPr>
            <w:b w:val="1"/>
            <w:bCs w:val="1"/>
            <w:color w:val="1155cc"/>
            <w:u w:val="single"/>
            <w:rtl w:val="0"/>
          </w:rPr>
          <w:t xml:space="preserve">here</w:t>
        </w:r>
      </w:hyperlink>
      <w:r w:rsidDel="00000000" w:rsidR="00000000" w:rsidRPr="00000000">
        <w:rPr>
          <w:rtl w:val="0"/>
        </w:rPr>
        <w:t xml:space="preserve"> - in this example, the latest version for the x86_64 architecture. The .iso format is necessary for the VirtualBox setup.</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 In the VirtualBox interface, select the “New” </w:t>
      </w:r>
      <w:r w:rsidDel="00000000" w:rsidR="00000000" w:rsidRPr="00000000">
        <w:rPr/>
        <w:drawing>
          <wp:inline distB="114300" distT="114300" distL="114300" distR="114300">
            <wp:extent cx="342900" cy="4953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2900" cy="495300"/>
                    </a:xfrm>
                    <a:prstGeom prst="rect"/>
                    <a:ln/>
                  </pic:spPr>
                </pic:pic>
              </a:graphicData>
            </a:graphic>
          </wp:inline>
        </w:drawing>
      </w:r>
      <w:r w:rsidDel="00000000" w:rsidR="00000000" w:rsidRPr="00000000">
        <w:rPr>
          <w:rtl w:val="0"/>
        </w:rPr>
        <w:t xml:space="preserve">button. </w:t>
      </w:r>
    </w:p>
    <w:p w:rsidR="00000000" w:rsidDel="00000000" w:rsidP="00000000" w:rsidRDefault="00000000" w:rsidRPr="00000000" w14:paraId="00000012">
      <w:pPr>
        <w:numPr>
          <w:ilvl w:val="1"/>
          <w:numId w:val="4"/>
        </w:numPr>
        <w:ind w:left="1440" w:hanging="360"/>
        <w:rPr>
          <w:u w:val="none"/>
        </w:rPr>
      </w:pPr>
      <w:r w:rsidDel="00000000" w:rsidR="00000000" w:rsidRPr="00000000">
        <w:rPr>
          <w:rtl w:val="0"/>
        </w:rPr>
        <w:t xml:space="preserve">Set the name as something identifiable, preferably denoting CentOS.</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The VM Folder can be left as default.</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The ISO file downloaded from </w:t>
      </w:r>
      <w:hyperlink r:id="rId9">
        <w:r w:rsidDel="00000000" w:rsidR="00000000" w:rsidRPr="00000000">
          <w:rPr>
            <w:color w:val="1155cc"/>
            <w:u w:val="single"/>
            <w:rtl w:val="0"/>
          </w:rPr>
          <w:t xml:space="preserve">centos.org</w:t>
        </w:r>
      </w:hyperlink>
      <w:r w:rsidDel="00000000" w:rsidR="00000000" w:rsidRPr="00000000">
        <w:rPr>
          <w:rtl w:val="0"/>
        </w:rPr>
        <w:t xml:space="preserve"> will be selected as the image. Navigate to it using the dropdown. The ISO file will also automatically set the OS configurations, which should read as such:</w:t>
      </w:r>
    </w:p>
    <w:p w:rsidR="00000000" w:rsidDel="00000000" w:rsidP="00000000" w:rsidRDefault="00000000" w:rsidRPr="00000000" w14:paraId="00000015">
      <w:pPr>
        <w:rPr/>
      </w:pPr>
      <w:r w:rsidDel="00000000" w:rsidR="00000000" w:rsidRPr="00000000">
        <w:rPr>
          <w:rtl w:val="0"/>
        </w:rPr>
        <w:tab/>
        <w:tab/>
      </w:r>
      <w:r w:rsidDel="00000000" w:rsidR="00000000" w:rsidRPr="00000000">
        <w:rPr/>
        <w:drawing>
          <wp:inline distB="114300" distT="114300" distL="114300" distR="114300">
            <wp:extent cx="4005263" cy="1766549"/>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05263" cy="176654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Uncheck “Proceed with Unattended Installation” to proceed.</w:t>
      </w:r>
    </w:p>
    <w:p w:rsidR="00000000" w:rsidDel="00000000" w:rsidP="00000000" w:rsidRDefault="00000000" w:rsidRPr="00000000" w14:paraId="00000017">
      <w:pPr>
        <w:numPr>
          <w:ilvl w:val="1"/>
          <w:numId w:val="4"/>
        </w:numPr>
        <w:ind w:left="1440" w:hanging="360"/>
        <w:rPr>
          <w:u w:val="none"/>
        </w:rPr>
      </w:pPr>
      <w:r w:rsidDel="00000000" w:rsidR="00000000" w:rsidRPr="00000000">
        <w:rPr>
          <w:rtl w:val="0"/>
        </w:rPr>
        <w:t xml:space="preserve">Specify the virtual hardware: set memory to 4 gigabytes, virtual CPUs to 2, and allocate at least 20 gigabytes for the virtual hard disk drive for optimal space and comfortability. In this example 60 gigabytes have been allocated.</w:t>
      </w:r>
    </w:p>
    <w:p w:rsidR="00000000" w:rsidDel="00000000" w:rsidP="00000000" w:rsidRDefault="00000000" w:rsidRPr="00000000" w14:paraId="00000018">
      <w:pPr>
        <w:rPr/>
      </w:pPr>
      <w:r w:rsidDel="00000000" w:rsidR="00000000" w:rsidRPr="00000000">
        <w:rPr/>
        <w:drawing>
          <wp:inline distB="114300" distT="114300" distL="114300" distR="114300">
            <wp:extent cx="3093905" cy="770762"/>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093905" cy="77076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Select “Next” </w:t>
      </w:r>
      <w:r w:rsidDel="00000000" w:rsidR="00000000" w:rsidRPr="00000000">
        <w:rPr/>
        <w:drawing>
          <wp:inline distB="114300" distT="114300" distL="114300" distR="114300">
            <wp:extent cx="704850" cy="200025"/>
            <wp:effectExtent b="0" l="0" r="0" 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704850" cy="200025"/>
                    </a:xfrm>
                    <a:prstGeom prst="rect"/>
                    <a:ln/>
                  </pic:spPr>
                </pic:pic>
              </a:graphicData>
            </a:graphic>
          </wp:inline>
        </w:drawing>
      </w:r>
      <w:r w:rsidDel="00000000" w:rsidR="00000000" w:rsidRPr="00000000">
        <w:rPr>
          <w:rtl w:val="0"/>
        </w:rPr>
        <w:t xml:space="preserve"> to review a summary of the configurations, and select </w:t>
      </w:r>
    </w:p>
    <w:p w:rsidR="00000000" w:rsidDel="00000000" w:rsidP="00000000" w:rsidRDefault="00000000" w:rsidRPr="00000000" w14:paraId="0000001A">
      <w:pPr>
        <w:ind w:left="720" w:firstLine="0"/>
        <w:rPr/>
      </w:pPr>
      <w:r w:rsidDel="00000000" w:rsidR="00000000" w:rsidRPr="00000000">
        <w:rPr>
          <w:rtl w:val="0"/>
        </w:rPr>
        <w:t xml:space="preserve">“Finish”</w:t>
      </w:r>
      <w:r w:rsidDel="00000000" w:rsidR="00000000" w:rsidRPr="00000000">
        <w:rPr/>
        <w:drawing>
          <wp:inline distB="114300" distT="114300" distL="114300" distR="114300">
            <wp:extent cx="714375" cy="180975"/>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714375" cy="180975"/>
                    </a:xfrm>
                    <a:prstGeom prst="rect"/>
                    <a:ln/>
                  </pic:spPr>
                </pic:pic>
              </a:graphicData>
            </a:graphic>
          </wp:inline>
        </w:drawing>
      </w:r>
      <w:r w:rsidDel="00000000" w:rsidR="00000000" w:rsidRPr="00000000">
        <w:rPr>
          <w:rtl w:val="0"/>
        </w:rPr>
        <w:t xml:space="preserve"> to finalize the creation of the virtual server.</w:t>
      </w:r>
    </w:p>
    <w:p w:rsidR="00000000" w:rsidDel="00000000" w:rsidP="00000000" w:rsidRDefault="00000000" w:rsidRPr="00000000" w14:paraId="0000001B">
      <w:pPr>
        <w:numPr>
          <w:ilvl w:val="0"/>
          <w:numId w:val="3"/>
        </w:numPr>
        <w:ind w:left="1440" w:hanging="360"/>
        <w:rPr>
          <w:u w:val="none"/>
        </w:rPr>
      </w:pPr>
      <w:r w:rsidDel="00000000" w:rsidR="00000000" w:rsidRPr="00000000">
        <w:rPr>
          <w:rtl w:val="0"/>
        </w:rPr>
        <w:t xml:space="preserve">It is now ready to power on. Select “Start”</w:t>
      </w:r>
      <w:r w:rsidDel="00000000" w:rsidR="00000000" w:rsidRPr="00000000">
        <w:rPr/>
        <w:drawing>
          <wp:inline distB="114300" distT="114300" distL="114300" distR="114300">
            <wp:extent cx="447675" cy="514350"/>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47675" cy="514350"/>
                    </a:xfrm>
                    <a:prstGeom prst="rect"/>
                    <a:ln/>
                  </pic:spPr>
                </pic:pic>
              </a:graphicData>
            </a:graphic>
          </wp:inline>
        </w:drawing>
      </w:r>
      <w:r w:rsidDel="00000000" w:rsidR="00000000" w:rsidRPr="00000000">
        <w:rPr>
          <w:rtl w:val="0"/>
        </w:rPr>
        <w:t xml:space="preserve"> and allow the machine to arrive at boot screen. Using the keyboard, navigate to </w:t>
      </w:r>
      <w:r w:rsidDel="00000000" w:rsidR="00000000" w:rsidRPr="00000000">
        <w:rPr/>
        <w:drawing>
          <wp:inline distB="114300" distT="114300" distL="114300" distR="114300">
            <wp:extent cx="1771650" cy="190500"/>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771650" cy="190500"/>
                    </a:xfrm>
                    <a:prstGeom prst="rect"/>
                    <a:ln/>
                  </pic:spPr>
                </pic:pic>
              </a:graphicData>
            </a:graphic>
          </wp:inline>
        </w:drawing>
      </w:r>
      <w:r w:rsidDel="00000000" w:rsidR="00000000" w:rsidRPr="00000000">
        <w:rPr>
          <w:rtl w:val="0"/>
        </w:rPr>
        <w:t xml:space="preserve"> and press enter to boot using this option. The machine will load and begin booting.</w:t>
      </w:r>
    </w:p>
    <w:p w:rsidR="00000000" w:rsidDel="00000000" w:rsidP="00000000" w:rsidRDefault="00000000" w:rsidRPr="00000000" w14:paraId="0000001C">
      <w:pPr>
        <w:numPr>
          <w:ilvl w:val="0"/>
          <w:numId w:val="3"/>
        </w:numPr>
        <w:ind w:left="1440" w:hanging="360"/>
        <w:rPr>
          <w:u w:val="none"/>
        </w:rPr>
      </w:pPr>
      <w:r w:rsidDel="00000000" w:rsidR="00000000" w:rsidRPr="00000000">
        <w:rPr>
          <w:rtl w:val="0"/>
        </w:rPr>
        <w:t xml:space="preserve">The console will provide a GUI to complete setup. Using the keyboard and mouse, select the preferred language and proceed.</w:t>
      </w:r>
    </w:p>
    <w:p w:rsidR="00000000" w:rsidDel="00000000" w:rsidP="00000000" w:rsidRDefault="00000000" w:rsidRPr="00000000" w14:paraId="0000001D">
      <w:pPr>
        <w:numPr>
          <w:ilvl w:val="0"/>
          <w:numId w:val="3"/>
        </w:numPr>
        <w:ind w:left="1440" w:hanging="360"/>
        <w:rPr>
          <w:u w:val="none"/>
        </w:rPr>
      </w:pPr>
      <w:r w:rsidDel="00000000" w:rsidR="00000000" w:rsidRPr="00000000">
        <w:rPr>
          <w:rtl w:val="0"/>
        </w:rPr>
        <w:t xml:space="preserve">Select </w:t>
      </w:r>
      <w:r w:rsidDel="00000000" w:rsidR="00000000" w:rsidRPr="00000000">
        <w:rPr/>
        <w:drawing>
          <wp:inline distB="114300" distT="114300" distL="114300" distR="114300">
            <wp:extent cx="1340001" cy="247233"/>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340001" cy="247233"/>
                    </a:xfrm>
                    <a:prstGeom prst="rect"/>
                    <a:ln/>
                  </pic:spPr>
                </pic:pic>
              </a:graphicData>
            </a:graphic>
          </wp:inline>
        </w:drawing>
      </w:r>
      <w:r w:rsidDel="00000000" w:rsidR="00000000" w:rsidRPr="00000000">
        <w:rPr>
          <w:rtl w:val="0"/>
        </w:rPr>
        <w:t xml:space="preserve">, and enable the root user. Set a password and document securely. Check “Allow root SSH login with password” </w:t>
      </w:r>
      <w:r w:rsidDel="00000000" w:rsidR="00000000" w:rsidRPr="00000000">
        <w:rPr/>
        <w:drawing>
          <wp:inline distB="114300" distT="114300" distL="114300" distR="114300">
            <wp:extent cx="2257425" cy="209550"/>
            <wp:effectExtent b="0" l="0" r="0" t="0"/>
            <wp:docPr id="6"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257425" cy="20955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drawing>
          <wp:inline distB="114300" distT="114300" distL="114300" distR="114300">
            <wp:extent cx="3090863" cy="1164027"/>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3090863" cy="116402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3"/>
        </w:numPr>
        <w:ind w:left="1440" w:hanging="360"/>
        <w:rPr>
          <w:u w:val="none"/>
        </w:rPr>
      </w:pPr>
      <w:r w:rsidDel="00000000" w:rsidR="00000000" w:rsidRPr="00000000">
        <w:rPr>
          <w:rtl w:val="0"/>
        </w:rPr>
        <w:t xml:space="preserve">Navigate to “Done”</w:t>
      </w:r>
      <w:r w:rsidDel="00000000" w:rsidR="00000000" w:rsidRPr="00000000">
        <w:rPr/>
        <w:drawing>
          <wp:inline distB="114300" distT="114300" distL="114300" distR="114300">
            <wp:extent cx="419100" cy="19050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19100" cy="190500"/>
                    </a:xfrm>
                    <a:prstGeom prst="rect"/>
                    <a:ln/>
                  </pic:spPr>
                </pic:pic>
              </a:graphicData>
            </a:graphic>
          </wp:inline>
        </w:drawing>
      </w:r>
      <w:r w:rsidDel="00000000" w:rsidR="00000000" w:rsidRPr="00000000">
        <w:rPr>
          <w:rtl w:val="0"/>
        </w:rPr>
        <w:t xml:space="preserve"> to proceed. Address warning in “Installation Destination” </w:t>
      </w:r>
      <w:r w:rsidDel="00000000" w:rsidR="00000000" w:rsidRPr="00000000">
        <w:rPr/>
        <w:drawing>
          <wp:inline distB="114300" distT="114300" distL="114300" distR="114300">
            <wp:extent cx="738909" cy="190500"/>
            <wp:effectExtent b="0" l="0" r="0" t="0"/>
            <wp:docPr id="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738909" cy="190500"/>
                    </a:xfrm>
                    <a:prstGeom prst="rect"/>
                    <a:ln/>
                  </pic:spPr>
                </pic:pic>
              </a:graphicData>
            </a:graphic>
          </wp:inline>
        </w:drawing>
      </w:r>
      <w:r w:rsidDel="00000000" w:rsidR="00000000" w:rsidRPr="00000000">
        <w:rPr>
          <w:rtl w:val="0"/>
        </w:rPr>
        <w:t xml:space="preserve">  by entering the menu. The default configuration is okay, navigate to Done</w:t>
      </w:r>
      <w:r w:rsidDel="00000000" w:rsidR="00000000" w:rsidRPr="00000000">
        <w:rPr/>
        <w:drawing>
          <wp:inline distB="114300" distT="114300" distL="114300" distR="114300">
            <wp:extent cx="419100" cy="190500"/>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19100" cy="190500"/>
                    </a:xfrm>
                    <a:prstGeom prst="rect"/>
                    <a:ln/>
                  </pic:spPr>
                </pic:pic>
              </a:graphicData>
            </a:graphic>
          </wp:inline>
        </w:drawing>
      </w:r>
      <w:r w:rsidDel="00000000" w:rsidR="00000000" w:rsidRPr="00000000">
        <w:rPr>
          <w:rtl w:val="0"/>
        </w:rPr>
        <w:t xml:space="preserve"> once more.</w:t>
      </w:r>
    </w:p>
    <w:p w:rsidR="00000000" w:rsidDel="00000000" w:rsidP="00000000" w:rsidRDefault="00000000" w:rsidRPr="00000000" w14:paraId="00000020">
      <w:pPr>
        <w:numPr>
          <w:ilvl w:val="0"/>
          <w:numId w:val="3"/>
        </w:numPr>
        <w:ind w:left="1440" w:hanging="360"/>
        <w:rPr>
          <w:u w:val="none"/>
        </w:rPr>
      </w:pPr>
      <w:r w:rsidDel="00000000" w:rsidR="00000000" w:rsidRPr="00000000">
        <w:rPr>
          <w:rtl w:val="0"/>
        </w:rPr>
        <w:t xml:space="preserve">Create a memorable user by entering the “User Creation” menu </w:t>
      </w:r>
      <w:r w:rsidDel="00000000" w:rsidR="00000000" w:rsidRPr="00000000">
        <w:rPr/>
        <w:drawing>
          <wp:inline distB="114300" distT="114300" distL="114300" distR="114300">
            <wp:extent cx="880419" cy="190500"/>
            <wp:effectExtent b="0" l="0" r="0" t="0"/>
            <wp:docPr id="2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880419" cy="1905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ab/>
        <w:tab/>
        <w:t xml:space="preserve">These settings are fine. Click Done again.</w:t>
      </w:r>
      <w:r w:rsidDel="00000000" w:rsidR="00000000" w:rsidRPr="00000000">
        <w:rPr/>
        <w:drawing>
          <wp:inline distB="114300" distT="114300" distL="114300" distR="114300">
            <wp:extent cx="5943600" cy="2324100"/>
            <wp:effectExtent b="0" l="0" r="0" t="0"/>
            <wp:docPr id="2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3"/>
        </w:numPr>
        <w:ind w:left="1440" w:hanging="360"/>
        <w:rPr>
          <w:u w:val="none"/>
        </w:rPr>
      </w:pPr>
      <w:r w:rsidDel="00000000" w:rsidR="00000000" w:rsidRPr="00000000">
        <w:rPr>
          <w:rtl w:val="0"/>
        </w:rPr>
        <w:t xml:space="preserve">Next navigate to “Software Selection”</w:t>
      </w:r>
      <w:r w:rsidDel="00000000" w:rsidR="00000000" w:rsidRPr="00000000">
        <w:rPr/>
        <w:drawing>
          <wp:inline distB="114300" distT="114300" distL="114300" distR="114300">
            <wp:extent cx="1214329" cy="247699"/>
            <wp:effectExtent b="0" l="0" r="0" t="0"/>
            <wp:docPr id="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214329" cy="247699"/>
                    </a:xfrm>
                    <a:prstGeom prst="rect"/>
                    <a:ln/>
                  </pic:spPr>
                </pic:pic>
              </a:graphicData>
            </a:graphic>
          </wp:inline>
        </w:drawing>
      </w:r>
      <w:r w:rsidDel="00000000" w:rsidR="00000000" w:rsidRPr="00000000">
        <w:rPr>
          <w:rtl w:val="0"/>
        </w:rPr>
        <w:t xml:space="preserve">. Move the selection to “Server” </w:t>
      </w:r>
      <w:r w:rsidDel="00000000" w:rsidR="00000000" w:rsidRPr="00000000">
        <w:rPr/>
        <w:drawing>
          <wp:inline distB="114300" distT="114300" distL="114300" distR="114300">
            <wp:extent cx="1652445" cy="251322"/>
            <wp:effectExtent b="0" l="0" r="0" t="0"/>
            <wp:docPr id="23"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1652445" cy="251322"/>
                    </a:xfrm>
                    <a:prstGeom prst="rect"/>
                    <a:ln/>
                  </pic:spPr>
                </pic:pic>
              </a:graphicData>
            </a:graphic>
          </wp:inline>
        </w:drawing>
      </w:r>
      <w:r w:rsidDel="00000000" w:rsidR="00000000" w:rsidRPr="00000000">
        <w:rPr>
          <w:rtl w:val="0"/>
        </w:rPr>
        <w:t xml:space="preserve">, as no GUI will be used for this. Navigate to Done once more.</w:t>
      </w:r>
    </w:p>
    <w:p w:rsidR="00000000" w:rsidDel="00000000" w:rsidP="00000000" w:rsidRDefault="00000000" w:rsidRPr="00000000" w14:paraId="00000023">
      <w:pPr>
        <w:numPr>
          <w:ilvl w:val="0"/>
          <w:numId w:val="3"/>
        </w:numPr>
        <w:ind w:left="1440" w:hanging="360"/>
        <w:rPr>
          <w:u w:val="none"/>
        </w:rPr>
      </w:pPr>
      <w:r w:rsidDel="00000000" w:rsidR="00000000" w:rsidRPr="00000000">
        <w:rPr>
          <w:rtl w:val="0"/>
        </w:rPr>
        <w:t xml:space="preserve">With these configurations complete, the server can now fully be installed. Select “Begin Installation</w:t>
      </w:r>
      <w:r w:rsidDel="00000000" w:rsidR="00000000" w:rsidRPr="00000000">
        <w:rPr/>
        <w:drawing>
          <wp:inline distB="114300" distT="114300" distL="114300" distR="114300">
            <wp:extent cx="871682" cy="190500"/>
            <wp:effectExtent b="0" l="0" r="0" t="0"/>
            <wp:docPr id="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871682" cy="190500"/>
                    </a:xfrm>
                    <a:prstGeom prst="rect"/>
                    <a:ln/>
                  </pic:spPr>
                </pic:pic>
              </a:graphicData>
            </a:graphic>
          </wp:inline>
        </w:drawing>
      </w:r>
      <w:r w:rsidDel="00000000" w:rsidR="00000000" w:rsidRPr="00000000">
        <w:rPr>
          <w:rtl w:val="0"/>
        </w:rPr>
        <w:t xml:space="preserve"> which will prompt with a reboot after it is completed.</w:t>
      </w:r>
    </w:p>
    <w:p w:rsidR="00000000" w:rsidDel="00000000" w:rsidP="00000000" w:rsidRDefault="00000000" w:rsidRPr="00000000" w14:paraId="00000024">
      <w:pPr>
        <w:numPr>
          <w:ilvl w:val="0"/>
          <w:numId w:val="3"/>
        </w:numPr>
        <w:ind w:left="1440" w:hanging="360"/>
        <w:rPr>
          <w:u w:val="none"/>
        </w:rPr>
      </w:pPr>
      <w:r w:rsidDel="00000000" w:rsidR="00000000" w:rsidRPr="00000000">
        <w:rPr>
          <w:rtl w:val="0"/>
        </w:rPr>
        <w:t xml:space="preserve">After booting, provide the user login and test the internet connection by pinging a live website. </w:t>
      </w:r>
    </w:p>
    <w:p w:rsidR="00000000" w:rsidDel="00000000" w:rsidP="00000000" w:rsidRDefault="00000000" w:rsidRPr="00000000" w14:paraId="00000025">
      <w:pPr>
        <w:rPr/>
      </w:pPr>
      <w:r w:rsidDel="00000000" w:rsidR="00000000" w:rsidRPr="00000000">
        <w:rPr/>
        <w:drawing>
          <wp:inline distB="114300" distT="114300" distL="114300" distR="114300">
            <wp:extent cx="5943600" cy="762000"/>
            <wp:effectExtent b="0" l="0" r="0" t="0"/>
            <wp:docPr id="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ab/>
        <w:t xml:space="preserve">There is a healthy stream of packet flow with zero loss. The default network </w:t>
      </w:r>
    </w:p>
    <w:p w:rsidR="00000000" w:rsidDel="00000000" w:rsidP="00000000" w:rsidRDefault="00000000" w:rsidRPr="00000000" w14:paraId="00000027">
      <w:pPr>
        <w:ind w:left="720" w:firstLine="720"/>
        <w:rPr/>
      </w:pPr>
      <w:r w:rsidDel="00000000" w:rsidR="00000000" w:rsidRPr="00000000">
        <w:rPr>
          <w:rtl w:val="0"/>
        </w:rPr>
        <w:t xml:space="preserve">settings for VirtualBox should allow this.</w:t>
      </w:r>
    </w:p>
    <w:p w:rsidR="00000000" w:rsidDel="00000000" w:rsidP="00000000" w:rsidRDefault="00000000" w:rsidRPr="00000000" w14:paraId="00000028">
      <w:pPr>
        <w:ind w:left="720" w:firstLine="720"/>
        <w:rPr/>
      </w:pPr>
      <w:r w:rsidDel="00000000" w:rsidR="00000000" w:rsidRPr="00000000">
        <w:rPr>
          <w:rtl w:val="0"/>
        </w:rPr>
      </w:r>
    </w:p>
    <w:p w:rsidR="00000000" w:rsidDel="00000000" w:rsidP="00000000" w:rsidRDefault="00000000" w:rsidRPr="00000000" w14:paraId="00000029">
      <w:pPr>
        <w:numPr>
          <w:ilvl w:val="0"/>
          <w:numId w:val="3"/>
        </w:numPr>
        <w:ind w:left="1440" w:hanging="360"/>
        <w:rPr>
          <w:u w:val="none"/>
        </w:rPr>
      </w:pPr>
      <w:r w:rsidDel="00000000" w:rsidR="00000000" w:rsidRPr="00000000">
        <w:rPr>
          <w:rtl w:val="0"/>
        </w:rPr>
        <w:t xml:space="preserve">Finally, to establish file sharing capabilities, the </w:t>
      </w:r>
      <w:hyperlink r:id="rId27">
        <w:r w:rsidDel="00000000" w:rsidR="00000000" w:rsidRPr="00000000">
          <w:rPr>
            <w:color w:val="1155cc"/>
            <w:u w:val="single"/>
            <w:rtl w:val="0"/>
          </w:rPr>
          <w:t xml:space="preserve">SmarTTY</w:t>
        </w:r>
      </w:hyperlink>
      <w:r w:rsidDel="00000000" w:rsidR="00000000" w:rsidRPr="00000000">
        <w:rPr>
          <w:rtl w:val="0"/>
        </w:rPr>
        <w:t xml:space="preserve"> program will be downloaded and installed normally as it instructs in the wizard.</w:t>
      </w:r>
    </w:p>
    <w:p w:rsidR="00000000" w:rsidDel="00000000" w:rsidP="00000000" w:rsidRDefault="00000000" w:rsidRPr="00000000" w14:paraId="0000002A">
      <w:pPr>
        <w:numPr>
          <w:ilvl w:val="0"/>
          <w:numId w:val="3"/>
        </w:numPr>
        <w:ind w:left="1440" w:hanging="360"/>
        <w:rPr>
          <w:u w:val="none"/>
        </w:rPr>
      </w:pPr>
      <w:r w:rsidDel="00000000" w:rsidR="00000000" w:rsidRPr="00000000">
        <w:rPr>
          <w:rtl w:val="0"/>
        </w:rPr>
        <w:t xml:space="preserve">After enabling SSH services and confirming that it is running using these commands,</w:t>
      </w:r>
    </w:p>
    <w:p w:rsidR="00000000" w:rsidDel="00000000" w:rsidP="00000000" w:rsidRDefault="00000000" w:rsidRPr="00000000" w14:paraId="0000002B">
      <w:pPr>
        <w:ind w:left="1440" w:firstLine="0"/>
        <w:rPr/>
      </w:pPr>
      <w:r w:rsidDel="00000000" w:rsidR="00000000" w:rsidRPr="00000000">
        <w:rPr/>
        <w:drawing>
          <wp:inline distB="114300" distT="114300" distL="114300" distR="114300">
            <wp:extent cx="4043363" cy="680373"/>
            <wp:effectExtent b="0" l="0" r="0" t="0"/>
            <wp:docPr id="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4043363" cy="68037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1440" w:firstLine="0"/>
        <w:rPr/>
      </w:pPr>
      <w:r w:rsidDel="00000000" w:rsidR="00000000" w:rsidRPr="00000000">
        <w:rPr>
          <w:rtl w:val="0"/>
        </w:rPr>
        <w:t xml:space="preserve">find the IP address of the server by using </w:t>
      </w:r>
      <w:r w:rsidDel="00000000" w:rsidR="00000000" w:rsidRPr="00000000">
        <w:rPr>
          <w:b w:val="1"/>
          <w:bCs w:val="1"/>
          <w:rtl w:val="0"/>
        </w:rPr>
        <w:t xml:space="preserve">ifconfig or ip a</w:t>
      </w:r>
      <w:r w:rsidDel="00000000" w:rsidR="00000000" w:rsidRPr="00000000">
        <w:rPr>
          <w:rtl w:val="0"/>
        </w:rPr>
        <w:t xml:space="preserve">. Once complete, the connection is ready to be made.</w:t>
      </w:r>
    </w:p>
    <w:p w:rsidR="00000000" w:rsidDel="00000000" w:rsidP="00000000" w:rsidRDefault="00000000" w:rsidRPr="00000000" w14:paraId="0000002D">
      <w:pPr>
        <w:numPr>
          <w:ilvl w:val="0"/>
          <w:numId w:val="3"/>
        </w:numPr>
        <w:ind w:left="1440" w:hanging="360"/>
        <w:rPr>
          <w:u w:val="none"/>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ip1zvxnifn33" w:id="3"/>
      <w:bookmarkEnd w:id="3"/>
      <w:r w:rsidDel="00000000" w:rsidR="00000000" w:rsidRPr="00000000">
        <w:rPr>
          <w:rtl w:val="0"/>
        </w:rPr>
        <w:t xml:space="preserve">Debian</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Similarly to CentOS, Debian 13’s ISO will be downloaded </w:t>
      </w:r>
      <w:hyperlink r:id="rId29">
        <w:r w:rsidDel="00000000" w:rsidR="00000000" w:rsidRPr="00000000">
          <w:rPr>
            <w:color w:val="1155cc"/>
            <w:u w:val="single"/>
            <w:rtl w:val="0"/>
          </w:rPr>
          <w:t xml:space="preserve">online here</w:t>
        </w:r>
      </w:hyperlink>
      <w:r w:rsidDel="00000000" w:rsidR="00000000" w:rsidRPr="00000000">
        <w:rPr>
          <w:rtl w:val="0"/>
        </w:rPr>
        <w:t xml:space="preserve">.</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Repeat the steps to create the VirtualBox machine - the specifications/allocations will also work for this machine (4GB RAM, 2 CPU, 60GB HDD).</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Finish the setup and launch the Debian server. Navigate to and begin the “Graphical install” </w:t>
      </w:r>
      <w:r w:rsidDel="00000000" w:rsidR="00000000" w:rsidRPr="00000000">
        <w:rPr/>
        <w:drawing>
          <wp:inline distB="114300" distT="114300" distL="114300" distR="114300">
            <wp:extent cx="1447800" cy="133350"/>
            <wp:effectExtent b="0" l="0" r="0" t="0"/>
            <wp:docPr id="27"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1447800" cy="133350"/>
                    </a:xfrm>
                    <a:prstGeom prst="rect"/>
                    <a:ln/>
                  </pic:spPr>
                </pic:pic>
              </a:graphicData>
            </a:graphic>
          </wp:inline>
        </w:drawing>
      </w:r>
      <w:r w:rsidDel="00000000" w:rsidR="00000000" w:rsidRPr="00000000">
        <w:rPr>
          <w:rtl w:val="0"/>
        </w:rPr>
        <w:t xml:space="preserve">. Begin by selecting the language, location, and keyboard layout, and click “Continue” </w:t>
      </w:r>
      <w:r w:rsidDel="00000000" w:rsidR="00000000" w:rsidRPr="00000000">
        <w:rPr/>
        <w:drawing>
          <wp:inline distB="114300" distT="114300" distL="114300" distR="114300">
            <wp:extent cx="716280" cy="190500"/>
            <wp:effectExtent b="0" l="0" r="0" t="0"/>
            <wp:docPr id="11"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716280" cy="1905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Debian will load components and configurations for a moment, then prompt to be named. In this case, “debianvirtualserver” was chosen.</w:t>
      </w:r>
    </w:p>
    <w:p w:rsidR="00000000" w:rsidDel="00000000" w:rsidP="00000000" w:rsidRDefault="00000000" w:rsidRPr="00000000" w14:paraId="00000035">
      <w:pPr>
        <w:rPr/>
      </w:pPr>
      <w:r w:rsidDel="00000000" w:rsidR="00000000" w:rsidRPr="00000000">
        <w:rPr>
          <w:rtl w:val="0"/>
        </w:rPr>
        <w:tab/>
      </w:r>
      <w:r w:rsidDel="00000000" w:rsidR="00000000" w:rsidRPr="00000000">
        <w:rPr/>
        <w:drawing>
          <wp:inline distB="114300" distT="114300" distL="114300" distR="114300">
            <wp:extent cx="1504950" cy="466725"/>
            <wp:effectExtent b="0" l="0" r="0" t="0"/>
            <wp:docPr id="9"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5049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Then, Choose a memorable hostname to complete network configuration. In this case, “</w:t>
      </w:r>
      <w:hyperlink r:id="rId33">
        <w:r w:rsidDel="00000000" w:rsidR="00000000" w:rsidRPr="00000000">
          <w:rPr>
            <w:color w:val="1155cc"/>
            <w:u w:val="single"/>
            <w:rtl w:val="0"/>
          </w:rPr>
          <w:t xml:space="preserve">debianserver.com</w:t>
        </w:r>
      </w:hyperlink>
      <w:r w:rsidDel="00000000" w:rsidR="00000000" w:rsidRPr="00000000">
        <w:rPr>
          <w:rtl w:val="0"/>
        </w:rPr>
        <w:t xml:space="preserve">” was chosen.</w:t>
      </w:r>
    </w:p>
    <w:p w:rsidR="00000000" w:rsidDel="00000000" w:rsidP="00000000" w:rsidRDefault="00000000" w:rsidRPr="00000000" w14:paraId="00000037">
      <w:pPr>
        <w:rPr/>
      </w:pPr>
      <w:r w:rsidDel="00000000" w:rsidR="00000000" w:rsidRPr="00000000">
        <w:rPr>
          <w:rtl w:val="0"/>
        </w:rPr>
        <w:tab/>
      </w:r>
      <w:r w:rsidDel="00000000" w:rsidR="00000000" w:rsidRPr="00000000">
        <w:rPr/>
        <w:drawing>
          <wp:inline distB="114300" distT="114300" distL="114300" distR="114300">
            <wp:extent cx="1285875" cy="447675"/>
            <wp:effectExtent b="0" l="0" r="0" t="0"/>
            <wp:docPr id="1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2858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Create the root password and administrator user just as with CentOS. The process is very similar. In this case, the username was changed to the same format as with CentOS (cjavier instead of caleb).</w:t>
      </w:r>
    </w:p>
    <w:p w:rsidR="00000000" w:rsidDel="00000000" w:rsidP="00000000" w:rsidRDefault="00000000" w:rsidRPr="00000000" w14:paraId="00000039">
      <w:pPr>
        <w:numPr>
          <w:ilvl w:val="2"/>
          <w:numId w:val="1"/>
        </w:numPr>
        <w:ind w:left="2160" w:hanging="360"/>
        <w:rPr>
          <w:u w:val="none"/>
        </w:rPr>
      </w:pPr>
      <w:r w:rsidDel="00000000" w:rsidR="00000000" w:rsidRPr="00000000">
        <w:rPr>
          <w:rtl w:val="0"/>
        </w:rPr>
        <w:t xml:space="preserve">Select “user entire disk” </w:t>
      </w:r>
      <w:r w:rsidDel="00000000" w:rsidR="00000000" w:rsidRPr="00000000">
        <w:rPr/>
        <w:drawing>
          <wp:inline distB="114300" distT="114300" distL="114300" distR="114300">
            <wp:extent cx="1551214" cy="190500"/>
            <wp:effectExtent b="0" l="0" r="0" t="0"/>
            <wp:docPr id="13"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551214" cy="190500"/>
                    </a:xfrm>
                    <a:prstGeom prst="rect"/>
                    <a:ln/>
                  </pic:spPr>
                </pic:pic>
              </a:graphicData>
            </a:graphic>
          </wp:inline>
        </w:drawing>
      </w:r>
      <w:r w:rsidDel="00000000" w:rsidR="00000000" w:rsidRPr="00000000">
        <w:rPr>
          <w:rtl w:val="0"/>
        </w:rPr>
        <w:t xml:space="preserve">when prompted to partition the disks and continue.  Select “All files in one partition” </w:t>
      </w:r>
      <w:r w:rsidDel="00000000" w:rsidR="00000000" w:rsidRPr="00000000">
        <w:rPr/>
        <w:drawing>
          <wp:inline distB="114300" distT="114300" distL="114300" distR="114300">
            <wp:extent cx="2228850" cy="190500"/>
            <wp:effectExtent b="0" l="0" r="0" t="0"/>
            <wp:docPr id="18"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2228850" cy="190500"/>
                    </a:xfrm>
                    <a:prstGeom prst="rect"/>
                    <a:ln/>
                  </pic:spPr>
                </pic:pic>
              </a:graphicData>
            </a:graphic>
          </wp:inline>
        </w:drawing>
      </w:r>
      <w:r w:rsidDel="00000000" w:rsidR="00000000" w:rsidRPr="00000000">
        <w:rPr>
          <w:rtl w:val="0"/>
        </w:rPr>
        <w:t xml:space="preserve">, then “Finish partitioning and write changes to disk” </w:t>
      </w:r>
      <w:r w:rsidDel="00000000" w:rsidR="00000000" w:rsidRPr="00000000">
        <w:rPr/>
        <w:drawing>
          <wp:inline distB="114300" distT="114300" distL="114300" distR="114300">
            <wp:extent cx="2195513" cy="191247"/>
            <wp:effectExtent b="0" l="0" r="0" t="0"/>
            <wp:docPr id="24"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2195513" cy="191247"/>
                    </a:xfrm>
                    <a:prstGeom prst="rect"/>
                    <a:ln/>
                  </pic:spPr>
                </pic:pic>
              </a:graphicData>
            </a:graphic>
          </wp:inline>
        </w:drawing>
      </w:r>
      <w:r w:rsidDel="00000000" w:rsidR="00000000" w:rsidRPr="00000000">
        <w:rPr>
          <w:rtl w:val="0"/>
        </w:rPr>
        <w:t xml:space="preserve">.Confirm the final summary by selecting “Yes” then continue. The base system will now install.</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Select “No” for the next three prompts (network mirror, survey participation). Continue again. When selecting software to be installed, </w:t>
      </w:r>
      <w:r w:rsidDel="00000000" w:rsidR="00000000" w:rsidRPr="00000000">
        <w:rPr>
          <w:b w:val="1"/>
          <w:bCs w:val="1"/>
          <w:rtl w:val="0"/>
        </w:rPr>
        <w:t xml:space="preserve">uncheck “desktop environment” </w:t>
      </w:r>
      <w:r w:rsidDel="00000000" w:rsidR="00000000" w:rsidRPr="00000000">
        <w:rPr>
          <w:rtl w:val="0"/>
        </w:rPr>
        <w:t xml:space="preserve">and </w:t>
      </w:r>
      <w:r w:rsidDel="00000000" w:rsidR="00000000" w:rsidRPr="00000000">
        <w:rPr>
          <w:b w:val="1"/>
          <w:bCs w:val="1"/>
          <w:rtl w:val="0"/>
        </w:rPr>
        <w:t xml:space="preserve">check SSH server</w:t>
      </w:r>
      <w:r w:rsidDel="00000000" w:rsidR="00000000" w:rsidRPr="00000000">
        <w:rPr>
          <w:rtl w:val="0"/>
        </w:rPr>
        <w:t xml:space="preserve">. This is absolutely necessary to installing Debian as a server only. Click continue, and the installation continues.</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Select the hard disk drive when installing the GRUB boot loader. Debian’s installation will finalize and finally reboot. </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Test the internet connection: use ifconfig to verify that the IP address has been issued, and ping a website in order to confirm. </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File transfer - This will need to be resubmitted. I am working on this currently.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5.png"/><Relationship Id="rId21" Type="http://schemas.openxmlformats.org/officeDocument/2006/relationships/image" Target="media/image19.png"/><Relationship Id="rId24" Type="http://schemas.openxmlformats.org/officeDocument/2006/relationships/image" Target="media/image2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entos.org" TargetMode="External"/><Relationship Id="rId26" Type="http://schemas.openxmlformats.org/officeDocument/2006/relationships/image" Target="media/image18.png"/><Relationship Id="rId25" Type="http://schemas.openxmlformats.org/officeDocument/2006/relationships/image" Target="media/image1.png"/><Relationship Id="rId28" Type="http://schemas.openxmlformats.org/officeDocument/2006/relationships/image" Target="media/image6.png"/><Relationship Id="rId27" Type="http://schemas.openxmlformats.org/officeDocument/2006/relationships/hyperlink" Target="https://sysprogs.com/SmarTTY/download/" TargetMode="External"/><Relationship Id="rId5" Type="http://schemas.openxmlformats.org/officeDocument/2006/relationships/styles" Target="styles.xml"/><Relationship Id="rId6" Type="http://schemas.openxmlformats.org/officeDocument/2006/relationships/hyperlink" Target="https://www.virtualbox.org/wiki/Downloads" TargetMode="External"/><Relationship Id="rId29" Type="http://schemas.openxmlformats.org/officeDocument/2006/relationships/hyperlink" Target="https://cdimage.debian.org/debian-cd/current/amd64/iso-dvd/" TargetMode="External"/><Relationship Id="rId7" Type="http://schemas.openxmlformats.org/officeDocument/2006/relationships/hyperlink" Target="https://www.centos.org/download/" TargetMode="External"/><Relationship Id="rId8" Type="http://schemas.openxmlformats.org/officeDocument/2006/relationships/image" Target="media/image4.png"/><Relationship Id="rId31" Type="http://schemas.openxmlformats.org/officeDocument/2006/relationships/image" Target="media/image5.png"/><Relationship Id="rId30" Type="http://schemas.openxmlformats.org/officeDocument/2006/relationships/image" Target="media/image20.png"/><Relationship Id="rId11" Type="http://schemas.openxmlformats.org/officeDocument/2006/relationships/image" Target="media/image13.png"/><Relationship Id="rId33" Type="http://schemas.openxmlformats.org/officeDocument/2006/relationships/hyperlink" Target="http://debianserver.com" TargetMode="External"/><Relationship Id="rId10" Type="http://schemas.openxmlformats.org/officeDocument/2006/relationships/image" Target="media/image3.png"/><Relationship Id="rId32" Type="http://schemas.openxmlformats.org/officeDocument/2006/relationships/image" Target="media/image11.png"/><Relationship Id="rId13" Type="http://schemas.openxmlformats.org/officeDocument/2006/relationships/image" Target="media/image21.png"/><Relationship Id="rId35" Type="http://schemas.openxmlformats.org/officeDocument/2006/relationships/image" Target="media/image2.png"/><Relationship Id="rId12" Type="http://schemas.openxmlformats.org/officeDocument/2006/relationships/image" Target="media/image23.png"/><Relationship Id="rId34" Type="http://schemas.openxmlformats.org/officeDocument/2006/relationships/image" Target="media/image7.png"/><Relationship Id="rId15" Type="http://schemas.openxmlformats.org/officeDocument/2006/relationships/image" Target="media/image9.png"/><Relationship Id="rId37" Type="http://schemas.openxmlformats.org/officeDocument/2006/relationships/image" Target="media/image22.png"/><Relationship Id="rId14" Type="http://schemas.openxmlformats.org/officeDocument/2006/relationships/image" Target="media/image16.png"/><Relationship Id="rId36" Type="http://schemas.openxmlformats.org/officeDocument/2006/relationships/image" Target="media/image12.png"/><Relationship Id="rId17" Type="http://schemas.openxmlformats.org/officeDocument/2006/relationships/image" Target="media/image24.png"/><Relationship Id="rId16" Type="http://schemas.openxmlformats.org/officeDocument/2006/relationships/image" Target="media/image17.png"/><Relationship Id="rId38" Type="http://schemas.openxmlformats.org/officeDocument/2006/relationships/header" Target="header1.xml"/><Relationship Id="rId19" Type="http://schemas.openxmlformats.org/officeDocument/2006/relationships/image" Target="media/image8.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