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5220" w14:textId="252571F5" w:rsidR="00804003" w:rsidRDefault="00804003" w:rsidP="00804003">
      <w:pPr>
        <w:jc w:val="right"/>
        <w:rPr>
          <w:rFonts w:ascii="Times New Roman" w:hAnsi="Times New Roman" w:cs="Times New Roman"/>
        </w:rPr>
      </w:pPr>
      <w:r>
        <w:rPr>
          <w:rFonts w:ascii="Times New Roman" w:hAnsi="Times New Roman" w:cs="Times New Roman"/>
        </w:rPr>
        <w:t>IT1323L</w:t>
      </w:r>
    </w:p>
    <w:p w14:paraId="62E17B11" w14:textId="5692AB85" w:rsidR="006B1839" w:rsidRPr="00804003" w:rsidRDefault="00DB6878" w:rsidP="00804003">
      <w:pPr>
        <w:jc w:val="center"/>
        <w:rPr>
          <w:rFonts w:ascii="Times New Roman" w:hAnsi="Times New Roman" w:cs="Times New Roman"/>
        </w:rPr>
      </w:pPr>
      <w:r w:rsidRPr="00804003">
        <w:rPr>
          <w:rFonts w:ascii="Times New Roman" w:hAnsi="Times New Roman" w:cs="Times New Roman"/>
        </w:rPr>
        <w:t xml:space="preserve">Lab Assignment </w:t>
      </w:r>
      <w:bookmarkStart w:id="0" w:name="_GoBack"/>
      <w:bookmarkEnd w:id="0"/>
      <w:r w:rsidRPr="00804003">
        <w:rPr>
          <w:rFonts w:ascii="Times New Roman" w:hAnsi="Times New Roman" w:cs="Times New Roman"/>
        </w:rPr>
        <w:t>1B</w:t>
      </w:r>
    </w:p>
    <w:p w14:paraId="77C60D01" w14:textId="0ECFC13A" w:rsidR="00804003" w:rsidRPr="00804003" w:rsidRDefault="00DB6878" w:rsidP="00DB6878">
      <w:pPr>
        <w:pStyle w:val="NormalWeb"/>
        <w:spacing w:before="0" w:beforeAutospacing="0" w:after="200" w:afterAutospacing="0" w:line="276" w:lineRule="auto"/>
      </w:pPr>
      <w:r w:rsidRPr="00804003">
        <w:t xml:space="preserve">Write a program that uses a two-dimensional array to store </w:t>
      </w:r>
      <w:r w:rsidR="00804003" w:rsidRPr="00804003">
        <w:t>the sales for the KSU bookstore for a month</w:t>
      </w:r>
      <w:r w:rsidRPr="00804003">
        <w:t xml:space="preserve">. </w:t>
      </w:r>
      <w:r w:rsidR="00804003" w:rsidRPr="00804003">
        <w:t xml:space="preserve">The array can be initialized with user input or initialized when the array is declared. </w:t>
      </w:r>
      <w:r w:rsidRPr="00804003">
        <w:t xml:space="preserve">Write two methods: one to calculate and return the average </w:t>
      </w:r>
      <w:r w:rsidR="00804003" w:rsidRPr="00804003">
        <w:t xml:space="preserve">sales for the month </w:t>
      </w:r>
      <w:r w:rsidRPr="00804003">
        <w:t xml:space="preserve">and one to calculate and return the </w:t>
      </w:r>
      <w:r w:rsidR="00804003" w:rsidRPr="00804003">
        <w:t>total sales</w:t>
      </w:r>
      <w:r w:rsidRPr="00804003">
        <w:t xml:space="preserve"> </w:t>
      </w:r>
      <w:r w:rsidR="00804003" w:rsidRPr="00804003">
        <w:t>for a week of sales</w:t>
      </w:r>
      <w:r w:rsidRPr="00804003">
        <w:t xml:space="preserve">.  These methods MUST be your original code.   Your program should output all the values in the array </w:t>
      </w:r>
      <w:r w:rsidR="00804003" w:rsidRPr="00804003">
        <w:t xml:space="preserve">(in rows and columns) </w:t>
      </w:r>
      <w:r w:rsidRPr="00804003">
        <w:t xml:space="preserve">and then output the average </w:t>
      </w:r>
      <w:r w:rsidR="00804003" w:rsidRPr="00804003">
        <w:t>sales</w:t>
      </w:r>
      <w:r w:rsidRPr="00804003">
        <w:t xml:space="preserve"> and the </w:t>
      </w:r>
      <w:r w:rsidR="00804003" w:rsidRPr="00804003">
        <w:t>total sales for each week</w:t>
      </w:r>
    </w:p>
    <w:p w14:paraId="17ABFEAD" w14:textId="289190A8" w:rsidR="00DB6878" w:rsidRDefault="00804003" w:rsidP="00DB6878">
      <w:pPr>
        <w:pStyle w:val="NormalWeb"/>
        <w:spacing w:before="0" w:beforeAutospacing="0" w:after="200" w:afterAutospacing="0" w:line="276" w:lineRule="auto"/>
        <w:rPr>
          <w:sz w:val="22"/>
          <w:szCs w:val="22"/>
        </w:rPr>
      </w:pPr>
      <w:r w:rsidRPr="00804003">
        <w:rPr>
          <w:sz w:val="22"/>
          <w:szCs w:val="22"/>
        </w:rPr>
        <w:t>Sales Amounts</w:t>
      </w:r>
    </w:p>
    <w:tbl>
      <w:tblPr>
        <w:tblStyle w:val="TableGrid"/>
        <w:tblW w:w="0" w:type="auto"/>
        <w:tblLook w:val="04A0" w:firstRow="1" w:lastRow="0" w:firstColumn="1" w:lastColumn="0" w:noHBand="0" w:noVBand="1"/>
      </w:tblPr>
      <w:tblGrid>
        <w:gridCol w:w="1542"/>
        <w:gridCol w:w="1559"/>
        <w:gridCol w:w="1559"/>
        <w:gridCol w:w="1578"/>
        <w:gridCol w:w="1565"/>
        <w:gridCol w:w="1547"/>
      </w:tblGrid>
      <w:tr w:rsidR="00804003" w14:paraId="2E112FC0" w14:textId="77777777" w:rsidTr="00804003">
        <w:tc>
          <w:tcPr>
            <w:tcW w:w="1596" w:type="dxa"/>
          </w:tcPr>
          <w:p w14:paraId="76B1F57C" w14:textId="77777777" w:rsidR="00804003" w:rsidRDefault="00804003" w:rsidP="00DB6878">
            <w:pPr>
              <w:pStyle w:val="NormalWeb"/>
              <w:spacing w:before="0" w:beforeAutospacing="0" w:after="200" w:afterAutospacing="0" w:line="276" w:lineRule="auto"/>
              <w:rPr>
                <w:sz w:val="22"/>
                <w:szCs w:val="22"/>
              </w:rPr>
            </w:pPr>
          </w:p>
        </w:tc>
        <w:tc>
          <w:tcPr>
            <w:tcW w:w="1596" w:type="dxa"/>
          </w:tcPr>
          <w:p w14:paraId="242381CC" w14:textId="3C8A20C8" w:rsidR="00804003" w:rsidRDefault="00804003" w:rsidP="00CA010F">
            <w:pPr>
              <w:pStyle w:val="NormalWeb"/>
              <w:spacing w:before="0" w:beforeAutospacing="0" w:after="200" w:afterAutospacing="0" w:line="276" w:lineRule="auto"/>
              <w:jc w:val="center"/>
              <w:rPr>
                <w:sz w:val="22"/>
                <w:szCs w:val="22"/>
              </w:rPr>
            </w:pPr>
            <w:r>
              <w:rPr>
                <w:sz w:val="22"/>
                <w:szCs w:val="22"/>
              </w:rPr>
              <w:t>M</w:t>
            </w:r>
            <w:r>
              <w:t>onday</w:t>
            </w:r>
          </w:p>
        </w:tc>
        <w:tc>
          <w:tcPr>
            <w:tcW w:w="1596" w:type="dxa"/>
          </w:tcPr>
          <w:p w14:paraId="01372A62" w14:textId="7AAF0CDA" w:rsidR="00804003" w:rsidRDefault="00804003" w:rsidP="00CA010F">
            <w:pPr>
              <w:pStyle w:val="NormalWeb"/>
              <w:spacing w:before="0" w:beforeAutospacing="0" w:after="200" w:afterAutospacing="0" w:line="276" w:lineRule="auto"/>
              <w:jc w:val="center"/>
              <w:rPr>
                <w:sz w:val="22"/>
                <w:szCs w:val="22"/>
              </w:rPr>
            </w:pPr>
            <w:r>
              <w:rPr>
                <w:sz w:val="22"/>
                <w:szCs w:val="22"/>
              </w:rPr>
              <w:t>T</w:t>
            </w:r>
            <w:r>
              <w:t>uesday</w:t>
            </w:r>
          </w:p>
        </w:tc>
        <w:tc>
          <w:tcPr>
            <w:tcW w:w="1596" w:type="dxa"/>
          </w:tcPr>
          <w:p w14:paraId="3C6198B7" w14:textId="59C7BF1D" w:rsidR="00804003" w:rsidRDefault="00804003" w:rsidP="00CA010F">
            <w:pPr>
              <w:pStyle w:val="NormalWeb"/>
              <w:spacing w:before="0" w:beforeAutospacing="0" w:after="200" w:afterAutospacing="0" w:line="276" w:lineRule="auto"/>
              <w:jc w:val="center"/>
              <w:rPr>
                <w:sz w:val="22"/>
                <w:szCs w:val="22"/>
              </w:rPr>
            </w:pPr>
            <w:r>
              <w:rPr>
                <w:sz w:val="22"/>
                <w:szCs w:val="22"/>
              </w:rPr>
              <w:t>W</w:t>
            </w:r>
            <w:r>
              <w:t>ednesday</w:t>
            </w:r>
          </w:p>
        </w:tc>
        <w:tc>
          <w:tcPr>
            <w:tcW w:w="1596" w:type="dxa"/>
          </w:tcPr>
          <w:p w14:paraId="072C7748" w14:textId="39436B18" w:rsidR="00804003" w:rsidRDefault="00804003" w:rsidP="00CA010F">
            <w:pPr>
              <w:pStyle w:val="NormalWeb"/>
              <w:spacing w:before="0" w:beforeAutospacing="0" w:after="200" w:afterAutospacing="0" w:line="276" w:lineRule="auto"/>
              <w:jc w:val="center"/>
              <w:rPr>
                <w:sz w:val="22"/>
                <w:szCs w:val="22"/>
              </w:rPr>
            </w:pPr>
            <w:r>
              <w:rPr>
                <w:sz w:val="22"/>
                <w:szCs w:val="22"/>
              </w:rPr>
              <w:t>T</w:t>
            </w:r>
            <w:r>
              <w:t>hursday</w:t>
            </w:r>
          </w:p>
        </w:tc>
        <w:tc>
          <w:tcPr>
            <w:tcW w:w="1596" w:type="dxa"/>
          </w:tcPr>
          <w:p w14:paraId="4FE8B915" w14:textId="601EA907" w:rsidR="00804003" w:rsidRDefault="00804003" w:rsidP="00CA010F">
            <w:pPr>
              <w:pStyle w:val="NormalWeb"/>
              <w:spacing w:before="0" w:beforeAutospacing="0" w:after="200" w:afterAutospacing="0" w:line="276" w:lineRule="auto"/>
              <w:jc w:val="center"/>
              <w:rPr>
                <w:sz w:val="22"/>
                <w:szCs w:val="22"/>
              </w:rPr>
            </w:pPr>
            <w:r>
              <w:rPr>
                <w:sz w:val="22"/>
                <w:szCs w:val="22"/>
              </w:rPr>
              <w:t>Friday</w:t>
            </w:r>
          </w:p>
        </w:tc>
      </w:tr>
      <w:tr w:rsidR="00804003" w14:paraId="6BAEF53E" w14:textId="77777777" w:rsidTr="00804003">
        <w:tc>
          <w:tcPr>
            <w:tcW w:w="1596" w:type="dxa"/>
          </w:tcPr>
          <w:p w14:paraId="64619969" w14:textId="5A85989E" w:rsidR="00804003" w:rsidRDefault="00804003" w:rsidP="00DB6878">
            <w:pPr>
              <w:pStyle w:val="NormalWeb"/>
              <w:spacing w:before="0" w:beforeAutospacing="0" w:after="200" w:afterAutospacing="0" w:line="276" w:lineRule="auto"/>
              <w:rPr>
                <w:sz w:val="22"/>
                <w:szCs w:val="22"/>
              </w:rPr>
            </w:pPr>
            <w:r>
              <w:rPr>
                <w:sz w:val="22"/>
                <w:szCs w:val="22"/>
              </w:rPr>
              <w:t>Week 1</w:t>
            </w:r>
          </w:p>
        </w:tc>
        <w:tc>
          <w:tcPr>
            <w:tcW w:w="1596" w:type="dxa"/>
          </w:tcPr>
          <w:p w14:paraId="0F4747FC" w14:textId="0C4043FC" w:rsidR="00804003" w:rsidRDefault="00CA010F" w:rsidP="00CA010F">
            <w:pPr>
              <w:pStyle w:val="NormalWeb"/>
              <w:spacing w:before="0" w:beforeAutospacing="0" w:after="200" w:afterAutospacing="0" w:line="360" w:lineRule="auto"/>
              <w:jc w:val="right"/>
              <w:rPr>
                <w:sz w:val="22"/>
                <w:szCs w:val="22"/>
              </w:rPr>
            </w:pPr>
            <w:r>
              <w:rPr>
                <w:sz w:val="22"/>
                <w:szCs w:val="22"/>
              </w:rPr>
              <w:t>1234.55</w:t>
            </w:r>
          </w:p>
        </w:tc>
        <w:tc>
          <w:tcPr>
            <w:tcW w:w="1596" w:type="dxa"/>
          </w:tcPr>
          <w:p w14:paraId="3CA1452C" w14:textId="1CE5E065" w:rsidR="00804003" w:rsidRDefault="00CA010F" w:rsidP="00CA010F">
            <w:pPr>
              <w:pStyle w:val="NormalWeb"/>
              <w:spacing w:before="0" w:beforeAutospacing="0" w:after="200" w:afterAutospacing="0" w:line="276" w:lineRule="auto"/>
              <w:jc w:val="right"/>
              <w:rPr>
                <w:sz w:val="22"/>
                <w:szCs w:val="22"/>
              </w:rPr>
            </w:pPr>
            <w:r>
              <w:rPr>
                <w:sz w:val="22"/>
                <w:szCs w:val="22"/>
              </w:rPr>
              <w:t>2222.35</w:t>
            </w:r>
          </w:p>
        </w:tc>
        <w:tc>
          <w:tcPr>
            <w:tcW w:w="1596" w:type="dxa"/>
          </w:tcPr>
          <w:p w14:paraId="11E76C6C" w14:textId="38C39B01" w:rsidR="00804003" w:rsidRDefault="00CA010F" w:rsidP="00CA010F">
            <w:pPr>
              <w:pStyle w:val="NormalWeb"/>
              <w:spacing w:before="0" w:beforeAutospacing="0" w:after="200" w:afterAutospacing="0" w:line="276" w:lineRule="auto"/>
              <w:jc w:val="right"/>
              <w:rPr>
                <w:sz w:val="22"/>
                <w:szCs w:val="22"/>
              </w:rPr>
            </w:pPr>
            <w:r>
              <w:rPr>
                <w:sz w:val="22"/>
                <w:szCs w:val="22"/>
              </w:rPr>
              <w:t>2400.15</w:t>
            </w:r>
          </w:p>
        </w:tc>
        <w:tc>
          <w:tcPr>
            <w:tcW w:w="1596" w:type="dxa"/>
          </w:tcPr>
          <w:p w14:paraId="763730FD" w14:textId="0CE9450F" w:rsidR="00804003" w:rsidRDefault="00CA010F" w:rsidP="00CA010F">
            <w:pPr>
              <w:pStyle w:val="NormalWeb"/>
              <w:spacing w:before="0" w:beforeAutospacing="0" w:after="200" w:afterAutospacing="0" w:line="276" w:lineRule="auto"/>
              <w:jc w:val="right"/>
              <w:rPr>
                <w:sz w:val="22"/>
                <w:szCs w:val="22"/>
              </w:rPr>
            </w:pPr>
            <w:r>
              <w:rPr>
                <w:sz w:val="22"/>
                <w:szCs w:val="22"/>
              </w:rPr>
              <w:t>2523.73</w:t>
            </w:r>
          </w:p>
        </w:tc>
        <w:tc>
          <w:tcPr>
            <w:tcW w:w="1596" w:type="dxa"/>
          </w:tcPr>
          <w:p w14:paraId="3E5F5E3C" w14:textId="714DA329" w:rsidR="00804003" w:rsidRDefault="00CA010F" w:rsidP="00CA010F">
            <w:pPr>
              <w:pStyle w:val="NormalWeb"/>
              <w:spacing w:before="0" w:beforeAutospacing="0" w:after="200" w:afterAutospacing="0" w:line="276" w:lineRule="auto"/>
              <w:jc w:val="right"/>
              <w:rPr>
                <w:sz w:val="22"/>
                <w:szCs w:val="22"/>
              </w:rPr>
            </w:pPr>
            <w:r>
              <w:rPr>
                <w:sz w:val="22"/>
                <w:szCs w:val="22"/>
              </w:rPr>
              <w:t>567.84</w:t>
            </w:r>
          </w:p>
        </w:tc>
      </w:tr>
      <w:tr w:rsidR="00804003" w14:paraId="56012734" w14:textId="77777777" w:rsidTr="00804003">
        <w:tc>
          <w:tcPr>
            <w:tcW w:w="1596" w:type="dxa"/>
          </w:tcPr>
          <w:p w14:paraId="3203365F" w14:textId="4520290B" w:rsidR="00804003" w:rsidRDefault="00804003" w:rsidP="00DB6878">
            <w:pPr>
              <w:pStyle w:val="NormalWeb"/>
              <w:spacing w:before="0" w:beforeAutospacing="0" w:after="200" w:afterAutospacing="0" w:line="276" w:lineRule="auto"/>
              <w:rPr>
                <w:sz w:val="22"/>
                <w:szCs w:val="22"/>
              </w:rPr>
            </w:pPr>
            <w:r>
              <w:rPr>
                <w:sz w:val="22"/>
                <w:szCs w:val="22"/>
              </w:rPr>
              <w:t>Week 2</w:t>
            </w:r>
          </w:p>
        </w:tc>
        <w:tc>
          <w:tcPr>
            <w:tcW w:w="1596" w:type="dxa"/>
          </w:tcPr>
          <w:p w14:paraId="4049B540" w14:textId="407DFC3F" w:rsidR="00804003" w:rsidRDefault="00CA010F" w:rsidP="00CA010F">
            <w:pPr>
              <w:pStyle w:val="NormalWeb"/>
              <w:spacing w:before="0" w:beforeAutospacing="0" w:after="200" w:afterAutospacing="0" w:line="276" w:lineRule="auto"/>
              <w:jc w:val="right"/>
              <w:rPr>
                <w:sz w:val="22"/>
                <w:szCs w:val="22"/>
              </w:rPr>
            </w:pPr>
            <w:r>
              <w:rPr>
                <w:sz w:val="22"/>
                <w:szCs w:val="22"/>
              </w:rPr>
              <w:t>1001.13</w:t>
            </w:r>
          </w:p>
        </w:tc>
        <w:tc>
          <w:tcPr>
            <w:tcW w:w="1596" w:type="dxa"/>
          </w:tcPr>
          <w:p w14:paraId="66BB30D0" w14:textId="7F9C79E0" w:rsidR="00804003" w:rsidRDefault="00CA010F" w:rsidP="00CA010F">
            <w:pPr>
              <w:pStyle w:val="NormalWeb"/>
              <w:spacing w:before="0" w:beforeAutospacing="0" w:after="200" w:afterAutospacing="0" w:line="276" w:lineRule="auto"/>
              <w:jc w:val="right"/>
              <w:rPr>
                <w:sz w:val="22"/>
                <w:szCs w:val="22"/>
              </w:rPr>
            </w:pPr>
            <w:r>
              <w:rPr>
                <w:sz w:val="22"/>
                <w:szCs w:val="22"/>
              </w:rPr>
              <w:t>1101.01</w:t>
            </w:r>
          </w:p>
        </w:tc>
        <w:tc>
          <w:tcPr>
            <w:tcW w:w="1596" w:type="dxa"/>
          </w:tcPr>
          <w:p w14:paraId="364C903A" w14:textId="1C54EA5A" w:rsidR="00804003" w:rsidRDefault="00CA010F" w:rsidP="00CA010F">
            <w:pPr>
              <w:pStyle w:val="NormalWeb"/>
              <w:spacing w:before="0" w:beforeAutospacing="0" w:after="200" w:afterAutospacing="0" w:line="276" w:lineRule="auto"/>
              <w:jc w:val="right"/>
              <w:rPr>
                <w:sz w:val="22"/>
                <w:szCs w:val="22"/>
              </w:rPr>
            </w:pPr>
            <w:r>
              <w:rPr>
                <w:sz w:val="22"/>
                <w:szCs w:val="22"/>
              </w:rPr>
              <w:t>923.92</w:t>
            </w:r>
          </w:p>
        </w:tc>
        <w:tc>
          <w:tcPr>
            <w:tcW w:w="1596" w:type="dxa"/>
          </w:tcPr>
          <w:p w14:paraId="3245D3CB" w14:textId="6277250B" w:rsidR="00804003" w:rsidRDefault="00CA010F" w:rsidP="00CA010F">
            <w:pPr>
              <w:pStyle w:val="NormalWeb"/>
              <w:spacing w:before="0" w:beforeAutospacing="0" w:after="200" w:afterAutospacing="0" w:line="276" w:lineRule="auto"/>
              <w:jc w:val="right"/>
              <w:rPr>
                <w:sz w:val="22"/>
                <w:szCs w:val="22"/>
              </w:rPr>
            </w:pPr>
            <w:r>
              <w:rPr>
                <w:sz w:val="22"/>
                <w:szCs w:val="22"/>
              </w:rPr>
              <w:t>907.57</w:t>
            </w:r>
          </w:p>
        </w:tc>
        <w:tc>
          <w:tcPr>
            <w:tcW w:w="1596" w:type="dxa"/>
          </w:tcPr>
          <w:p w14:paraId="3BDADA9A" w14:textId="111F1DB2" w:rsidR="00804003" w:rsidRDefault="00CA010F" w:rsidP="00CA010F">
            <w:pPr>
              <w:pStyle w:val="NormalWeb"/>
              <w:spacing w:before="0" w:beforeAutospacing="0" w:after="200" w:afterAutospacing="0" w:line="276" w:lineRule="auto"/>
              <w:jc w:val="right"/>
              <w:rPr>
                <w:sz w:val="22"/>
                <w:szCs w:val="22"/>
              </w:rPr>
            </w:pPr>
            <w:r>
              <w:rPr>
                <w:sz w:val="22"/>
                <w:szCs w:val="22"/>
              </w:rPr>
              <w:t>250.15</w:t>
            </w:r>
          </w:p>
        </w:tc>
      </w:tr>
      <w:tr w:rsidR="00804003" w14:paraId="60B2FF8F" w14:textId="77777777" w:rsidTr="00804003">
        <w:tc>
          <w:tcPr>
            <w:tcW w:w="1596" w:type="dxa"/>
          </w:tcPr>
          <w:p w14:paraId="0549C6E4" w14:textId="269767F0" w:rsidR="00804003" w:rsidRDefault="00804003" w:rsidP="00DB6878">
            <w:pPr>
              <w:pStyle w:val="NormalWeb"/>
              <w:spacing w:before="0" w:beforeAutospacing="0" w:after="200" w:afterAutospacing="0" w:line="276" w:lineRule="auto"/>
              <w:rPr>
                <w:sz w:val="22"/>
                <w:szCs w:val="22"/>
              </w:rPr>
            </w:pPr>
            <w:r>
              <w:rPr>
                <w:sz w:val="22"/>
                <w:szCs w:val="22"/>
              </w:rPr>
              <w:t>Week 3</w:t>
            </w:r>
          </w:p>
        </w:tc>
        <w:tc>
          <w:tcPr>
            <w:tcW w:w="1596" w:type="dxa"/>
          </w:tcPr>
          <w:p w14:paraId="7A5FD9DD" w14:textId="7630C404" w:rsidR="00804003" w:rsidRDefault="00CA010F" w:rsidP="00CA010F">
            <w:pPr>
              <w:pStyle w:val="NormalWeb"/>
              <w:spacing w:before="0" w:beforeAutospacing="0" w:after="200" w:afterAutospacing="0" w:line="276" w:lineRule="auto"/>
              <w:jc w:val="right"/>
              <w:rPr>
                <w:sz w:val="22"/>
                <w:szCs w:val="22"/>
              </w:rPr>
            </w:pPr>
            <w:r>
              <w:rPr>
                <w:sz w:val="22"/>
                <w:szCs w:val="22"/>
              </w:rPr>
              <w:t>732.87</w:t>
            </w:r>
          </w:p>
        </w:tc>
        <w:tc>
          <w:tcPr>
            <w:tcW w:w="1596" w:type="dxa"/>
          </w:tcPr>
          <w:p w14:paraId="4A35E699" w14:textId="292561A6" w:rsidR="00804003" w:rsidRDefault="00CA010F" w:rsidP="00CA010F">
            <w:pPr>
              <w:pStyle w:val="NormalWeb"/>
              <w:spacing w:before="0" w:beforeAutospacing="0" w:after="200" w:afterAutospacing="0" w:line="276" w:lineRule="auto"/>
              <w:jc w:val="right"/>
              <w:rPr>
                <w:sz w:val="22"/>
                <w:szCs w:val="22"/>
              </w:rPr>
            </w:pPr>
            <w:r>
              <w:rPr>
                <w:sz w:val="22"/>
                <w:szCs w:val="22"/>
              </w:rPr>
              <w:t>494.15</w:t>
            </w:r>
          </w:p>
        </w:tc>
        <w:tc>
          <w:tcPr>
            <w:tcW w:w="1596" w:type="dxa"/>
          </w:tcPr>
          <w:p w14:paraId="10DC6A67" w14:textId="68B131A1" w:rsidR="00804003" w:rsidRDefault="00CA010F" w:rsidP="00CA010F">
            <w:pPr>
              <w:pStyle w:val="NormalWeb"/>
              <w:spacing w:before="0" w:beforeAutospacing="0" w:after="200" w:afterAutospacing="0" w:line="276" w:lineRule="auto"/>
              <w:jc w:val="right"/>
              <w:rPr>
                <w:sz w:val="22"/>
                <w:szCs w:val="22"/>
              </w:rPr>
            </w:pPr>
            <w:r>
              <w:rPr>
                <w:sz w:val="22"/>
                <w:szCs w:val="22"/>
              </w:rPr>
              <w:t>502.85</w:t>
            </w:r>
          </w:p>
        </w:tc>
        <w:tc>
          <w:tcPr>
            <w:tcW w:w="1596" w:type="dxa"/>
          </w:tcPr>
          <w:p w14:paraId="72EABDB1" w14:textId="1041226B" w:rsidR="00804003" w:rsidRDefault="00CA010F" w:rsidP="00CA010F">
            <w:pPr>
              <w:pStyle w:val="NormalWeb"/>
              <w:spacing w:before="0" w:beforeAutospacing="0" w:after="200" w:afterAutospacing="0" w:line="276" w:lineRule="auto"/>
              <w:jc w:val="right"/>
              <w:rPr>
                <w:sz w:val="22"/>
                <w:szCs w:val="22"/>
              </w:rPr>
            </w:pPr>
            <w:r>
              <w:rPr>
                <w:sz w:val="22"/>
                <w:szCs w:val="22"/>
              </w:rPr>
              <w:t>323.50</w:t>
            </w:r>
          </w:p>
        </w:tc>
        <w:tc>
          <w:tcPr>
            <w:tcW w:w="1596" w:type="dxa"/>
          </w:tcPr>
          <w:p w14:paraId="327C2C0F" w14:textId="11B95065" w:rsidR="00804003" w:rsidRDefault="00CA010F" w:rsidP="00CA010F">
            <w:pPr>
              <w:pStyle w:val="NormalWeb"/>
              <w:spacing w:before="0" w:beforeAutospacing="0" w:after="200" w:afterAutospacing="0" w:line="276" w:lineRule="auto"/>
              <w:jc w:val="right"/>
              <w:rPr>
                <w:sz w:val="22"/>
                <w:szCs w:val="22"/>
              </w:rPr>
            </w:pPr>
            <w:r>
              <w:rPr>
                <w:sz w:val="22"/>
                <w:szCs w:val="22"/>
              </w:rPr>
              <w:t>214.17</w:t>
            </w:r>
          </w:p>
        </w:tc>
      </w:tr>
      <w:tr w:rsidR="00804003" w14:paraId="0370DEC8" w14:textId="77777777" w:rsidTr="00804003">
        <w:tc>
          <w:tcPr>
            <w:tcW w:w="1596" w:type="dxa"/>
          </w:tcPr>
          <w:p w14:paraId="4E02EF0F" w14:textId="61F09477" w:rsidR="00804003" w:rsidRDefault="00804003" w:rsidP="00DB6878">
            <w:pPr>
              <w:pStyle w:val="NormalWeb"/>
              <w:spacing w:before="0" w:beforeAutospacing="0" w:after="200" w:afterAutospacing="0" w:line="276" w:lineRule="auto"/>
              <w:rPr>
                <w:sz w:val="22"/>
                <w:szCs w:val="22"/>
              </w:rPr>
            </w:pPr>
            <w:r>
              <w:rPr>
                <w:sz w:val="22"/>
                <w:szCs w:val="22"/>
              </w:rPr>
              <w:t>Week 4</w:t>
            </w:r>
          </w:p>
        </w:tc>
        <w:tc>
          <w:tcPr>
            <w:tcW w:w="1596" w:type="dxa"/>
          </w:tcPr>
          <w:p w14:paraId="6199F1AE" w14:textId="2E614E2B" w:rsidR="00804003" w:rsidRDefault="00CA010F" w:rsidP="00CA010F">
            <w:pPr>
              <w:pStyle w:val="NormalWeb"/>
              <w:spacing w:before="0" w:beforeAutospacing="0" w:after="200" w:afterAutospacing="0" w:line="276" w:lineRule="auto"/>
              <w:jc w:val="right"/>
              <w:rPr>
                <w:sz w:val="22"/>
                <w:szCs w:val="22"/>
              </w:rPr>
            </w:pPr>
            <w:r>
              <w:rPr>
                <w:sz w:val="22"/>
                <w:szCs w:val="22"/>
              </w:rPr>
              <w:t>551.15</w:t>
            </w:r>
          </w:p>
        </w:tc>
        <w:tc>
          <w:tcPr>
            <w:tcW w:w="1596" w:type="dxa"/>
          </w:tcPr>
          <w:p w14:paraId="69D99B3E" w14:textId="0EDDCCB9" w:rsidR="00804003" w:rsidRDefault="00CA010F" w:rsidP="00CA010F">
            <w:pPr>
              <w:pStyle w:val="NormalWeb"/>
              <w:spacing w:before="0" w:beforeAutospacing="0" w:after="200" w:afterAutospacing="0" w:line="276" w:lineRule="auto"/>
              <w:jc w:val="right"/>
              <w:rPr>
                <w:sz w:val="22"/>
                <w:szCs w:val="22"/>
              </w:rPr>
            </w:pPr>
            <w:r>
              <w:rPr>
                <w:sz w:val="22"/>
                <w:szCs w:val="22"/>
              </w:rPr>
              <w:t>442.25</w:t>
            </w:r>
          </w:p>
        </w:tc>
        <w:tc>
          <w:tcPr>
            <w:tcW w:w="1596" w:type="dxa"/>
          </w:tcPr>
          <w:p w14:paraId="5C257D1A" w14:textId="11D54B37" w:rsidR="00804003" w:rsidRDefault="00CA010F" w:rsidP="00CA010F">
            <w:pPr>
              <w:pStyle w:val="NormalWeb"/>
              <w:spacing w:before="0" w:beforeAutospacing="0" w:after="200" w:afterAutospacing="0" w:line="276" w:lineRule="auto"/>
              <w:jc w:val="right"/>
              <w:rPr>
                <w:sz w:val="22"/>
                <w:szCs w:val="22"/>
              </w:rPr>
            </w:pPr>
            <w:r>
              <w:rPr>
                <w:sz w:val="22"/>
                <w:szCs w:val="22"/>
              </w:rPr>
              <w:t>383.89</w:t>
            </w:r>
          </w:p>
        </w:tc>
        <w:tc>
          <w:tcPr>
            <w:tcW w:w="1596" w:type="dxa"/>
          </w:tcPr>
          <w:p w14:paraId="253D37A6" w14:textId="1BE52F13" w:rsidR="00804003" w:rsidRDefault="00CA010F" w:rsidP="00CA010F">
            <w:pPr>
              <w:pStyle w:val="NormalWeb"/>
              <w:spacing w:before="0" w:beforeAutospacing="0" w:after="200" w:afterAutospacing="0" w:line="276" w:lineRule="auto"/>
              <w:jc w:val="right"/>
              <w:rPr>
                <w:sz w:val="22"/>
                <w:szCs w:val="22"/>
              </w:rPr>
            </w:pPr>
            <w:r>
              <w:rPr>
                <w:sz w:val="22"/>
                <w:szCs w:val="22"/>
              </w:rPr>
              <w:t>627.19</w:t>
            </w:r>
          </w:p>
        </w:tc>
        <w:tc>
          <w:tcPr>
            <w:tcW w:w="1596" w:type="dxa"/>
          </w:tcPr>
          <w:p w14:paraId="388C8FAE" w14:textId="63A1F075" w:rsidR="00804003" w:rsidRDefault="00CA010F" w:rsidP="00CA010F">
            <w:pPr>
              <w:pStyle w:val="NormalWeb"/>
              <w:spacing w:before="0" w:beforeAutospacing="0" w:after="200" w:afterAutospacing="0" w:line="276" w:lineRule="auto"/>
              <w:jc w:val="right"/>
              <w:rPr>
                <w:sz w:val="22"/>
                <w:szCs w:val="22"/>
              </w:rPr>
            </w:pPr>
            <w:r>
              <w:rPr>
                <w:sz w:val="22"/>
                <w:szCs w:val="22"/>
              </w:rPr>
              <w:t>239.18</w:t>
            </w:r>
          </w:p>
        </w:tc>
      </w:tr>
    </w:tbl>
    <w:p w14:paraId="73674FE6" w14:textId="77777777" w:rsidR="00804003" w:rsidRPr="00804003" w:rsidRDefault="00804003" w:rsidP="00DB6878">
      <w:pPr>
        <w:pStyle w:val="NormalWeb"/>
        <w:spacing w:before="0" w:beforeAutospacing="0" w:after="200" w:afterAutospacing="0" w:line="276" w:lineRule="auto"/>
        <w:rPr>
          <w:sz w:val="22"/>
          <w:szCs w:val="22"/>
        </w:rPr>
      </w:pPr>
    </w:p>
    <w:p w14:paraId="3C55F070" w14:textId="72E090C3" w:rsidR="00DB6878" w:rsidRPr="00804003" w:rsidRDefault="00DB6878" w:rsidP="00DB6878">
      <w:pPr>
        <w:pStyle w:val="NormalWeb"/>
        <w:spacing w:before="0" w:beforeAutospacing="0" w:after="200" w:afterAutospacing="0" w:line="276" w:lineRule="auto"/>
        <w:rPr>
          <w:sz w:val="22"/>
          <w:szCs w:val="22"/>
        </w:rPr>
      </w:pPr>
      <w:r w:rsidRPr="00804003">
        <w:rPr>
          <w:sz w:val="22"/>
          <w:szCs w:val="22"/>
        </w:rPr>
        <w:t xml:space="preserve">Remember to submit all your </w:t>
      </w:r>
      <w:r w:rsidR="00804003" w:rsidRPr="00804003">
        <w:rPr>
          <w:sz w:val="22"/>
          <w:szCs w:val="22"/>
        </w:rPr>
        <w:t xml:space="preserve">pseudocode algorithm, </w:t>
      </w:r>
      <w:r w:rsidRPr="00804003">
        <w:rPr>
          <w:sz w:val="22"/>
          <w:szCs w:val="22"/>
        </w:rPr>
        <w:t>.java files, .class files and screenshots of your code and output.</w:t>
      </w:r>
    </w:p>
    <w:p w14:paraId="47F5DE5D" w14:textId="77777777" w:rsidR="00DB6878" w:rsidRPr="00804003" w:rsidRDefault="00DB6878" w:rsidP="00DB6878">
      <w:pPr>
        <w:pStyle w:val="NormalWeb"/>
      </w:pPr>
      <w:r w:rsidRPr="00804003">
        <w:rPr>
          <w:rStyle w:val="Emphasis"/>
          <w:b/>
          <w:bCs/>
        </w:rPr>
        <w:t xml:space="preserve">Note: </w:t>
      </w:r>
    </w:p>
    <w:p w14:paraId="3E608248" w14:textId="195FEAC3" w:rsidR="00DB6878" w:rsidRPr="00804003" w:rsidRDefault="00DB6878" w:rsidP="00DB6878">
      <w:pPr>
        <w:pStyle w:val="NormalWeb"/>
      </w:pPr>
      <w:r w:rsidRPr="00804003">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w:t>
      </w:r>
      <w:proofErr w:type="gramStart"/>
      <w:r w:rsidRPr="00804003">
        <w:rPr>
          <w:rStyle w:val="Emphasis"/>
          <w:b/>
          <w:bCs/>
        </w:rPr>
        <w:t>tolerated</w:t>
      </w:r>
      <w:proofErr w:type="gramEnd"/>
      <w:r w:rsidRPr="00804003">
        <w:rPr>
          <w:rStyle w:val="Emphasis"/>
          <w:b/>
          <w:bCs/>
        </w:rPr>
        <w:t xml:space="preserve"> and students found to be plagiarizing will be given a zero and reported to the university; with the possibility of termination of the class and degree program.</w:t>
      </w:r>
    </w:p>
    <w:p w14:paraId="1772DE99" w14:textId="77777777" w:rsidR="00DB6878" w:rsidRDefault="00DB6878"/>
    <w:sectPr w:rsidR="00DB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78"/>
    <w:rsid w:val="006B1839"/>
    <w:rsid w:val="00804003"/>
    <w:rsid w:val="00CA010F"/>
    <w:rsid w:val="00DB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6C37"/>
  <w15:docId w15:val="{3AFEDD8A-662E-4BB9-B3E6-09845ED5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8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6878"/>
    <w:rPr>
      <w:i/>
      <w:iCs/>
    </w:rPr>
  </w:style>
  <w:style w:type="table" w:styleId="TableGrid">
    <w:name w:val="Table Grid"/>
    <w:basedOn w:val="TableNormal"/>
    <w:uiPriority w:val="59"/>
    <w:unhideWhenUsed/>
    <w:rsid w:val="0080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Lynda Brown</cp:lastModifiedBy>
  <cp:revision>2</cp:revision>
  <dcterms:created xsi:type="dcterms:W3CDTF">2019-06-03T10:57:00Z</dcterms:created>
  <dcterms:modified xsi:type="dcterms:W3CDTF">2019-06-03T10:57:00Z</dcterms:modified>
</cp:coreProperties>
</file>