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79" w:rsidRDefault="00FE6479" w:rsidP="00FE6479"/>
    <w:p w:rsidR="00FE6479" w:rsidRPr="00FC68E3" w:rsidRDefault="00FE6479" w:rsidP="00FE6479">
      <w:pPr>
        <w:rPr>
          <w:u w:val="single"/>
        </w:rPr>
      </w:pPr>
      <w:r w:rsidRPr="00FC68E3">
        <w:rPr>
          <w:u w:val="single"/>
        </w:rPr>
        <w:t xml:space="preserve">Lab </w:t>
      </w:r>
      <w:r>
        <w:rPr>
          <w:u w:val="single"/>
        </w:rPr>
        <w:t>S</w:t>
      </w:r>
      <w:r w:rsidRPr="00FC68E3">
        <w:rPr>
          <w:u w:val="single"/>
        </w:rPr>
        <w:t xml:space="preserve">pecimen </w:t>
      </w:r>
      <w:r>
        <w:rPr>
          <w:u w:val="single"/>
        </w:rPr>
        <w:t>D</w:t>
      </w:r>
      <w:r w:rsidRPr="00FC68E3">
        <w:rPr>
          <w:u w:val="single"/>
        </w:rPr>
        <w:t>ocumentation</w:t>
      </w:r>
    </w:p>
    <w:p w:rsidR="00FE6479" w:rsidRDefault="00FE6479" w:rsidP="00FE6479"/>
    <w:tbl>
      <w:tblPr>
        <w:tblW w:w="9080" w:type="dxa"/>
        <w:tblInd w:w="93" w:type="dxa"/>
        <w:tblLook w:val="04A0" w:firstRow="1" w:lastRow="0" w:firstColumn="1" w:lastColumn="0" w:noHBand="0" w:noVBand="1"/>
      </w:tblPr>
      <w:tblGrid>
        <w:gridCol w:w="2873"/>
        <w:gridCol w:w="6207"/>
      </w:tblGrid>
      <w:tr w:rsidR="00AA38C0" w:rsidRPr="00773FE8" w:rsidTr="00083AD0">
        <w:trPr>
          <w:trHeight w:val="3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Test name:</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P-</w:t>
            </w:r>
            <w:proofErr w:type="spellStart"/>
            <w:r w:rsidRPr="00773FE8">
              <w:rPr>
                <w:rFonts w:ascii="Calibri" w:eastAsia="Times New Roman" w:hAnsi="Calibri" w:cs="Times New Roman"/>
              </w:rPr>
              <w:t>selectin</w:t>
            </w:r>
            <w:proofErr w:type="spellEnd"/>
          </w:p>
        </w:tc>
      </w:tr>
      <w:tr w:rsidR="00AA38C0" w:rsidRPr="00773FE8" w:rsidTr="00083AD0">
        <w:trPr>
          <w:trHeight w:val="3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Units:</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ng/mL</w:t>
            </w:r>
          </w:p>
        </w:tc>
      </w:tr>
      <w:tr w:rsidR="00AA38C0" w:rsidRPr="00773FE8" w:rsidTr="00083AD0">
        <w:trPr>
          <w:trHeight w:val="3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Instrumentation:</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 xml:space="preserve">Beckman Coulter </w:t>
            </w:r>
            <w:proofErr w:type="spellStart"/>
            <w:r w:rsidRPr="00773FE8">
              <w:rPr>
                <w:rFonts w:ascii="Calibri" w:eastAsia="Times New Roman" w:hAnsi="Calibri" w:cs="Times New Roman"/>
              </w:rPr>
              <w:t>Biomek</w:t>
            </w:r>
            <w:proofErr w:type="spellEnd"/>
            <w:r w:rsidRPr="00773FE8">
              <w:rPr>
                <w:rFonts w:ascii="Calibri" w:eastAsia="Times New Roman" w:hAnsi="Calibri" w:cs="Times New Roman"/>
              </w:rPr>
              <w:t xml:space="preserve"> </w:t>
            </w:r>
            <w:proofErr w:type="spellStart"/>
            <w:r w:rsidRPr="00773FE8">
              <w:rPr>
                <w:rFonts w:ascii="Calibri" w:eastAsia="Times New Roman" w:hAnsi="Calibri" w:cs="Times New Roman"/>
              </w:rPr>
              <w:t>NXp</w:t>
            </w:r>
            <w:proofErr w:type="spellEnd"/>
          </w:p>
        </w:tc>
      </w:tr>
      <w:tr w:rsidR="00AA38C0" w:rsidRPr="00773FE8" w:rsidTr="00083AD0">
        <w:trPr>
          <w:trHeight w:val="6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Methodology/Manufacturer:</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Human soluble P-</w:t>
            </w:r>
            <w:proofErr w:type="spellStart"/>
            <w:r w:rsidRPr="00773FE8">
              <w:rPr>
                <w:rFonts w:ascii="Calibri" w:eastAsia="Times New Roman" w:hAnsi="Calibri" w:cs="Times New Roman"/>
              </w:rPr>
              <w:t>selectin</w:t>
            </w:r>
            <w:proofErr w:type="spellEnd"/>
            <w:r w:rsidRPr="00773FE8">
              <w:rPr>
                <w:rFonts w:ascii="Calibri" w:eastAsia="Times New Roman" w:hAnsi="Calibri" w:cs="Times New Roman"/>
              </w:rPr>
              <w:t xml:space="preserve"> ELISA (R &amp; D Systems, Minneapolis, MN)</w:t>
            </w:r>
          </w:p>
        </w:tc>
      </w:tr>
      <w:tr w:rsidR="00AA38C0" w:rsidRPr="00773FE8" w:rsidTr="00083AD0">
        <w:trPr>
          <w:trHeight w:val="12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Precision:</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 xml:space="preserve">The </w:t>
            </w:r>
            <w:proofErr w:type="spellStart"/>
            <w:r w:rsidRPr="00773FE8">
              <w:rPr>
                <w:rFonts w:ascii="Calibri" w:eastAsia="Times New Roman" w:hAnsi="Calibri" w:cs="Times New Roman"/>
              </w:rPr>
              <w:t>interassay</w:t>
            </w:r>
            <w:proofErr w:type="spellEnd"/>
            <w:r w:rsidRPr="00773FE8">
              <w:rPr>
                <w:rFonts w:ascii="Calibri" w:eastAsia="Times New Roman" w:hAnsi="Calibri" w:cs="Times New Roman"/>
              </w:rPr>
              <w:t xml:space="preserve"> laboratory CVs for the P-</w:t>
            </w:r>
            <w:proofErr w:type="spellStart"/>
            <w:r w:rsidRPr="00773FE8">
              <w:rPr>
                <w:rFonts w:ascii="Calibri" w:eastAsia="Times New Roman" w:hAnsi="Calibri" w:cs="Times New Roman"/>
              </w:rPr>
              <w:t>selectin</w:t>
            </w:r>
            <w:proofErr w:type="spellEnd"/>
            <w:r w:rsidRPr="00773FE8">
              <w:rPr>
                <w:rFonts w:ascii="Calibri" w:eastAsia="Times New Roman" w:hAnsi="Calibri" w:cs="Times New Roman"/>
              </w:rPr>
              <w:t xml:space="preserve"> method are 6.03% at mean concentration of 36.84 ng/mL for a lyophilized manufacturer control; and 5.14% at a mean concentration of 184.5 ng/mL for an in-house pooled serum control.</w:t>
            </w:r>
          </w:p>
        </w:tc>
      </w:tr>
      <w:tr w:rsidR="00AA38C0" w:rsidRPr="00773FE8" w:rsidTr="00083AD0">
        <w:trPr>
          <w:trHeight w:val="3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Lower limit of detection</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0.5 ng/mL</w:t>
            </w:r>
          </w:p>
        </w:tc>
      </w:tr>
      <w:tr w:rsidR="00AA38C0" w:rsidRPr="00773FE8" w:rsidTr="00083AD0">
        <w:trPr>
          <w:trHeight w:val="3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Specimen type:</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EDTA plasma</w:t>
            </w:r>
          </w:p>
        </w:tc>
      </w:tr>
      <w:tr w:rsidR="00AA38C0" w:rsidRPr="00773FE8" w:rsidTr="00083AD0">
        <w:trPr>
          <w:trHeight w:val="6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Non-numeric results/comments:</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no sample: sample not provided for testing</w:t>
            </w:r>
          </w:p>
        </w:tc>
      </w:tr>
      <w:tr w:rsidR="00AA38C0" w:rsidRPr="00773FE8" w:rsidTr="00083AD0">
        <w:trPr>
          <w:trHeight w:val="3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Processing/historical notes:</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The samples were stored at -80</w:t>
            </w:r>
            <w:r w:rsidRPr="00773FE8">
              <w:rPr>
                <w:rFonts w:ascii="Calibri" w:eastAsia="Times New Roman" w:hAnsi="Calibri" w:cs="Times New Roman"/>
                <w:color w:val="000000"/>
                <w:vertAlign w:val="superscript"/>
              </w:rPr>
              <w:t>o</w:t>
            </w:r>
            <w:r w:rsidRPr="00773FE8">
              <w:rPr>
                <w:rFonts w:ascii="Calibri" w:eastAsia="Times New Roman" w:hAnsi="Calibri" w:cs="Times New Roman"/>
              </w:rPr>
              <w:t>C prior to analysis.</w:t>
            </w:r>
          </w:p>
        </w:tc>
      </w:tr>
      <w:tr w:rsidR="00AA38C0" w:rsidRPr="00773FE8" w:rsidTr="00083AD0">
        <w:trPr>
          <w:trHeight w:val="6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Regulatory Status:</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 xml:space="preserve">This ELISA is for non-clinically-relevant analysis and is not regulated by CAP.  The reagent purchased is intended to be used for research use only and not for use in diagnostic procedures, and the results are only useful for population studies.  </w:t>
            </w:r>
          </w:p>
        </w:tc>
      </w:tr>
      <w:tr w:rsidR="00AA38C0" w:rsidRPr="00773FE8" w:rsidTr="00083AD0">
        <w:trPr>
          <w:trHeight w:val="12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Final disposition of specimens/date:</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Samples were frozen at -80</w:t>
            </w:r>
            <w:r w:rsidRPr="00773FE8">
              <w:rPr>
                <w:rFonts w:ascii="Calibri" w:eastAsia="Times New Roman" w:hAnsi="Calibri" w:cs="Times New Roman"/>
                <w:sz w:val="24"/>
                <w:szCs w:val="24"/>
                <w:vertAlign w:val="superscript"/>
              </w:rPr>
              <w:t>o</w:t>
            </w:r>
            <w:r w:rsidRPr="00773FE8">
              <w:rPr>
                <w:rFonts w:ascii="Calibri" w:eastAsia="Times New Roman" w:hAnsi="Calibri" w:cs="Times New Roman"/>
              </w:rPr>
              <w:t>C after testing.</w:t>
            </w:r>
          </w:p>
        </w:tc>
      </w:tr>
      <w:tr w:rsidR="00AA38C0" w:rsidRPr="00773FE8" w:rsidTr="00083AD0">
        <w:trPr>
          <w:trHeight w:val="600"/>
        </w:trPr>
        <w:tc>
          <w:tcPr>
            <w:tcW w:w="2873"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Test name:</w:t>
            </w:r>
          </w:p>
        </w:tc>
        <w:tc>
          <w:tcPr>
            <w:tcW w:w="6207" w:type="dxa"/>
            <w:tcBorders>
              <w:top w:val="nil"/>
              <w:left w:val="nil"/>
              <w:bottom w:val="nil"/>
              <w:right w:val="nil"/>
            </w:tcBorders>
            <w:shd w:val="clear" w:color="auto" w:fill="auto"/>
            <w:vAlign w:val="center"/>
            <w:hideMark/>
          </w:tcPr>
          <w:p w:rsidR="00AA38C0" w:rsidRPr="00773FE8" w:rsidRDefault="00AA38C0" w:rsidP="00083AD0">
            <w:pPr>
              <w:rPr>
                <w:rFonts w:ascii="Calibri" w:eastAsia="Times New Roman" w:hAnsi="Calibri" w:cs="Times New Roman"/>
              </w:rPr>
            </w:pPr>
            <w:r w:rsidRPr="00773FE8">
              <w:rPr>
                <w:rFonts w:ascii="Calibri" w:eastAsia="Times New Roman" w:hAnsi="Calibri" w:cs="Times New Roman"/>
              </w:rPr>
              <w:t>P-</w:t>
            </w:r>
            <w:proofErr w:type="spellStart"/>
            <w:r w:rsidRPr="00773FE8">
              <w:rPr>
                <w:rFonts w:ascii="Calibri" w:eastAsia="Times New Roman" w:hAnsi="Calibri" w:cs="Times New Roman"/>
              </w:rPr>
              <w:t>selectin</w:t>
            </w:r>
            <w:proofErr w:type="spellEnd"/>
          </w:p>
        </w:tc>
      </w:tr>
    </w:tbl>
    <w:p w:rsidR="00FE6479" w:rsidRDefault="00FE6479" w:rsidP="00FE6479">
      <w:bookmarkStart w:id="0" w:name="_GoBack"/>
      <w:bookmarkEnd w:id="0"/>
    </w:p>
    <w:sectPr w:rsidR="00FE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79"/>
    <w:rsid w:val="00072C19"/>
    <w:rsid w:val="00AA38C0"/>
    <w:rsid w:val="00F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9"/>
    <w:pPr>
      <w:spacing w:after="0" w:line="240" w:lineRule="auto"/>
    </w:pPr>
  </w:style>
  <w:style w:type="paragraph" w:styleId="Heading1">
    <w:name w:val="heading 1"/>
    <w:basedOn w:val="Normal"/>
    <w:next w:val="Normal"/>
    <w:link w:val="Heading1Char"/>
    <w:uiPriority w:val="9"/>
    <w:qFormat/>
    <w:rsid w:val="00FE64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4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4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E6479"/>
    <w:rPr>
      <w:rFonts w:ascii="Tahoma" w:hAnsi="Tahoma" w:cs="Tahoma"/>
      <w:sz w:val="16"/>
      <w:szCs w:val="16"/>
    </w:rPr>
  </w:style>
  <w:style w:type="character" w:customStyle="1" w:styleId="BalloonTextChar">
    <w:name w:val="Balloon Text Char"/>
    <w:basedOn w:val="DefaultParagraphFont"/>
    <w:link w:val="BalloonText"/>
    <w:uiPriority w:val="99"/>
    <w:semiHidden/>
    <w:rsid w:val="00FE64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9"/>
    <w:pPr>
      <w:spacing w:after="0" w:line="240" w:lineRule="auto"/>
    </w:pPr>
  </w:style>
  <w:style w:type="paragraph" w:styleId="Heading1">
    <w:name w:val="heading 1"/>
    <w:basedOn w:val="Normal"/>
    <w:next w:val="Normal"/>
    <w:link w:val="Heading1Char"/>
    <w:uiPriority w:val="9"/>
    <w:qFormat/>
    <w:rsid w:val="00FE64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4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4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E6479"/>
    <w:rPr>
      <w:rFonts w:ascii="Tahoma" w:hAnsi="Tahoma" w:cs="Tahoma"/>
      <w:sz w:val="16"/>
      <w:szCs w:val="16"/>
    </w:rPr>
  </w:style>
  <w:style w:type="character" w:customStyle="1" w:styleId="BalloonTextChar">
    <w:name w:val="Balloon Text Char"/>
    <w:basedOn w:val="DefaultParagraphFont"/>
    <w:link w:val="BalloonText"/>
    <w:uiPriority w:val="99"/>
    <w:semiHidden/>
    <w:rsid w:val="00FE64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Blackshear</dc:creator>
  <cp:lastModifiedBy>Chad Blackshear</cp:lastModifiedBy>
  <cp:revision>2</cp:revision>
  <dcterms:created xsi:type="dcterms:W3CDTF">2014-10-03T16:23:00Z</dcterms:created>
  <dcterms:modified xsi:type="dcterms:W3CDTF">2014-10-03T16:23:00Z</dcterms:modified>
</cp:coreProperties>
</file>