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F59DB" w14:textId="77777777" w:rsidR="00055CF4" w:rsidRDefault="00055CF4" w:rsidP="00055CF4">
      <w:pPr>
        <w:pStyle w:val="Heading1"/>
      </w:pPr>
      <w:r>
        <w:t>ESO Admin Level Setup</w:t>
      </w:r>
    </w:p>
    <w:p w14:paraId="450346A3" w14:textId="4B0EDD65" w:rsidR="00616C48" w:rsidRDefault="00616C48" w:rsidP="00616C48">
      <w:pPr>
        <w:pStyle w:val="Heading2"/>
      </w:pPr>
      <w:r>
        <w:t>Re-Seed</w:t>
      </w:r>
    </w:p>
    <w:p w14:paraId="14504469" w14:textId="6ACF82D3" w:rsidR="00616C48" w:rsidRDefault="00616C48" w:rsidP="00616C48">
      <w:r>
        <w:t>The default initial primary key value for clients and users is not sufficiently large enough to avoid conclusions with history data, therefore higher initial values (10,000,001) will be seeded.</w:t>
      </w:r>
    </w:p>
    <w:p w14:paraId="35DACB4B" w14:textId="78572A42" w:rsidR="00050ABF" w:rsidRDefault="00050ABF" w:rsidP="00616C48">
      <w:r>
        <w:t xml:space="preserve">In the Data Extraction and loading package, navigate to the Base Configuration folder, then navigate to the </w:t>
      </w:r>
      <w:r>
        <w:t xml:space="preserve">ReSeed </w:t>
      </w:r>
      <w:r>
        <w:t>folder.  In SQL Server management studio open a query window and select the database appropriate for the Base Configuration.  Open the file “</w:t>
      </w:r>
      <w:r>
        <w:t>ReSeed Before Base Configuration</w:t>
      </w:r>
      <w:r>
        <w:t>.sql” and execute it.</w:t>
      </w:r>
    </w:p>
    <w:p w14:paraId="42FD1D7D" w14:textId="67453AB9" w:rsidR="00050ABF" w:rsidRPr="00050ABF" w:rsidRDefault="00050ABF" w:rsidP="00616C48">
      <w:pPr>
        <w:rPr>
          <w:b/>
          <w:sz w:val="24"/>
          <w:szCs w:val="24"/>
        </w:rPr>
      </w:pPr>
      <w:r w:rsidRPr="00050ABF">
        <w:rPr>
          <w:b/>
          <w:sz w:val="24"/>
          <w:szCs w:val="24"/>
        </w:rPr>
        <w:t xml:space="preserve">Note:  the reseed script only sets values into a temporary cache.  In order to preempt the purging of the cache, the configuration steps </w:t>
      </w:r>
      <w:r>
        <w:rPr>
          <w:b/>
          <w:sz w:val="24"/>
          <w:szCs w:val="24"/>
        </w:rPr>
        <w:t xml:space="preserve">for Client Setup </w:t>
      </w:r>
      <w:r w:rsidRPr="00050ABF">
        <w:rPr>
          <w:b/>
          <w:sz w:val="24"/>
          <w:szCs w:val="24"/>
        </w:rPr>
        <w:t>listed below should be done immediately after the execution of the reseed script.  If for some reason this cannot be done, the reseed script can be executed again prior to the configuration steps.</w:t>
      </w:r>
      <w:r>
        <w:rPr>
          <w:b/>
          <w:sz w:val="24"/>
          <w:szCs w:val="24"/>
        </w:rPr>
        <w:t xml:space="preserve">  The steps proceeding Client Setup can be defer until later.</w:t>
      </w:r>
    </w:p>
    <w:p w14:paraId="09472B1C" w14:textId="6A69F352" w:rsidR="007E057A" w:rsidRDefault="007E057A" w:rsidP="007E057A">
      <w:pPr>
        <w:pStyle w:val="Heading2"/>
      </w:pPr>
      <w:r>
        <w:t>Client Setup</w:t>
      </w:r>
    </w:p>
    <w:p w14:paraId="0A4D9117" w14:textId="77777777" w:rsidR="0047477E" w:rsidRDefault="0047477E" w:rsidP="0047477E">
      <w:r>
        <w:t xml:space="preserve">Login to the </w:t>
      </w:r>
      <w:r w:rsidR="006C505A">
        <w:t xml:space="preserve">ESO Instance </w:t>
      </w:r>
      <w:r>
        <w:t xml:space="preserve">the </w:t>
      </w:r>
      <w:r w:rsidR="00EA61E5">
        <w:t>“</w:t>
      </w:r>
      <w:r w:rsidR="0008162C">
        <w:t>Wavea</w:t>
      </w:r>
      <w:r w:rsidR="00EA61E5">
        <w:t>dmin” cre</w:t>
      </w:r>
      <w:r>
        <w:t>dentials:</w:t>
      </w:r>
    </w:p>
    <w:p w14:paraId="5CC3D082" w14:textId="124FFD74" w:rsidR="0047477E" w:rsidRDefault="0047477E" w:rsidP="0047477E">
      <w:r>
        <w:t xml:space="preserve">In the </w:t>
      </w:r>
      <w:r w:rsidR="00EA61E5">
        <w:t>top s</w:t>
      </w:r>
      <w:r>
        <w:t xml:space="preserve">earch </w:t>
      </w:r>
      <w:r w:rsidR="007E057A">
        <w:t>dialog</w:t>
      </w:r>
      <w:r>
        <w:t xml:space="preserve"> enter Client Setup</w:t>
      </w:r>
      <w:r w:rsidR="00EA61E5">
        <w:t xml:space="preserve">, </w:t>
      </w:r>
      <w:r w:rsidR="000042E7">
        <w:t>click</w:t>
      </w:r>
      <w:r w:rsidR="00EA61E5">
        <w:t xml:space="preserve"> on the Client Setup link</w:t>
      </w:r>
      <w:r>
        <w:t xml:space="preserve"> to access the Client Setup</w:t>
      </w:r>
      <w:r w:rsidR="0008162C">
        <w:t>.</w:t>
      </w:r>
    </w:p>
    <w:p w14:paraId="5F22EB0F" w14:textId="5240F2B6" w:rsidR="0008162C" w:rsidRDefault="0008162C" w:rsidP="0047477E">
      <w:r>
        <w:t xml:space="preserve">From the </w:t>
      </w:r>
      <w:r w:rsidR="00050ABF">
        <w:t>Client</w:t>
      </w:r>
      <w:r>
        <w:t xml:space="preserve"> browse page, Click Add Client.  The following dialog will be displayed.</w:t>
      </w:r>
    </w:p>
    <w:p w14:paraId="59A08480" w14:textId="77777777" w:rsidR="00EA61E5" w:rsidRDefault="00EA61E5" w:rsidP="0047477E">
      <w:r>
        <w:rPr>
          <w:noProof/>
        </w:rPr>
        <w:drawing>
          <wp:inline distT="0" distB="0" distL="0" distR="0" wp14:anchorId="239D924F" wp14:editId="6F02A182">
            <wp:extent cx="5943600" cy="3131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31820"/>
                    </a:xfrm>
                    <a:prstGeom prst="rect">
                      <a:avLst/>
                    </a:prstGeom>
                  </pic:spPr>
                </pic:pic>
              </a:graphicData>
            </a:graphic>
          </wp:inline>
        </w:drawing>
      </w:r>
    </w:p>
    <w:p w14:paraId="7E080B79" w14:textId="77777777" w:rsidR="0008162C" w:rsidRDefault="0008162C" w:rsidP="0008162C">
      <w:r>
        <w:t>Add values for the Client Code and Client Name.</w:t>
      </w:r>
    </w:p>
    <w:p w14:paraId="15AD0D28" w14:textId="44389088" w:rsidR="0008162C" w:rsidRDefault="000042E7" w:rsidP="0008162C">
      <w:r>
        <w:t>All</w:t>
      </w:r>
      <w:r w:rsidR="0008162C">
        <w:t xml:space="preserve"> the remaining values should be left as default (They can be changed later).</w:t>
      </w:r>
    </w:p>
    <w:p w14:paraId="2ADE7619" w14:textId="77777777" w:rsidR="0047477E" w:rsidRDefault="0047477E" w:rsidP="0008162C">
      <w:r>
        <w:t>Click the User tab</w:t>
      </w:r>
      <w:r w:rsidR="0008162C">
        <w:t>.</w:t>
      </w:r>
    </w:p>
    <w:p w14:paraId="33656A42" w14:textId="77777777" w:rsidR="0047477E" w:rsidRDefault="00EA61E5" w:rsidP="0047477E">
      <w:r>
        <w:rPr>
          <w:noProof/>
        </w:rPr>
        <w:lastRenderedPageBreak/>
        <w:drawing>
          <wp:inline distT="0" distB="0" distL="0" distR="0" wp14:anchorId="52FAFD00" wp14:editId="01C8BDBF">
            <wp:extent cx="5943600" cy="31724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2460"/>
                    </a:xfrm>
                    <a:prstGeom prst="rect">
                      <a:avLst/>
                    </a:prstGeom>
                  </pic:spPr>
                </pic:pic>
              </a:graphicData>
            </a:graphic>
          </wp:inline>
        </w:drawing>
      </w:r>
    </w:p>
    <w:p w14:paraId="54AA4343" w14:textId="77777777" w:rsidR="0008162C" w:rsidRDefault="0008162C" w:rsidP="0008162C">
      <w:r>
        <w:t>Enter information in the following fields:</w:t>
      </w:r>
    </w:p>
    <w:p w14:paraId="22E340A7" w14:textId="77777777" w:rsidR="0008162C" w:rsidRDefault="0008162C" w:rsidP="0008162C">
      <w:pPr>
        <w:pStyle w:val="ListParagraph"/>
        <w:numPr>
          <w:ilvl w:val="0"/>
          <w:numId w:val="1"/>
        </w:numPr>
      </w:pPr>
      <w:r>
        <w:t>First Name</w:t>
      </w:r>
    </w:p>
    <w:p w14:paraId="0333FBF2" w14:textId="77777777" w:rsidR="0008162C" w:rsidRDefault="0008162C" w:rsidP="0008162C">
      <w:pPr>
        <w:pStyle w:val="ListParagraph"/>
        <w:numPr>
          <w:ilvl w:val="0"/>
          <w:numId w:val="1"/>
        </w:numPr>
      </w:pPr>
      <w:r>
        <w:t>Last Name</w:t>
      </w:r>
    </w:p>
    <w:p w14:paraId="7C552C02" w14:textId="77777777" w:rsidR="0008162C" w:rsidRDefault="0008162C" w:rsidP="0008162C">
      <w:pPr>
        <w:pStyle w:val="ListParagraph"/>
        <w:numPr>
          <w:ilvl w:val="0"/>
          <w:numId w:val="1"/>
        </w:numPr>
      </w:pPr>
      <w:r>
        <w:t>Language</w:t>
      </w:r>
    </w:p>
    <w:p w14:paraId="6A86324D" w14:textId="77777777" w:rsidR="0008162C" w:rsidRDefault="0008162C" w:rsidP="0008162C">
      <w:pPr>
        <w:pStyle w:val="ListParagraph"/>
        <w:numPr>
          <w:ilvl w:val="0"/>
          <w:numId w:val="1"/>
        </w:numPr>
      </w:pPr>
      <w:r>
        <w:t>Password fields</w:t>
      </w:r>
    </w:p>
    <w:p w14:paraId="3944A231" w14:textId="064B480C" w:rsidR="0008162C" w:rsidRDefault="0008162C" w:rsidP="0047477E">
      <w:r>
        <w:t>This will create a Client Admin user based upon the First and Last Name.  In the above example, the user will be created with the login of C</w:t>
      </w:r>
      <w:r w:rsidR="00050ABF">
        <w:t>A</w:t>
      </w:r>
      <w:r>
        <w:t>dmin.</w:t>
      </w:r>
    </w:p>
    <w:p w14:paraId="190F130F" w14:textId="77777777" w:rsidR="0047477E" w:rsidRDefault="0047477E" w:rsidP="0008162C">
      <w:r>
        <w:t>Click the Address tab</w:t>
      </w:r>
      <w:r w:rsidR="0008162C">
        <w:t>.</w:t>
      </w:r>
    </w:p>
    <w:p w14:paraId="51FF0064" w14:textId="77777777" w:rsidR="00050ABF" w:rsidRDefault="00EA61E5" w:rsidP="0047477E">
      <w:r>
        <w:rPr>
          <w:noProof/>
        </w:rPr>
        <w:lastRenderedPageBreak/>
        <w:drawing>
          <wp:inline distT="0" distB="0" distL="0" distR="0" wp14:anchorId="0D240C93" wp14:editId="3B03221F">
            <wp:extent cx="5943600" cy="3159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59125"/>
                    </a:xfrm>
                    <a:prstGeom prst="rect">
                      <a:avLst/>
                    </a:prstGeom>
                  </pic:spPr>
                </pic:pic>
              </a:graphicData>
            </a:graphic>
          </wp:inline>
        </w:drawing>
      </w:r>
    </w:p>
    <w:p w14:paraId="725AF772" w14:textId="11179D6C" w:rsidR="0047477E" w:rsidRDefault="0047477E" w:rsidP="0047477E">
      <w:r>
        <w:t>C</w:t>
      </w:r>
      <w:r w:rsidR="00EA61E5">
        <w:t>lick</w:t>
      </w:r>
      <w:r>
        <w:t xml:space="preserve"> Continue. A confirmation message is displayed.</w:t>
      </w:r>
    </w:p>
    <w:p w14:paraId="26D3B7D1" w14:textId="77777777" w:rsidR="0008162C" w:rsidRDefault="0008162C" w:rsidP="0008162C">
      <w:r>
        <w:t>Enter information in the following fields:</w:t>
      </w:r>
    </w:p>
    <w:p w14:paraId="233F99E1" w14:textId="77777777" w:rsidR="0008162C" w:rsidRDefault="0008162C" w:rsidP="0008162C">
      <w:pPr>
        <w:pStyle w:val="ListParagraph"/>
        <w:numPr>
          <w:ilvl w:val="0"/>
          <w:numId w:val="2"/>
        </w:numPr>
      </w:pPr>
      <w:r>
        <w:t>Address Line 1</w:t>
      </w:r>
    </w:p>
    <w:p w14:paraId="59FF151E" w14:textId="77777777" w:rsidR="0008162C" w:rsidRDefault="0008162C" w:rsidP="0008162C">
      <w:pPr>
        <w:pStyle w:val="ListParagraph"/>
        <w:numPr>
          <w:ilvl w:val="0"/>
          <w:numId w:val="2"/>
        </w:numPr>
      </w:pPr>
      <w:r>
        <w:t>City</w:t>
      </w:r>
    </w:p>
    <w:p w14:paraId="29DA0B92" w14:textId="77777777" w:rsidR="0008162C" w:rsidRDefault="0008162C" w:rsidP="0008162C">
      <w:pPr>
        <w:pStyle w:val="ListParagraph"/>
        <w:numPr>
          <w:ilvl w:val="0"/>
          <w:numId w:val="2"/>
        </w:numPr>
      </w:pPr>
      <w:r>
        <w:t>State</w:t>
      </w:r>
    </w:p>
    <w:p w14:paraId="2CFABA8E" w14:textId="77777777" w:rsidR="0008162C" w:rsidRDefault="0008162C" w:rsidP="0008162C">
      <w:pPr>
        <w:pStyle w:val="ListParagraph"/>
        <w:numPr>
          <w:ilvl w:val="0"/>
          <w:numId w:val="2"/>
        </w:numPr>
      </w:pPr>
      <w:r>
        <w:t>Postal Code</w:t>
      </w:r>
    </w:p>
    <w:p w14:paraId="29D39D3F" w14:textId="77777777" w:rsidR="0008162C" w:rsidRDefault="0008162C" w:rsidP="0008162C">
      <w:pPr>
        <w:pStyle w:val="ListParagraph"/>
        <w:numPr>
          <w:ilvl w:val="0"/>
          <w:numId w:val="2"/>
        </w:numPr>
      </w:pPr>
      <w:r>
        <w:t>Country</w:t>
      </w:r>
    </w:p>
    <w:p w14:paraId="3644548D" w14:textId="77777777" w:rsidR="0008162C" w:rsidRDefault="0008162C" w:rsidP="0047477E">
      <w:r>
        <w:t>Click Continue.</w:t>
      </w:r>
    </w:p>
    <w:p w14:paraId="766C76D1" w14:textId="77777777" w:rsidR="0047477E" w:rsidRDefault="0047477E" w:rsidP="0047477E">
      <w:r>
        <w:t xml:space="preserve">Note the user name assigned on the message </w:t>
      </w:r>
      <w:r w:rsidR="00C57327">
        <w:t xml:space="preserve">box </w:t>
      </w:r>
      <w:r>
        <w:t>and click OK.</w:t>
      </w:r>
    </w:p>
    <w:p w14:paraId="3A1728B6" w14:textId="77777777" w:rsidR="0047477E" w:rsidRDefault="0047477E" w:rsidP="0047477E">
      <w:r>
        <w:t>Click the Language tab and choose a default language.</w:t>
      </w:r>
    </w:p>
    <w:p w14:paraId="2581A077" w14:textId="77777777" w:rsidR="00C57327" w:rsidRDefault="007E057A" w:rsidP="0047477E">
      <w:r>
        <w:rPr>
          <w:noProof/>
        </w:rPr>
        <w:drawing>
          <wp:inline distT="0" distB="0" distL="0" distR="0" wp14:anchorId="0240CB02" wp14:editId="0AB8C86C">
            <wp:extent cx="5943600" cy="171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14500"/>
                    </a:xfrm>
                    <a:prstGeom prst="rect">
                      <a:avLst/>
                    </a:prstGeom>
                  </pic:spPr>
                </pic:pic>
              </a:graphicData>
            </a:graphic>
          </wp:inline>
        </w:drawing>
      </w:r>
    </w:p>
    <w:p w14:paraId="78F5C09B" w14:textId="77777777" w:rsidR="00C57327" w:rsidRDefault="00C57327" w:rsidP="0047477E">
      <w:r>
        <w:t>*** Need to add screen shot to capture the internal client id value.</w:t>
      </w:r>
    </w:p>
    <w:p w14:paraId="06EAF02D" w14:textId="77777777" w:rsidR="0047477E" w:rsidRDefault="0047477E" w:rsidP="0047477E">
      <w:r>
        <w:t>Click Save &amp; Close.</w:t>
      </w:r>
    </w:p>
    <w:p w14:paraId="7E0C972E" w14:textId="77777777" w:rsidR="00131200" w:rsidRDefault="007E057A" w:rsidP="007E057A">
      <w:pPr>
        <w:pStyle w:val="Heading2"/>
      </w:pPr>
      <w:r>
        <w:lastRenderedPageBreak/>
        <w:t>External System Setup</w:t>
      </w:r>
    </w:p>
    <w:p w14:paraId="4410BFB0" w14:textId="4B42EBA0" w:rsidR="007E057A" w:rsidRDefault="007E057A" w:rsidP="007E057A">
      <w:r>
        <w:t xml:space="preserve">In the top search dialog enter </w:t>
      </w:r>
      <w:r w:rsidR="000042E7">
        <w:t>External</w:t>
      </w:r>
      <w:r w:rsidR="005A0219">
        <w:t xml:space="preserve"> System</w:t>
      </w:r>
      <w:r>
        <w:t xml:space="preserve"> Setup, </w:t>
      </w:r>
      <w:r w:rsidR="000042E7">
        <w:t>click</w:t>
      </w:r>
      <w:r>
        <w:t xml:space="preserve"> on the </w:t>
      </w:r>
      <w:r w:rsidR="005A0219">
        <w:t xml:space="preserve">External System </w:t>
      </w:r>
      <w:r>
        <w:t xml:space="preserve">Setup link to access the </w:t>
      </w:r>
      <w:r w:rsidR="00C57327">
        <w:t>External System</w:t>
      </w:r>
      <w:r>
        <w:t xml:space="preserve"> </w:t>
      </w:r>
      <w:r w:rsidR="000042E7">
        <w:t>Setup.</w:t>
      </w:r>
    </w:p>
    <w:p w14:paraId="5196A611" w14:textId="77777777" w:rsidR="00A2244D" w:rsidRDefault="00627DC8">
      <w:r>
        <w:rPr>
          <w:noProof/>
        </w:rPr>
        <w:drawing>
          <wp:inline distT="0" distB="0" distL="0" distR="0" wp14:anchorId="6DED8FA8" wp14:editId="4DAD083F">
            <wp:extent cx="5943600" cy="2877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77820"/>
                    </a:xfrm>
                    <a:prstGeom prst="rect">
                      <a:avLst/>
                    </a:prstGeom>
                  </pic:spPr>
                </pic:pic>
              </a:graphicData>
            </a:graphic>
          </wp:inline>
        </w:drawing>
      </w:r>
    </w:p>
    <w:p w14:paraId="1B6DBFEE" w14:textId="77777777" w:rsidR="007E057A" w:rsidRDefault="007E057A">
      <w:r>
        <w:t>Click Copy External System</w:t>
      </w:r>
    </w:p>
    <w:p w14:paraId="5C68DA90" w14:textId="77777777" w:rsidR="001F38B1" w:rsidRDefault="002A63D9">
      <w:r>
        <w:rPr>
          <w:noProof/>
        </w:rPr>
        <w:drawing>
          <wp:inline distT="0" distB="0" distL="0" distR="0" wp14:anchorId="02223CEC" wp14:editId="7687C9A7">
            <wp:extent cx="59436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28800"/>
                    </a:xfrm>
                    <a:prstGeom prst="rect">
                      <a:avLst/>
                    </a:prstGeom>
                  </pic:spPr>
                </pic:pic>
              </a:graphicData>
            </a:graphic>
          </wp:inline>
        </w:drawing>
      </w:r>
    </w:p>
    <w:p w14:paraId="3D959CA1" w14:textId="77777777" w:rsidR="007E057A" w:rsidRDefault="007E057A">
      <w:r>
        <w:t>Select “Default” as the Copy External System.</w:t>
      </w:r>
    </w:p>
    <w:p w14:paraId="2FA6AFEB" w14:textId="77777777" w:rsidR="007E057A" w:rsidRDefault="007E057A">
      <w:r>
        <w:t>Enter a New System Name</w:t>
      </w:r>
      <w:r w:rsidR="00A248DD">
        <w:t xml:space="preserve"> of SPWY BC</w:t>
      </w:r>
      <w:r w:rsidR="00C57327">
        <w:t>, to indicate that the this import source is from the legacy BlueCube system</w:t>
      </w:r>
      <w:r>
        <w:t>.</w:t>
      </w:r>
    </w:p>
    <w:p w14:paraId="28B7A5A3" w14:textId="77777777" w:rsidR="007E057A" w:rsidRDefault="007E057A">
      <w:r>
        <w:t>Click Copy &amp; Close.</w:t>
      </w:r>
    </w:p>
    <w:p w14:paraId="285A1AD5" w14:textId="77777777" w:rsidR="007E057A" w:rsidRDefault="007E057A">
      <w:r>
        <w:t>The new system should be displayed in the browse grid.</w:t>
      </w:r>
    </w:p>
    <w:p w14:paraId="23C43532" w14:textId="77777777" w:rsidR="00BE25D0" w:rsidRDefault="00BE25D0">
      <w:r>
        <w:rPr>
          <w:noProof/>
        </w:rPr>
        <w:lastRenderedPageBreak/>
        <w:drawing>
          <wp:inline distT="0" distB="0" distL="0" distR="0" wp14:anchorId="524FF40B" wp14:editId="60523BCF">
            <wp:extent cx="5943600" cy="2816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6225"/>
                    </a:xfrm>
                    <a:prstGeom prst="rect">
                      <a:avLst/>
                    </a:prstGeom>
                  </pic:spPr>
                </pic:pic>
              </a:graphicData>
            </a:graphic>
          </wp:inline>
        </w:drawing>
      </w:r>
    </w:p>
    <w:p w14:paraId="39399482" w14:textId="77777777" w:rsidR="00A248DD" w:rsidRDefault="00A248DD">
      <w:r>
        <w:t>Click on the link for SPWY BC.  Ensure that the Org Unit/ BU Group Entity has the key set to “Org Code”.</w:t>
      </w:r>
    </w:p>
    <w:p w14:paraId="710314CB" w14:textId="77777777" w:rsidR="00A248DD" w:rsidRDefault="00A248DD">
      <w:r>
        <w:rPr>
          <w:noProof/>
        </w:rPr>
        <w:drawing>
          <wp:inline distT="0" distB="0" distL="0" distR="0" wp14:anchorId="4DCD7107" wp14:editId="5D760AE8">
            <wp:extent cx="5943600" cy="22612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61235"/>
                    </a:xfrm>
                    <a:prstGeom prst="rect">
                      <a:avLst/>
                    </a:prstGeom>
                  </pic:spPr>
                </pic:pic>
              </a:graphicData>
            </a:graphic>
          </wp:inline>
        </w:drawing>
      </w:r>
    </w:p>
    <w:p w14:paraId="1E419A39" w14:textId="77777777" w:rsidR="00A248DD" w:rsidRDefault="00A248DD">
      <w:r>
        <w:t xml:space="preserve">If the key is not set to </w:t>
      </w:r>
      <w:r w:rsidR="009D7B8B">
        <w:t>“</w:t>
      </w:r>
      <w:r>
        <w:t>Org Code</w:t>
      </w:r>
      <w:r w:rsidR="009D7B8B">
        <w:t>”</w:t>
      </w:r>
      <w:r>
        <w:t xml:space="preserve">, change the value to “Org Code” and </w:t>
      </w:r>
      <w:r w:rsidR="009D7B8B">
        <w:t>click Save and Close.</w:t>
      </w:r>
    </w:p>
    <w:p w14:paraId="55C63487" w14:textId="77777777" w:rsidR="00983F6B" w:rsidRDefault="00983F6B" w:rsidP="00983F6B">
      <w:pPr>
        <w:pStyle w:val="Heading2"/>
      </w:pPr>
      <w:r>
        <w:t>Cross Reference Client Setup</w:t>
      </w:r>
    </w:p>
    <w:p w14:paraId="2FDA053F" w14:textId="5902FB73" w:rsidR="007E057A" w:rsidRDefault="007E057A" w:rsidP="007E057A">
      <w:r>
        <w:t xml:space="preserve">In the top search dialog enter Cross Reference, </w:t>
      </w:r>
      <w:r w:rsidR="000042E7">
        <w:t>click</w:t>
      </w:r>
      <w:r>
        <w:t xml:space="preserve"> on the Cross Reference Client Setup link to access the Cross Reference Client </w:t>
      </w:r>
      <w:r w:rsidR="000042E7">
        <w:t>Setup.</w:t>
      </w:r>
    </w:p>
    <w:p w14:paraId="5A08126F" w14:textId="77777777" w:rsidR="00792E44" w:rsidRDefault="00627DC8">
      <w:r>
        <w:rPr>
          <w:noProof/>
        </w:rPr>
        <w:lastRenderedPageBreak/>
        <w:drawing>
          <wp:inline distT="0" distB="0" distL="0" distR="0" wp14:anchorId="148D5FAB" wp14:editId="0E9BE07E">
            <wp:extent cx="5943600" cy="3603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3625"/>
                    </a:xfrm>
                    <a:prstGeom prst="rect">
                      <a:avLst/>
                    </a:prstGeom>
                  </pic:spPr>
                </pic:pic>
              </a:graphicData>
            </a:graphic>
          </wp:inline>
        </w:drawing>
      </w:r>
    </w:p>
    <w:p w14:paraId="02B81048" w14:textId="77777777" w:rsidR="00792E44" w:rsidRDefault="007E057A">
      <w:r>
        <w:t>Click Configure New System for Client</w:t>
      </w:r>
    </w:p>
    <w:p w14:paraId="6A555978" w14:textId="77777777" w:rsidR="00792E44" w:rsidRDefault="00627DC8">
      <w:r>
        <w:rPr>
          <w:noProof/>
        </w:rPr>
        <w:drawing>
          <wp:inline distT="0" distB="0" distL="0" distR="0" wp14:anchorId="0CFFEC30" wp14:editId="51149992">
            <wp:extent cx="5943600" cy="11042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04265"/>
                    </a:xfrm>
                    <a:prstGeom prst="rect">
                      <a:avLst/>
                    </a:prstGeom>
                  </pic:spPr>
                </pic:pic>
              </a:graphicData>
            </a:graphic>
          </wp:inline>
        </w:drawing>
      </w:r>
    </w:p>
    <w:p w14:paraId="67563D17" w14:textId="77777777" w:rsidR="00001B80" w:rsidRDefault="007E057A">
      <w:r>
        <w:t>Select the Client Name and the External System Name created previously.</w:t>
      </w:r>
    </w:p>
    <w:p w14:paraId="72728CCB" w14:textId="77777777" w:rsidR="007E057A" w:rsidRDefault="007E057A">
      <w:r>
        <w:t>Click Continue.</w:t>
      </w:r>
    </w:p>
    <w:p w14:paraId="2F904819" w14:textId="77777777" w:rsidR="009F4C01" w:rsidRDefault="009F4C01">
      <w:r>
        <w:t>The Client Name and the External System should be displayed in the browse page.</w:t>
      </w:r>
    </w:p>
    <w:p w14:paraId="4D2AC6C4" w14:textId="77777777" w:rsidR="00EE37FE" w:rsidRDefault="005F150A">
      <w:r>
        <w:rPr>
          <w:noProof/>
        </w:rPr>
        <w:drawing>
          <wp:inline distT="0" distB="0" distL="0" distR="0" wp14:anchorId="1E544F5B" wp14:editId="23751D51">
            <wp:extent cx="5943600" cy="19964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96440"/>
                    </a:xfrm>
                    <a:prstGeom prst="rect">
                      <a:avLst/>
                    </a:prstGeom>
                  </pic:spPr>
                </pic:pic>
              </a:graphicData>
            </a:graphic>
          </wp:inline>
        </w:drawing>
      </w:r>
    </w:p>
    <w:p w14:paraId="7D182551" w14:textId="77777777" w:rsidR="009F4C01" w:rsidRDefault="009F4C01">
      <w:r>
        <w:lastRenderedPageBreak/>
        <w:t>Click on the Name of the System</w:t>
      </w:r>
      <w:r w:rsidR="00045F27">
        <w:t xml:space="preserve"> to display the Cross Reference Levels</w:t>
      </w:r>
      <w:r>
        <w:t>.</w:t>
      </w:r>
    </w:p>
    <w:p w14:paraId="225C85A5" w14:textId="77777777" w:rsidR="00001B80" w:rsidRDefault="00E01FA0">
      <w:r>
        <w:rPr>
          <w:noProof/>
        </w:rPr>
        <w:drawing>
          <wp:inline distT="0" distB="0" distL="0" distR="0" wp14:anchorId="5EF27C4C" wp14:editId="17976194">
            <wp:extent cx="6004695"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1578" cy="3315893"/>
                    </a:xfrm>
                    <a:prstGeom prst="rect">
                      <a:avLst/>
                    </a:prstGeom>
                  </pic:spPr>
                </pic:pic>
              </a:graphicData>
            </a:graphic>
          </wp:inline>
        </w:drawing>
      </w:r>
    </w:p>
    <w:p w14:paraId="527FD019" w14:textId="77777777" w:rsidR="00001B80" w:rsidRDefault="00C2210C">
      <w:r>
        <w:t>Ensure that a</w:t>
      </w:r>
      <w:r w:rsidR="00045F27">
        <w:t>ll</w:t>
      </w:r>
      <w:r>
        <w:t xml:space="preserve"> “Levels” are set to “Client”.</w:t>
      </w:r>
    </w:p>
    <w:p w14:paraId="0C5F4207" w14:textId="77777777" w:rsidR="00C2210C" w:rsidRDefault="00C2210C">
      <w:r>
        <w:t>Ensure that each Entity Name is listed based upon the example above.</w:t>
      </w:r>
    </w:p>
    <w:p w14:paraId="3D74AC15" w14:textId="75967E1E" w:rsidR="00983F6B" w:rsidRDefault="00983F6B">
      <w:r>
        <w:t xml:space="preserve">Admin level setup is complete, the browser session </w:t>
      </w:r>
      <w:r w:rsidR="00050ABF">
        <w:t>should</w:t>
      </w:r>
      <w:r>
        <w:t xml:space="preserve"> be closed.</w:t>
      </w:r>
    </w:p>
    <w:p w14:paraId="3FFA7B8B" w14:textId="77777777" w:rsidR="00983F6B" w:rsidRDefault="00983F6B" w:rsidP="00983F6B">
      <w:pPr>
        <w:pStyle w:val="Heading1"/>
      </w:pPr>
      <w:r>
        <w:t>Client Admin Level Setup</w:t>
      </w:r>
    </w:p>
    <w:p w14:paraId="32045E44" w14:textId="33A0AF98" w:rsidR="00050ABF" w:rsidRDefault="00050ABF" w:rsidP="00050ABF">
      <w:pPr>
        <w:pStyle w:val="Heading2"/>
      </w:pPr>
      <w:r>
        <w:t>Default Services</w:t>
      </w:r>
    </w:p>
    <w:p w14:paraId="7AF5841F" w14:textId="77777777" w:rsidR="00050ABF" w:rsidRDefault="00050ABF" w:rsidP="00050ABF">
      <w:r>
        <w:t>This step requires write access to the ESO database.</w:t>
      </w:r>
    </w:p>
    <w:p w14:paraId="6CA126A6" w14:textId="6CFF2102" w:rsidR="00050ABF" w:rsidRDefault="00050ABF" w:rsidP="00050ABF">
      <w:r>
        <w:t xml:space="preserve">In the Data Extraction and loading package, navigate to the Base Configuration folder, then navigate to the </w:t>
      </w:r>
      <w:r>
        <w:t>Default</w:t>
      </w:r>
      <w:r>
        <w:t xml:space="preserve"> Services folder.  In SQL Server management studio open a query window and select the database appropriate for the Base Configuration.  Open the file “Add Default Services.sql” and execute it.</w:t>
      </w:r>
    </w:p>
    <w:p w14:paraId="36E2A601" w14:textId="77777777" w:rsidR="00983F6B" w:rsidRDefault="00983F6B" w:rsidP="00983F6B">
      <w:pPr>
        <w:pStyle w:val="Heading2"/>
      </w:pPr>
      <w:r>
        <w:t>Workday Profile Setup</w:t>
      </w:r>
    </w:p>
    <w:p w14:paraId="3007571F" w14:textId="76E24952" w:rsidR="005A0219" w:rsidRDefault="005A0219" w:rsidP="005A0219">
      <w:r>
        <w:t xml:space="preserve">In the top search dialog enter Workday Profile, </w:t>
      </w:r>
      <w:r w:rsidR="000042E7">
        <w:t>click</w:t>
      </w:r>
      <w:r>
        <w:t xml:space="preserve"> on the Workday Profile Setup link to access the Workday Profile Setup </w:t>
      </w:r>
    </w:p>
    <w:p w14:paraId="24A6032D" w14:textId="77777777" w:rsidR="00B06855" w:rsidRDefault="00B06855">
      <w:r>
        <w:rPr>
          <w:noProof/>
        </w:rPr>
        <w:drawing>
          <wp:inline distT="0" distB="0" distL="0" distR="0" wp14:anchorId="258728CF" wp14:editId="4D354FF6">
            <wp:extent cx="5943600" cy="13036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03655"/>
                    </a:xfrm>
                    <a:prstGeom prst="rect">
                      <a:avLst/>
                    </a:prstGeom>
                  </pic:spPr>
                </pic:pic>
              </a:graphicData>
            </a:graphic>
          </wp:inline>
        </w:drawing>
      </w:r>
    </w:p>
    <w:p w14:paraId="0FD490B2" w14:textId="77777777" w:rsidR="008569DD" w:rsidRDefault="00045F27">
      <w:r>
        <w:lastRenderedPageBreak/>
        <w:t>Add a new profile named “Workday Profile Default 24 hrs”.</w:t>
      </w:r>
    </w:p>
    <w:p w14:paraId="68BFAABE" w14:textId="77777777" w:rsidR="00045F27" w:rsidRDefault="00045F27">
      <w:r>
        <w:t>Click Continue.</w:t>
      </w:r>
    </w:p>
    <w:p w14:paraId="1C063010" w14:textId="77777777" w:rsidR="008569DD" w:rsidRDefault="00B06855">
      <w:r>
        <w:rPr>
          <w:noProof/>
        </w:rPr>
        <w:drawing>
          <wp:inline distT="0" distB="0" distL="0" distR="0" wp14:anchorId="11496424" wp14:editId="47936F67">
            <wp:extent cx="5943600" cy="27946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94635"/>
                    </a:xfrm>
                    <a:prstGeom prst="rect">
                      <a:avLst/>
                    </a:prstGeom>
                  </pic:spPr>
                </pic:pic>
              </a:graphicData>
            </a:graphic>
          </wp:inline>
        </w:drawing>
      </w:r>
    </w:p>
    <w:p w14:paraId="346EA503" w14:textId="73D97C44" w:rsidR="00045F27" w:rsidRDefault="00045F27">
      <w:r>
        <w:t xml:space="preserve">It is not </w:t>
      </w:r>
      <w:r w:rsidR="000042E7">
        <w:t>necessary</w:t>
      </w:r>
      <w:r>
        <w:t xml:space="preserve"> to complete the remainder of the configuration.</w:t>
      </w:r>
    </w:p>
    <w:p w14:paraId="13BD3DB5" w14:textId="77777777" w:rsidR="00045F27" w:rsidRDefault="00045F27">
      <w:r>
        <w:t>Click save and close.</w:t>
      </w:r>
    </w:p>
    <w:p w14:paraId="5DF50585" w14:textId="77777777" w:rsidR="00AF28A4" w:rsidRDefault="00AF28A4" w:rsidP="00AF28A4">
      <w:pPr>
        <w:pStyle w:val="Heading2"/>
      </w:pPr>
      <w:r>
        <w:t>Organization Hierarchy Level Setup</w:t>
      </w:r>
    </w:p>
    <w:p w14:paraId="1BE1A512" w14:textId="77777777" w:rsidR="00AF28A4" w:rsidRDefault="00AF28A4" w:rsidP="00AF28A4">
      <w:r>
        <w:t>In the top search dialog enter Hierarchy Level Setup.  Click on the link.</w:t>
      </w:r>
    </w:p>
    <w:p w14:paraId="3A8670A4" w14:textId="77777777" w:rsidR="00AF28A4" w:rsidRDefault="00AF28A4" w:rsidP="00AF28A4">
      <w:r>
        <w:rPr>
          <w:noProof/>
        </w:rPr>
        <w:drawing>
          <wp:inline distT="0" distB="0" distL="0" distR="0" wp14:anchorId="7E259057" wp14:editId="021F5637">
            <wp:extent cx="5943600" cy="25317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31745"/>
                    </a:xfrm>
                    <a:prstGeom prst="rect">
                      <a:avLst/>
                    </a:prstGeom>
                  </pic:spPr>
                </pic:pic>
              </a:graphicData>
            </a:graphic>
          </wp:inline>
        </w:drawing>
      </w:r>
    </w:p>
    <w:p w14:paraId="529C19E5" w14:textId="77777777" w:rsidR="00AF28A4" w:rsidRDefault="00AF28A4" w:rsidP="00AF28A4">
      <w:r>
        <w:t>Click Add Level and add “Division” under “Enterprise”.</w:t>
      </w:r>
    </w:p>
    <w:p w14:paraId="499A499F" w14:textId="77777777" w:rsidR="00AF28A4" w:rsidRDefault="00AF28A4" w:rsidP="00AF28A4">
      <w:r>
        <w:t>Click Add Level and add “Region” under “Division”.</w:t>
      </w:r>
    </w:p>
    <w:p w14:paraId="3F073406" w14:textId="77777777" w:rsidR="00AF28A4" w:rsidRDefault="00AF28A4" w:rsidP="00AF28A4">
      <w:r>
        <w:t>Click Add Level and add “District” under “Region”.</w:t>
      </w:r>
    </w:p>
    <w:p w14:paraId="1263AD2A" w14:textId="77777777" w:rsidR="00AF28A4" w:rsidRDefault="00AF28A4" w:rsidP="00AF28A4">
      <w:r>
        <w:lastRenderedPageBreak/>
        <w:t>Click Save and Close.  A warning message will be displayed.</w:t>
      </w:r>
    </w:p>
    <w:p w14:paraId="14F6D5B7" w14:textId="77777777" w:rsidR="00AF28A4" w:rsidRDefault="00AF28A4" w:rsidP="00AF28A4">
      <w:r>
        <w:rPr>
          <w:noProof/>
        </w:rPr>
        <w:drawing>
          <wp:inline distT="0" distB="0" distL="0" distR="0" wp14:anchorId="073B3228" wp14:editId="04FFE887">
            <wp:extent cx="5943600" cy="26231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23185"/>
                    </a:xfrm>
                    <a:prstGeom prst="rect">
                      <a:avLst/>
                    </a:prstGeom>
                  </pic:spPr>
                </pic:pic>
              </a:graphicData>
            </a:graphic>
          </wp:inline>
        </w:drawing>
      </w:r>
    </w:p>
    <w:p w14:paraId="5C717C76" w14:textId="77777777" w:rsidR="00AF28A4" w:rsidRDefault="00AF28A4" w:rsidP="00AF28A4">
      <w:r>
        <w:t>Click Ok on the warning dialog.</w:t>
      </w:r>
    </w:p>
    <w:p w14:paraId="08C09070" w14:textId="77777777" w:rsidR="00BA1D8F" w:rsidRDefault="00B5128B" w:rsidP="00573BCA">
      <w:pPr>
        <w:pStyle w:val="Heading2"/>
      </w:pPr>
      <w:r>
        <w:t>Item Category</w:t>
      </w:r>
      <w:r w:rsidR="00573BCA">
        <w:t xml:space="preserve"> Level Setup</w:t>
      </w:r>
    </w:p>
    <w:p w14:paraId="5E71DCCC" w14:textId="77777777" w:rsidR="00045F27" w:rsidRDefault="00045F27" w:rsidP="00045F27">
      <w:r>
        <w:t>In the top search dialog enter Item Category Level Setup.  Click on the link.</w:t>
      </w:r>
    </w:p>
    <w:p w14:paraId="51305C38" w14:textId="77777777" w:rsidR="00BA1D8F" w:rsidRDefault="00BA1D8F">
      <w:r>
        <w:rPr>
          <w:noProof/>
        </w:rPr>
        <w:drawing>
          <wp:inline distT="0" distB="0" distL="0" distR="0" wp14:anchorId="68882BCB" wp14:editId="4B04F47F">
            <wp:extent cx="5943600" cy="3089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89275"/>
                    </a:xfrm>
                    <a:prstGeom prst="rect">
                      <a:avLst/>
                    </a:prstGeom>
                  </pic:spPr>
                </pic:pic>
              </a:graphicData>
            </a:graphic>
          </wp:inline>
        </w:drawing>
      </w:r>
    </w:p>
    <w:p w14:paraId="474EAF94" w14:textId="77777777" w:rsidR="00045F27" w:rsidRDefault="00045F27">
      <w:r>
        <w:t>Click Add Category Level to display the New Item Category Level page.</w:t>
      </w:r>
    </w:p>
    <w:p w14:paraId="30B29570" w14:textId="77777777" w:rsidR="009836A9" w:rsidRDefault="009836A9">
      <w:r>
        <w:rPr>
          <w:noProof/>
        </w:rPr>
        <w:lastRenderedPageBreak/>
        <w:drawing>
          <wp:inline distT="0" distB="0" distL="0" distR="0" wp14:anchorId="182498B6" wp14:editId="4F033929">
            <wp:extent cx="5943600" cy="14624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62405"/>
                    </a:xfrm>
                    <a:prstGeom prst="rect">
                      <a:avLst/>
                    </a:prstGeom>
                  </pic:spPr>
                </pic:pic>
              </a:graphicData>
            </a:graphic>
          </wp:inline>
        </w:drawing>
      </w:r>
    </w:p>
    <w:p w14:paraId="4E1BA6E7" w14:textId="77777777" w:rsidR="009836A9" w:rsidRDefault="00045F27">
      <w:r>
        <w:t>Enter the “Department” level without a parent category level.</w:t>
      </w:r>
    </w:p>
    <w:p w14:paraId="15DED51F" w14:textId="77777777" w:rsidR="00045F27" w:rsidRDefault="00045F27">
      <w:r>
        <w:t>Click Save and Close.</w:t>
      </w:r>
    </w:p>
    <w:p w14:paraId="20A2BAA4" w14:textId="77777777" w:rsidR="00045F27" w:rsidRDefault="00045F27">
      <w:r>
        <w:t>Add another category level for “Category” using the “Department” as the Parent Category Level.</w:t>
      </w:r>
    </w:p>
    <w:p w14:paraId="1DDED7C8" w14:textId="6C9D4163" w:rsidR="00045F27" w:rsidRDefault="00045F27">
      <w:r>
        <w:t>Add another category level for “</w:t>
      </w:r>
      <w:r w:rsidR="000042E7">
        <w:t>Subcategory</w:t>
      </w:r>
      <w:r>
        <w:t>” using the “Category” as the Parent Category Level.</w:t>
      </w:r>
    </w:p>
    <w:p w14:paraId="0908E1F6" w14:textId="77777777" w:rsidR="00045F27" w:rsidRDefault="00045F27">
      <w:r>
        <w:t>When completed, the browse screen should look as shown below.</w:t>
      </w:r>
    </w:p>
    <w:p w14:paraId="34D146BA" w14:textId="77777777" w:rsidR="009836A9" w:rsidRDefault="009836A9">
      <w:r>
        <w:rPr>
          <w:noProof/>
        </w:rPr>
        <w:drawing>
          <wp:inline distT="0" distB="0" distL="0" distR="0" wp14:anchorId="49B4B8D4" wp14:editId="35237C2D">
            <wp:extent cx="5943600" cy="19983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98345"/>
                    </a:xfrm>
                    <a:prstGeom prst="rect">
                      <a:avLst/>
                    </a:prstGeom>
                  </pic:spPr>
                </pic:pic>
              </a:graphicData>
            </a:graphic>
          </wp:inline>
        </w:drawing>
      </w:r>
    </w:p>
    <w:p w14:paraId="5B93156D" w14:textId="77777777" w:rsidR="00045F27" w:rsidRDefault="00045F27" w:rsidP="00045F27">
      <w:pPr>
        <w:pStyle w:val="Heading2"/>
      </w:pPr>
      <w:r>
        <w:t>Client Settings</w:t>
      </w:r>
    </w:p>
    <w:p w14:paraId="34A9D7DB" w14:textId="77777777" w:rsidR="00045F27" w:rsidRDefault="00045F27" w:rsidP="00045F27">
      <w:r>
        <w:t>In the top search dialog enter Item Client Settings.  Click on the link.</w:t>
      </w:r>
    </w:p>
    <w:p w14:paraId="72CABD8E" w14:textId="77777777" w:rsidR="008569DD" w:rsidRDefault="009836A9">
      <w:r>
        <w:rPr>
          <w:noProof/>
        </w:rPr>
        <w:lastRenderedPageBreak/>
        <w:drawing>
          <wp:inline distT="0" distB="0" distL="0" distR="0" wp14:anchorId="2D5F980D" wp14:editId="4758EC0F">
            <wp:extent cx="5943600" cy="2990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90850"/>
                    </a:xfrm>
                    <a:prstGeom prst="rect">
                      <a:avLst/>
                    </a:prstGeom>
                  </pic:spPr>
                </pic:pic>
              </a:graphicData>
            </a:graphic>
          </wp:inline>
        </w:drawing>
      </w:r>
    </w:p>
    <w:p w14:paraId="66D6D7FC" w14:textId="77777777" w:rsidR="00045F27" w:rsidRDefault="00045F27">
      <w:r>
        <w:t>Navigate to the inventory tab</w:t>
      </w:r>
      <w:r w:rsidR="00F50B55">
        <w:t>.</w:t>
      </w:r>
    </w:p>
    <w:p w14:paraId="5B28D1DC" w14:textId="77777777" w:rsidR="00F50B55" w:rsidRDefault="00F50B55">
      <w:r>
        <w:t>Set the Valuation Leve to “Category”.</w:t>
      </w:r>
    </w:p>
    <w:p w14:paraId="4807D3AA" w14:textId="77777777" w:rsidR="00F50B55" w:rsidRDefault="00F50B55">
      <w:r>
        <w:t>Set the Inventory Tracking Method to “Perpetual Inventory”.</w:t>
      </w:r>
    </w:p>
    <w:p w14:paraId="6F500C6D" w14:textId="77777777" w:rsidR="00F50B55" w:rsidRDefault="00F50B55">
      <w:r>
        <w:t>Set the Default Valuation Method to “Cost Accounting”.</w:t>
      </w:r>
    </w:p>
    <w:p w14:paraId="6CF9B279" w14:textId="77777777" w:rsidR="00F50B55" w:rsidRDefault="00F50B55">
      <w:r>
        <w:t>Click Save and Close.  A warning message will be displayed.  Click Ok.</w:t>
      </w:r>
    </w:p>
    <w:p w14:paraId="4240B5FB" w14:textId="77777777" w:rsidR="009836A9" w:rsidRDefault="009836A9">
      <w:r>
        <w:rPr>
          <w:noProof/>
        </w:rPr>
        <w:drawing>
          <wp:inline distT="0" distB="0" distL="0" distR="0" wp14:anchorId="3964E446" wp14:editId="6E962FB0">
            <wp:extent cx="5943600" cy="30441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44190"/>
                    </a:xfrm>
                    <a:prstGeom prst="rect">
                      <a:avLst/>
                    </a:prstGeom>
                  </pic:spPr>
                </pic:pic>
              </a:graphicData>
            </a:graphic>
          </wp:inline>
        </w:drawing>
      </w:r>
    </w:p>
    <w:p w14:paraId="479238EC" w14:textId="77777777" w:rsidR="00A53EFC" w:rsidRDefault="00A53EFC" w:rsidP="00A53EFC">
      <w:r>
        <w:t>Save and close the Client Settings</w:t>
      </w:r>
    </w:p>
    <w:p w14:paraId="4F9E8E4D" w14:textId="77777777" w:rsidR="00F50B55" w:rsidRDefault="00F50B55" w:rsidP="00F50B55">
      <w:pPr>
        <w:pStyle w:val="Heading2"/>
      </w:pPr>
      <w:r>
        <w:lastRenderedPageBreak/>
        <w:t>Import Setup and Testing</w:t>
      </w:r>
    </w:p>
    <w:p w14:paraId="10C5EE47" w14:textId="77777777" w:rsidR="00F50B55" w:rsidRDefault="00F50B55" w:rsidP="00F50B55">
      <w:r>
        <w:t>In the top search dialog enter Import Setup.</w:t>
      </w:r>
    </w:p>
    <w:p w14:paraId="1452C627" w14:textId="77777777" w:rsidR="006F7177" w:rsidRDefault="006F7177">
      <w:r>
        <w:rPr>
          <w:noProof/>
        </w:rPr>
        <w:drawing>
          <wp:inline distT="0" distB="0" distL="0" distR="0" wp14:anchorId="12B0601C" wp14:editId="1363DEAD">
            <wp:extent cx="5943600" cy="24676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67610"/>
                    </a:xfrm>
                    <a:prstGeom prst="rect">
                      <a:avLst/>
                    </a:prstGeom>
                  </pic:spPr>
                </pic:pic>
              </a:graphicData>
            </a:graphic>
          </wp:inline>
        </w:drawing>
      </w:r>
    </w:p>
    <w:p w14:paraId="46888E06" w14:textId="77777777" w:rsidR="00F50B55" w:rsidRDefault="00F50B55">
      <w:r>
        <w:t>Click Create Directories.</w:t>
      </w:r>
    </w:p>
    <w:p w14:paraId="7FBD5D6F" w14:textId="77777777" w:rsidR="00F50B55" w:rsidRDefault="00F50B55">
      <w:r>
        <w:t>Click OK and the dialog.</w:t>
      </w:r>
    </w:p>
    <w:p w14:paraId="1EB662B0" w14:textId="4EF6C0D9" w:rsidR="00F50B55" w:rsidRDefault="00F50B55">
      <w:r>
        <w:t xml:space="preserve">Click cancel when the operator is </w:t>
      </w:r>
      <w:r w:rsidR="00650E0D">
        <w:t>complete</w:t>
      </w:r>
      <w:r>
        <w:t xml:space="preserve"> in order to close the page.</w:t>
      </w:r>
    </w:p>
    <w:p w14:paraId="55F4BB0D" w14:textId="77777777" w:rsidR="00F50B55" w:rsidRDefault="00F50B55">
      <w:r>
        <w:t>In the top search dialog enter Import Configuration Test.</w:t>
      </w:r>
    </w:p>
    <w:p w14:paraId="28B8B5A5" w14:textId="77777777" w:rsidR="001D1A0A" w:rsidRDefault="001D1A0A">
      <w:r>
        <w:rPr>
          <w:noProof/>
        </w:rPr>
        <w:drawing>
          <wp:inline distT="0" distB="0" distL="0" distR="0" wp14:anchorId="796257C7" wp14:editId="4CCE71B1">
            <wp:extent cx="5943600" cy="24333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33320"/>
                    </a:xfrm>
                    <a:prstGeom prst="rect">
                      <a:avLst/>
                    </a:prstGeom>
                  </pic:spPr>
                </pic:pic>
              </a:graphicData>
            </a:graphic>
          </wp:inline>
        </w:drawing>
      </w:r>
    </w:p>
    <w:p w14:paraId="511D3F33" w14:textId="77777777" w:rsidR="00F50B55" w:rsidRDefault="00F50B55">
      <w:r>
        <w:t>Click Run Test.</w:t>
      </w:r>
    </w:p>
    <w:p w14:paraId="6A0E7392" w14:textId="2EF946C1" w:rsidR="00F50B55" w:rsidRDefault="00F50B55">
      <w:r>
        <w:t xml:space="preserve">A message will be displayed if the test job was submitted </w:t>
      </w:r>
      <w:r w:rsidR="00650E0D">
        <w:t>successfully</w:t>
      </w:r>
      <w:r>
        <w:t>.</w:t>
      </w:r>
    </w:p>
    <w:p w14:paraId="4774A565" w14:textId="77777777" w:rsidR="00F50B55" w:rsidRDefault="00F50B55">
      <w:r>
        <w:t>Click Close to exit the page.</w:t>
      </w:r>
    </w:p>
    <w:p w14:paraId="60F9E91C" w14:textId="77777777" w:rsidR="00F50B55" w:rsidRDefault="00F50B55">
      <w:r>
        <w:t>In the top search dialog, entered “Queued Job Viewer”.  Click on the link to display the APE Execution Jogs Queue.</w:t>
      </w:r>
    </w:p>
    <w:p w14:paraId="6E70B3B5" w14:textId="77777777" w:rsidR="001D1A0A" w:rsidRDefault="001D1A0A">
      <w:r>
        <w:rPr>
          <w:noProof/>
        </w:rPr>
        <w:lastRenderedPageBreak/>
        <w:drawing>
          <wp:inline distT="0" distB="0" distL="0" distR="0" wp14:anchorId="26EC6BA5" wp14:editId="56EA5256">
            <wp:extent cx="5943600" cy="18751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75155"/>
                    </a:xfrm>
                    <a:prstGeom prst="rect">
                      <a:avLst/>
                    </a:prstGeom>
                  </pic:spPr>
                </pic:pic>
              </a:graphicData>
            </a:graphic>
          </wp:inline>
        </w:drawing>
      </w:r>
    </w:p>
    <w:p w14:paraId="74AB0D1A" w14:textId="77777777" w:rsidR="00F50B55" w:rsidRDefault="00F50B55">
      <w:r>
        <w:t>Set the search criteria as above and Click View Results.</w:t>
      </w:r>
    </w:p>
    <w:p w14:paraId="6122A371" w14:textId="77777777" w:rsidR="00F50B55" w:rsidRDefault="00F50B55">
      <w:r>
        <w:t>Near the top there should be a job titled APE.Jobs.ImportRouter.</w:t>
      </w:r>
    </w:p>
    <w:p w14:paraId="08E50FC7" w14:textId="77777777" w:rsidR="001D1A0A" w:rsidRDefault="001D1A0A">
      <w:r>
        <w:rPr>
          <w:noProof/>
        </w:rPr>
        <w:drawing>
          <wp:inline distT="0" distB="0" distL="0" distR="0" wp14:anchorId="76658C53" wp14:editId="30C53940">
            <wp:extent cx="5943600" cy="16910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91005"/>
                    </a:xfrm>
                    <a:prstGeom prst="rect">
                      <a:avLst/>
                    </a:prstGeom>
                  </pic:spPr>
                </pic:pic>
              </a:graphicData>
            </a:graphic>
          </wp:inline>
        </w:drawing>
      </w:r>
    </w:p>
    <w:p w14:paraId="569B0415" w14:textId="206A8F8A" w:rsidR="00F50B55" w:rsidRDefault="00F50B55">
      <w:r>
        <w:t xml:space="preserve">Click on the </w:t>
      </w:r>
      <w:r w:rsidR="00650E0D">
        <w:t>moniker</w:t>
      </w:r>
      <w:r>
        <w:t xml:space="preserve"> link </w:t>
      </w:r>
      <w:r w:rsidR="00DF3FF2">
        <w:t xml:space="preserve">and navigate to the Task tab </w:t>
      </w:r>
      <w:r>
        <w:t>to display the job tasks.</w:t>
      </w:r>
    </w:p>
    <w:p w14:paraId="13F87BB7" w14:textId="77777777" w:rsidR="001D1A0A" w:rsidRDefault="001D1A0A">
      <w:r>
        <w:rPr>
          <w:noProof/>
        </w:rPr>
        <w:drawing>
          <wp:inline distT="0" distB="0" distL="0" distR="0" wp14:anchorId="193211B6" wp14:editId="30DE3535">
            <wp:extent cx="5943600" cy="1549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49400"/>
                    </a:xfrm>
                    <a:prstGeom prst="rect">
                      <a:avLst/>
                    </a:prstGeom>
                  </pic:spPr>
                </pic:pic>
              </a:graphicData>
            </a:graphic>
          </wp:inline>
        </w:drawing>
      </w:r>
    </w:p>
    <w:p w14:paraId="3EAEC60A" w14:textId="6474713A" w:rsidR="00DF3FF2" w:rsidRDefault="00650E0D">
      <w:r>
        <w:t>Verify</w:t>
      </w:r>
      <w:r w:rsidR="00DF3FF2">
        <w:t xml:space="preserve"> that the task completed without error.</w:t>
      </w:r>
    </w:p>
    <w:p w14:paraId="51F04E11" w14:textId="77777777" w:rsidR="00DF3FF2" w:rsidRDefault="00DF3FF2">
      <w:r>
        <w:t>Click Cancel to close the page.</w:t>
      </w:r>
    </w:p>
    <w:p w14:paraId="0AEFB340" w14:textId="77777777" w:rsidR="00DF3FF2" w:rsidRDefault="00DF3FF2">
      <w:r>
        <w:t>Click Cancel again to close the Queued Job Viewer.</w:t>
      </w:r>
    </w:p>
    <w:p w14:paraId="28BC6642" w14:textId="77777777" w:rsidR="00AF28A4" w:rsidRDefault="0064120C" w:rsidP="00AF28A4">
      <w:r>
        <w:rPr>
          <w:noProof/>
        </w:rPr>
        <w:lastRenderedPageBreak/>
        <w:drawing>
          <wp:inline distT="0" distB="0" distL="0" distR="0" wp14:anchorId="57ABEDAC" wp14:editId="79C9BAE5">
            <wp:extent cx="5943600" cy="25768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76830"/>
                    </a:xfrm>
                    <a:prstGeom prst="rect">
                      <a:avLst/>
                    </a:prstGeom>
                  </pic:spPr>
                </pic:pic>
              </a:graphicData>
            </a:graphic>
          </wp:inline>
        </w:drawing>
      </w:r>
    </w:p>
    <w:p w14:paraId="5EABBACE" w14:textId="0F067AC8" w:rsidR="00AC71EA" w:rsidRDefault="00050ABF" w:rsidP="00AC71EA">
      <w:pPr>
        <w:pStyle w:val="Heading1"/>
      </w:pPr>
      <w:r>
        <w:t>Additional</w:t>
      </w:r>
      <w:r w:rsidR="00877144">
        <w:t xml:space="preserve"> </w:t>
      </w:r>
      <w:r w:rsidR="00AC71EA">
        <w:t>Database Scripts</w:t>
      </w:r>
    </w:p>
    <w:p w14:paraId="7D2A5FF4" w14:textId="7248D9E2" w:rsidR="00AC71EA" w:rsidRDefault="00AC71EA" w:rsidP="00AC71EA">
      <w:pPr>
        <w:pStyle w:val="Heading2"/>
      </w:pPr>
      <w:r>
        <w:t>Bump up pre-defined Date tables</w:t>
      </w:r>
    </w:p>
    <w:p w14:paraId="6FDBA78A" w14:textId="344D3F5C" w:rsidR="00531F24" w:rsidRDefault="00531F24" w:rsidP="00531F24">
      <w:r>
        <w:t xml:space="preserve">In the TimeZone_2016 database upgrade package provided by JDA, navigate to the Generic.AddYearsToTimeTable </w:t>
      </w:r>
      <w:r w:rsidR="00877144">
        <w:t>folder</w:t>
      </w:r>
      <w:r>
        <w:t>.  This directory will contain a script runner package.</w:t>
      </w:r>
    </w:p>
    <w:p w14:paraId="437AC5D4" w14:textId="15BFE941" w:rsidR="00531F24" w:rsidRDefault="00531F24" w:rsidP="00531F24">
      <w:r>
        <w:t>Open the SQL file 100_</w:t>
      </w:r>
      <w:r>
        <w:t>Generic.AddYearsToTimeTable</w:t>
      </w:r>
      <w:r>
        <w:t>.sql and alter the following statement near the top of the SQL.</w:t>
      </w:r>
    </w:p>
    <w:p w14:paraId="7E642931" w14:textId="67D2BDA2" w:rsidR="00531F24" w:rsidRDefault="00531F24" w:rsidP="00531F24">
      <w:r w:rsidRPr="00531F24">
        <w:t>select @today = getdate(), @target_year = datepart(yy, getdate()) + 5</w:t>
      </w:r>
    </w:p>
    <w:p w14:paraId="1AC1D622" w14:textId="1ECAE930" w:rsidR="00531F24" w:rsidRDefault="00531F24" w:rsidP="00531F24">
      <w:r>
        <w:t>Change it to:</w:t>
      </w:r>
    </w:p>
    <w:p w14:paraId="3FD88E3C" w14:textId="0FB1A3CE" w:rsidR="00531F24" w:rsidRDefault="00531F24" w:rsidP="00531F24">
      <w:pPr>
        <w:rPr>
          <w:highlight w:val="yellow"/>
        </w:rPr>
      </w:pPr>
      <w:r w:rsidRPr="00531F24">
        <w:t xml:space="preserve">select @today = getdate(), @target_year = datepart(yy, getdate()) + </w:t>
      </w:r>
      <w:r w:rsidRPr="00531F24">
        <w:rPr>
          <w:highlight w:val="yellow"/>
        </w:rPr>
        <w:t>10</w:t>
      </w:r>
    </w:p>
    <w:p w14:paraId="2CE5D3A7" w14:textId="7B4C2FE7" w:rsidR="00531F24" w:rsidRDefault="00531F24" w:rsidP="00531F24">
      <w:r>
        <w:t xml:space="preserve">Run the ScriptRunnerV2c execute, set the appropriate </w:t>
      </w:r>
      <w:r w:rsidR="00650E0D">
        <w:t>parameters</w:t>
      </w:r>
      <w:r>
        <w:t xml:space="preserve"> for the database connection, and execute the run the package.</w:t>
      </w:r>
    </w:p>
    <w:p w14:paraId="7EF53833" w14:textId="4F46E30A" w:rsidR="00531F24" w:rsidRDefault="00531F24" w:rsidP="00531F24">
      <w:r>
        <w:t>When completed check the out files for errors.</w:t>
      </w:r>
    </w:p>
    <w:p w14:paraId="5DAFFBCA" w14:textId="69257151" w:rsidR="00AC71EA" w:rsidRDefault="00050ABF" w:rsidP="00AC71EA">
      <w:pPr>
        <w:pStyle w:val="Heading2"/>
      </w:pPr>
      <w:r>
        <w:t>Latest</w:t>
      </w:r>
      <w:r w:rsidR="00AC71EA">
        <w:t xml:space="preserve"> JDA Time Zone patches</w:t>
      </w:r>
    </w:p>
    <w:p w14:paraId="6F9AE804" w14:textId="48D12129" w:rsidR="00877144" w:rsidRDefault="00877144">
      <w:r>
        <w:t>In the TimeZone_2016 database upgrade packaged provided by JDA, navigate to the TimeZone_2016 folder, then navigate to the TimeZone_2016_v2 folder.  This directory will contain a script runner package.</w:t>
      </w:r>
    </w:p>
    <w:p w14:paraId="7BC39123" w14:textId="31844E45" w:rsidR="00877144" w:rsidRDefault="00877144" w:rsidP="00877144">
      <w:r>
        <w:t xml:space="preserve">Run the ScriptRunnerV2c execute, set the appropriate </w:t>
      </w:r>
      <w:r w:rsidR="00650E0D">
        <w:t>parameters</w:t>
      </w:r>
      <w:r>
        <w:t xml:space="preserve"> for the database connection, and execute the run the package.</w:t>
      </w:r>
    </w:p>
    <w:p w14:paraId="18A3E913" w14:textId="77777777" w:rsidR="00877144" w:rsidRDefault="00877144" w:rsidP="00877144">
      <w:r>
        <w:t>When completed check the out files for errors.</w:t>
      </w:r>
    </w:p>
    <w:p w14:paraId="352E280E" w14:textId="2E440AEE" w:rsidR="00616C48" w:rsidRDefault="00616C48" w:rsidP="00616C48">
      <w:pPr>
        <w:pStyle w:val="Heading2"/>
      </w:pPr>
      <w:r>
        <w:t>Missing Time Zone Definitions</w:t>
      </w:r>
    </w:p>
    <w:p w14:paraId="46C362CC" w14:textId="5DF8CC42" w:rsidR="00616C48" w:rsidRDefault="00616C48" w:rsidP="00616C48">
      <w:r>
        <w:t xml:space="preserve">In the </w:t>
      </w:r>
      <w:r>
        <w:t xml:space="preserve">Data </w:t>
      </w:r>
      <w:r w:rsidR="00050ABF">
        <w:t>Extraction</w:t>
      </w:r>
      <w:r>
        <w:t xml:space="preserve"> and loading package, navigate to the Base Configuration folder, then navigate to the Missing Time Zone Definitions folder.  In SQL Server management studio open a query window and </w:t>
      </w:r>
      <w:r>
        <w:lastRenderedPageBreak/>
        <w:t>select the database appropriate for the Base Configuration.  Open the file “Add Time Zone Definitions.sql” and execute it.</w:t>
      </w:r>
    </w:p>
    <w:p w14:paraId="7ECCC8F2" w14:textId="218FBB09" w:rsidR="00372C1B" w:rsidRDefault="00372C1B" w:rsidP="00372C1B">
      <w:pPr>
        <w:pStyle w:val="Heading2"/>
      </w:pPr>
      <w:r>
        <w:t>POS Options</w:t>
      </w:r>
    </w:p>
    <w:p w14:paraId="1145EBBF" w14:textId="77777777" w:rsidR="00372C1B" w:rsidRDefault="00372C1B" w:rsidP="00372C1B">
      <w:pPr>
        <w:spacing w:after="0"/>
        <w:rPr>
          <w:rFonts w:cstheme="minorHAnsi"/>
        </w:rPr>
      </w:pPr>
    </w:p>
    <w:p w14:paraId="1E14C4B8" w14:textId="277E77F0" w:rsidR="00372C1B" w:rsidRDefault="00372C1B" w:rsidP="00372C1B">
      <w:pPr>
        <w:spacing w:after="240"/>
      </w:pPr>
      <w:r>
        <w:t>Within the data extraction and loading package, Base Configuration, POS Options folder there will be 4 SQL Scripts</w:t>
      </w:r>
      <w:r>
        <w:t>:</w:t>
      </w:r>
    </w:p>
    <w:p w14:paraId="4A9C767A" w14:textId="1BE5749A" w:rsidR="00372C1B" w:rsidRDefault="00372C1B" w:rsidP="00372C1B">
      <w:r>
        <w:t>Step 1 - POS Option Group.sql</w:t>
      </w:r>
    </w:p>
    <w:p w14:paraId="6F79FD89" w14:textId="3BFEDEAE" w:rsidR="00372C1B" w:rsidRDefault="00372C1B" w:rsidP="00372C1B">
      <w:r>
        <w:t>Step 2 - New POS Options.sql</w:t>
      </w:r>
    </w:p>
    <w:p w14:paraId="36005B18" w14:textId="21898B1A" w:rsidR="00372C1B" w:rsidRDefault="00372C1B" w:rsidP="00372C1B">
      <w:r>
        <w:t>Step 3 - POS Option Group List.sql</w:t>
      </w:r>
    </w:p>
    <w:p w14:paraId="60F3DCDF" w14:textId="636ADE3D" w:rsidR="00372C1B" w:rsidRDefault="00372C1B" w:rsidP="00372C1B">
      <w:r>
        <w:t>Step 4 - POS Option Template.sql</w:t>
      </w:r>
    </w:p>
    <w:p w14:paraId="4FEA4424" w14:textId="610AC9AE" w:rsidR="00372C1B" w:rsidRDefault="00372C1B" w:rsidP="00372C1B">
      <w:pPr>
        <w:spacing w:after="240"/>
      </w:pPr>
      <w:r>
        <w:t>Open an instance of SQL Server Management Studio and then open a new query window.  Set the database to the main BC/ESO database.</w:t>
      </w:r>
      <w:r>
        <w:t xml:space="preserve">  Execute each of the 4 scripts in order.</w:t>
      </w:r>
    </w:p>
    <w:p w14:paraId="3464EDB6" w14:textId="3E06E042" w:rsidR="00372C1B" w:rsidRDefault="00372C1B" w:rsidP="00372C1B">
      <w:pPr>
        <w:spacing w:after="240"/>
        <w:rPr>
          <w:rFonts w:cstheme="minorHAnsi"/>
        </w:rPr>
      </w:pPr>
      <w:r>
        <w:rPr>
          <w:rFonts w:cstheme="minorHAnsi"/>
        </w:rPr>
        <w:t>Ensure that no errors and encountered and that data was inserted into the following tables:</w:t>
      </w:r>
    </w:p>
    <w:p w14:paraId="13761E9C" w14:textId="415C9341" w:rsidR="00372C1B" w:rsidRDefault="00372C1B" w:rsidP="00372C1B">
      <w:pPr>
        <w:spacing w:after="240"/>
        <w:rPr>
          <w:rFonts w:cstheme="minorHAnsi"/>
        </w:rPr>
      </w:pPr>
      <w:r>
        <w:rPr>
          <w:rFonts w:cstheme="minorHAnsi"/>
        </w:rPr>
        <w:t>POS Options with appropriate client id.</w:t>
      </w:r>
    </w:p>
    <w:p w14:paraId="1F002FE4" w14:textId="27936861" w:rsidR="00372C1B" w:rsidRDefault="00372C1B" w:rsidP="00372C1B">
      <w:pPr>
        <w:spacing w:after="240"/>
        <w:rPr>
          <w:rFonts w:cstheme="minorHAnsi"/>
        </w:rPr>
      </w:pPr>
      <w:r>
        <w:rPr>
          <w:rFonts w:cstheme="minorHAnsi"/>
        </w:rPr>
        <w:t>POS Option Group with appropriate client id.</w:t>
      </w:r>
    </w:p>
    <w:p w14:paraId="653A1052" w14:textId="2E582BC8" w:rsidR="00372C1B" w:rsidRDefault="00372C1B" w:rsidP="00372C1B">
      <w:pPr>
        <w:spacing w:after="240"/>
        <w:rPr>
          <w:rFonts w:cstheme="minorHAnsi"/>
        </w:rPr>
      </w:pPr>
      <w:r>
        <w:rPr>
          <w:rFonts w:cstheme="minorHAnsi"/>
        </w:rPr>
        <w:t>POS Option Group List with appropriate client id.</w:t>
      </w:r>
    </w:p>
    <w:p w14:paraId="07946390" w14:textId="75D1477C" w:rsidR="00A76DDB" w:rsidRDefault="00A76DDB" w:rsidP="00372C1B">
      <w:pPr>
        <w:spacing w:after="240"/>
        <w:rPr>
          <w:rFonts w:cstheme="minorHAnsi"/>
        </w:rPr>
      </w:pPr>
      <w:r>
        <w:rPr>
          <w:rFonts w:cstheme="minorHAnsi"/>
        </w:rPr>
        <w:t>POS Option Template with appropriate client id.</w:t>
      </w:r>
    </w:p>
    <w:p w14:paraId="78B05648" w14:textId="4734CFAE" w:rsidR="00A76DDB" w:rsidRDefault="00A76DDB" w:rsidP="00372C1B">
      <w:pPr>
        <w:spacing w:after="240"/>
        <w:rPr>
          <w:rFonts w:cstheme="minorHAnsi"/>
        </w:rPr>
      </w:pPr>
      <w:r>
        <w:rPr>
          <w:rFonts w:cstheme="minorHAnsi"/>
        </w:rPr>
        <w:t>POS Option Template List with appropriate client id.</w:t>
      </w:r>
    </w:p>
    <w:p w14:paraId="0B254B8A" w14:textId="77777777" w:rsidR="00372C1B" w:rsidRPr="0090655C" w:rsidRDefault="00372C1B" w:rsidP="00372C1B">
      <w:pPr>
        <w:spacing w:after="240"/>
        <w:rPr>
          <w:rFonts w:cstheme="minorHAnsi"/>
        </w:rPr>
      </w:pPr>
      <w:bookmarkStart w:id="0" w:name="_GoBack"/>
      <w:bookmarkEnd w:id="0"/>
    </w:p>
    <w:sectPr w:rsidR="00372C1B" w:rsidRPr="0090655C">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CC14E" w14:textId="77777777" w:rsidR="00EC0956" w:rsidRDefault="00EC0956" w:rsidP="00EA61E5">
      <w:pPr>
        <w:spacing w:after="0" w:line="240" w:lineRule="auto"/>
      </w:pPr>
      <w:r>
        <w:separator/>
      </w:r>
    </w:p>
  </w:endnote>
  <w:endnote w:type="continuationSeparator" w:id="0">
    <w:p w14:paraId="4970DEB7" w14:textId="77777777" w:rsidR="00EC0956" w:rsidRDefault="00EC0956" w:rsidP="00EA6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076347"/>
      <w:docPartObj>
        <w:docPartGallery w:val="Page Numbers (Bottom of Page)"/>
        <w:docPartUnique/>
      </w:docPartObj>
    </w:sdtPr>
    <w:sdtEndPr>
      <w:rPr>
        <w:noProof/>
      </w:rPr>
    </w:sdtEndPr>
    <w:sdtContent>
      <w:p w14:paraId="3D0E9CB3" w14:textId="791A75F3" w:rsidR="000042E7" w:rsidRDefault="000042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D1C443" w14:textId="0674773A" w:rsidR="000042E7" w:rsidRDefault="000042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C3E3BC" w14:textId="77777777" w:rsidR="00EC0956" w:rsidRDefault="00EC0956" w:rsidP="00EA61E5">
      <w:pPr>
        <w:spacing w:after="0" w:line="240" w:lineRule="auto"/>
      </w:pPr>
      <w:r>
        <w:separator/>
      </w:r>
    </w:p>
  </w:footnote>
  <w:footnote w:type="continuationSeparator" w:id="0">
    <w:p w14:paraId="2F94531C" w14:textId="77777777" w:rsidR="00EC0956" w:rsidRDefault="00EC0956" w:rsidP="00EA6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1578E"/>
    <w:multiLevelType w:val="hybridMultilevel"/>
    <w:tmpl w:val="64384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EE34F97"/>
    <w:multiLevelType w:val="hybridMultilevel"/>
    <w:tmpl w:val="47E6C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czNDSztDA2szA0NzZU0lEKTi0uzszPAykwrQUAXt8xAiwAAAA="/>
  </w:docVars>
  <w:rsids>
    <w:rsidRoot w:val="002A63D9"/>
    <w:rsid w:val="00001B80"/>
    <w:rsid w:val="000042E7"/>
    <w:rsid w:val="00045F27"/>
    <w:rsid w:val="00050ABF"/>
    <w:rsid w:val="00055CF4"/>
    <w:rsid w:val="0008162C"/>
    <w:rsid w:val="000B39DC"/>
    <w:rsid w:val="001214EB"/>
    <w:rsid w:val="00131200"/>
    <w:rsid w:val="001666F5"/>
    <w:rsid w:val="001D1A0A"/>
    <w:rsid w:val="001F72A8"/>
    <w:rsid w:val="00294AD6"/>
    <w:rsid w:val="002A63D9"/>
    <w:rsid w:val="002E5276"/>
    <w:rsid w:val="0031260F"/>
    <w:rsid w:val="00372C1B"/>
    <w:rsid w:val="003F6679"/>
    <w:rsid w:val="0047477E"/>
    <w:rsid w:val="004C7790"/>
    <w:rsid w:val="00531F24"/>
    <w:rsid w:val="00573BCA"/>
    <w:rsid w:val="005A0219"/>
    <w:rsid w:val="005F150A"/>
    <w:rsid w:val="00616C48"/>
    <w:rsid w:val="00627DC8"/>
    <w:rsid w:val="0064120C"/>
    <w:rsid w:val="00650E0D"/>
    <w:rsid w:val="006C505A"/>
    <w:rsid w:val="006F7177"/>
    <w:rsid w:val="00792E44"/>
    <w:rsid w:val="007D774E"/>
    <w:rsid w:val="007E057A"/>
    <w:rsid w:val="007F3092"/>
    <w:rsid w:val="00810B88"/>
    <w:rsid w:val="008569DD"/>
    <w:rsid w:val="00864F6F"/>
    <w:rsid w:val="00877144"/>
    <w:rsid w:val="008A0BF6"/>
    <w:rsid w:val="008F290A"/>
    <w:rsid w:val="0092245F"/>
    <w:rsid w:val="00975D6E"/>
    <w:rsid w:val="009836A9"/>
    <w:rsid w:val="00983F6B"/>
    <w:rsid w:val="009D7B8B"/>
    <w:rsid w:val="009F4C01"/>
    <w:rsid w:val="00A2244D"/>
    <w:rsid w:val="00A248DD"/>
    <w:rsid w:val="00A53EFC"/>
    <w:rsid w:val="00A76DDB"/>
    <w:rsid w:val="00AC71EA"/>
    <w:rsid w:val="00AF28A4"/>
    <w:rsid w:val="00B06855"/>
    <w:rsid w:val="00B226FA"/>
    <w:rsid w:val="00B5128B"/>
    <w:rsid w:val="00BA1D8F"/>
    <w:rsid w:val="00BC3A09"/>
    <w:rsid w:val="00BD2A24"/>
    <w:rsid w:val="00BE25D0"/>
    <w:rsid w:val="00C2210C"/>
    <w:rsid w:val="00C57327"/>
    <w:rsid w:val="00C619BE"/>
    <w:rsid w:val="00C735C4"/>
    <w:rsid w:val="00DF3FF2"/>
    <w:rsid w:val="00E01FA0"/>
    <w:rsid w:val="00E04CF3"/>
    <w:rsid w:val="00EA61E5"/>
    <w:rsid w:val="00EC0956"/>
    <w:rsid w:val="00EC5193"/>
    <w:rsid w:val="00EE37FE"/>
    <w:rsid w:val="00F50B55"/>
    <w:rsid w:val="00F82D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E49EB"/>
  <w15:chartTrackingRefBased/>
  <w15:docId w15:val="{496607DF-A86B-4FBC-B098-5658527AD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05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05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1E5"/>
  </w:style>
  <w:style w:type="paragraph" w:styleId="Footer">
    <w:name w:val="footer"/>
    <w:basedOn w:val="Normal"/>
    <w:link w:val="FooterChar"/>
    <w:uiPriority w:val="99"/>
    <w:unhideWhenUsed/>
    <w:rsid w:val="00EA6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1E5"/>
  </w:style>
  <w:style w:type="paragraph" w:styleId="ListParagraph">
    <w:name w:val="List Paragraph"/>
    <w:basedOn w:val="Normal"/>
    <w:uiPriority w:val="34"/>
    <w:qFormat/>
    <w:rsid w:val="00EA61E5"/>
    <w:pPr>
      <w:ind w:left="720"/>
      <w:contextualSpacing/>
    </w:pPr>
  </w:style>
  <w:style w:type="character" w:customStyle="1" w:styleId="Heading1Char">
    <w:name w:val="Heading 1 Char"/>
    <w:basedOn w:val="DefaultParagraphFont"/>
    <w:link w:val="Heading1"/>
    <w:uiPriority w:val="9"/>
    <w:rsid w:val="007E057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E057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15</Pages>
  <Words>1228</Words>
  <Characters>7005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chuck</dc:creator>
  <cp:keywords/>
  <dc:description/>
  <cp:lastModifiedBy>chuck</cp:lastModifiedBy>
  <cp:revision>5</cp:revision>
  <cp:lastPrinted>2018-11-07T12:47:00Z</cp:lastPrinted>
  <dcterms:created xsi:type="dcterms:W3CDTF">2018-11-07T11:51:00Z</dcterms:created>
  <dcterms:modified xsi:type="dcterms:W3CDTF">2018-11-07T17:04:00Z</dcterms:modified>
</cp:coreProperties>
</file>