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7291" w14:textId="2B77CC15" w:rsidR="003118A5" w:rsidRDefault="003118A5" w:rsidP="003118A5">
      <w:pPr>
        <w:pStyle w:val="Title"/>
        <w:jc w:val="center"/>
      </w:pPr>
      <w:r>
        <w:t>BlueCube to ESO</w:t>
      </w:r>
    </w:p>
    <w:p w14:paraId="462AE052" w14:textId="506820EC" w:rsidR="00B54653" w:rsidRDefault="003118A5" w:rsidP="003118A5">
      <w:pPr>
        <w:pStyle w:val="Title"/>
        <w:jc w:val="center"/>
      </w:pPr>
      <w:r>
        <w:t>Data Extraction and Loading</w:t>
      </w:r>
    </w:p>
    <w:p w14:paraId="45C3E6A2" w14:textId="4F55FD11" w:rsidR="00B54653" w:rsidRDefault="00B54653">
      <w:pPr>
        <w:rPr>
          <w:rFonts w:asciiTheme="majorHAnsi" w:eastAsiaTheme="majorEastAsia" w:hAnsiTheme="majorHAnsi" w:cstheme="majorBidi"/>
          <w:spacing w:val="-10"/>
          <w:kern w:val="28"/>
          <w:sz w:val="72"/>
          <w:szCs w:val="72"/>
        </w:rPr>
      </w:pPr>
      <w:r>
        <w:br w:type="page"/>
      </w:r>
    </w:p>
    <w:p w14:paraId="75EC73BE" w14:textId="77777777" w:rsidR="00771F16" w:rsidRDefault="003118A5">
      <w:pPr>
        <w:pStyle w:val="Heading1"/>
      </w:pPr>
      <w:r>
        <w:lastRenderedPageBreak/>
        <w:t>Overview</w:t>
      </w:r>
    </w:p>
    <w:p w14:paraId="0B212495" w14:textId="11765EEC" w:rsidR="003118A5" w:rsidRDefault="003118A5" w:rsidP="003118A5">
      <w:r>
        <w:t xml:space="preserve">This document describes the processes and user </w:t>
      </w:r>
      <w:r w:rsidR="008B5149">
        <w:t>integration</w:t>
      </w:r>
      <w:r>
        <w:t xml:space="preserve"> that are required in order to extract data from the Speedway </w:t>
      </w:r>
      <w:r w:rsidR="008B5149">
        <w:t>specific</w:t>
      </w:r>
      <w:r>
        <w:t xml:space="preserve"> </w:t>
      </w:r>
      <w:r w:rsidR="008B5149">
        <w:t>version</w:t>
      </w:r>
      <w:r>
        <w:t xml:space="preserve"> of Bluecube Enterprise and </w:t>
      </w:r>
      <w:r w:rsidR="00613048">
        <w:t xml:space="preserve">import the data into </w:t>
      </w:r>
      <w:r>
        <w:t xml:space="preserve">the latest </w:t>
      </w:r>
      <w:r w:rsidR="008B5149">
        <w:t>version</w:t>
      </w:r>
      <w:r>
        <w:t xml:space="preserve"> of JDA Enterprise Site Operations.</w:t>
      </w:r>
    </w:p>
    <w:p w14:paraId="1185129E" w14:textId="77777777" w:rsidR="003118A5" w:rsidRDefault="003118A5" w:rsidP="003118A5">
      <w:pPr>
        <w:pStyle w:val="Heading1"/>
      </w:pPr>
      <w:r>
        <w:t>Datasets to Extract and Load</w:t>
      </w:r>
    </w:p>
    <w:p w14:paraId="3927EA80" w14:textId="199F2207" w:rsidR="00321DBC" w:rsidRDefault="003118A5" w:rsidP="003118A5">
      <w:r>
        <w:t>Th</w:t>
      </w:r>
      <w:r w:rsidR="0064369C">
        <w:t xml:space="preserve">e following data sets will be </w:t>
      </w:r>
      <w:r w:rsidR="008B5149">
        <w:t>extracted</w:t>
      </w:r>
      <w:r w:rsidR="00673E96">
        <w:t xml:space="preserve"> and loaded.</w:t>
      </w:r>
      <w:r w:rsidR="008B5149">
        <w:t xml:space="preserve">  Note:  as of 8/7 th</w:t>
      </w:r>
      <w:r w:rsidR="00395703">
        <w:t xml:space="preserve">e filtering </w:t>
      </w:r>
      <w:r w:rsidR="008B5149">
        <w:t>is not final</w:t>
      </w:r>
      <w:r w:rsidR="00395703">
        <w:t xml:space="preserve"> and is subject to further review</w:t>
      </w:r>
      <w:r w:rsidR="008B5149">
        <w:t>.</w:t>
      </w:r>
    </w:p>
    <w:p w14:paraId="08E921D1" w14:textId="5E70B69B" w:rsidR="00C372D2" w:rsidRDefault="003A3A4F" w:rsidP="003118A5">
      <w:r w:rsidRPr="003A3A4F">
        <w:drawing>
          <wp:inline distT="0" distB="0" distL="0" distR="0" wp14:anchorId="2E8A0926" wp14:editId="2B9565B8">
            <wp:extent cx="5943600" cy="5266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66055"/>
                    </a:xfrm>
                    <a:prstGeom prst="rect">
                      <a:avLst/>
                    </a:prstGeom>
                    <a:noFill/>
                    <a:ln>
                      <a:noFill/>
                    </a:ln>
                  </pic:spPr>
                </pic:pic>
              </a:graphicData>
            </a:graphic>
          </wp:inline>
        </w:drawing>
      </w:r>
      <w:bookmarkStart w:id="0" w:name="_GoBack"/>
      <w:bookmarkEnd w:id="0"/>
    </w:p>
    <w:p w14:paraId="5DA57199" w14:textId="77777777" w:rsidR="00321DBC" w:rsidRDefault="00321DBC">
      <w:r>
        <w:br w:type="page"/>
      </w:r>
    </w:p>
    <w:p w14:paraId="1460FE30" w14:textId="7EA5F6A0" w:rsidR="000A44C6" w:rsidRDefault="000A44C6" w:rsidP="000A44C6">
      <w:pPr>
        <w:pStyle w:val="Heading1"/>
      </w:pPr>
      <w:r>
        <w:lastRenderedPageBreak/>
        <w:t>Process Flow</w:t>
      </w:r>
    </w:p>
    <w:p w14:paraId="503B52B8" w14:textId="77777777" w:rsidR="00BA5D4D" w:rsidRDefault="00CF3E0E" w:rsidP="000A44C6">
      <w:r>
        <w:t>There are two types of extraction and loading</w:t>
      </w:r>
      <w:r w:rsidR="00BA5D4D">
        <w:t>:</w:t>
      </w:r>
    </w:p>
    <w:p w14:paraId="43EF2BB7" w14:textId="77777777" w:rsidR="00BE1D12" w:rsidRDefault="00BA5D4D" w:rsidP="00BE1D12">
      <w:pPr>
        <w:pStyle w:val="ListParagraph"/>
        <w:numPr>
          <w:ilvl w:val="0"/>
          <w:numId w:val="27"/>
        </w:numPr>
      </w:pPr>
      <w:r>
        <w:t>D</w:t>
      </w:r>
      <w:r w:rsidR="00CF3E0E">
        <w:t>irect mode where the data is extracted, transformed, and imported into ESO</w:t>
      </w:r>
      <w:r w:rsidR="00BE1D12">
        <w:t>.</w:t>
      </w:r>
    </w:p>
    <w:p w14:paraId="68042A76" w14:textId="174A3965" w:rsidR="000A44C6" w:rsidRDefault="00BE1D12" w:rsidP="00BE1D12">
      <w:pPr>
        <w:pStyle w:val="ListParagraph"/>
        <w:numPr>
          <w:ilvl w:val="0"/>
          <w:numId w:val="27"/>
        </w:numPr>
      </w:pPr>
      <w:r>
        <w:t>R</w:t>
      </w:r>
      <w:r w:rsidR="00CF3E0E">
        <w:t xml:space="preserve">eview mode where someone will verify and </w:t>
      </w:r>
      <w:r w:rsidR="008B5149">
        <w:t>cleanse</w:t>
      </w:r>
      <w:r w:rsidR="00CF3E0E">
        <w:t xml:space="preserve"> the data before submitting it to be imported.</w:t>
      </w:r>
    </w:p>
    <w:p w14:paraId="02DDE576" w14:textId="7E6CCD7D" w:rsidR="00CF3E0E" w:rsidRDefault="00CF3E0E" w:rsidP="00CF3E0E">
      <w:pPr>
        <w:pStyle w:val="Heading2"/>
      </w:pPr>
      <w:r>
        <w:t>Direct Mode</w:t>
      </w:r>
    </w:p>
    <w:p w14:paraId="423D9AEF" w14:textId="6511FEE7" w:rsidR="00B86B85" w:rsidRPr="00B86B85" w:rsidRDefault="00B86B85" w:rsidP="00B86B85">
      <w:r>
        <w:t>Process for Direct Mode, no user review.</w:t>
      </w:r>
    </w:p>
    <w:p w14:paraId="15B88542" w14:textId="39118B9B" w:rsidR="000A44C6" w:rsidRDefault="00B86B85" w:rsidP="003118A5">
      <w:r>
        <w:rPr>
          <w:noProof/>
        </w:rPr>
        <w:drawing>
          <wp:inline distT="0" distB="0" distL="0" distR="0" wp14:anchorId="71257B2B" wp14:editId="3975586D">
            <wp:extent cx="5943600" cy="2254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4250"/>
                    </a:xfrm>
                    <a:prstGeom prst="rect">
                      <a:avLst/>
                    </a:prstGeom>
                  </pic:spPr>
                </pic:pic>
              </a:graphicData>
            </a:graphic>
          </wp:inline>
        </w:drawing>
      </w:r>
    </w:p>
    <w:p w14:paraId="62DD00F4" w14:textId="54E487D6" w:rsidR="00CF3E0E" w:rsidRDefault="00CF3E0E" w:rsidP="00CF3E0E">
      <w:pPr>
        <w:pStyle w:val="Heading3"/>
      </w:pPr>
      <w:r>
        <w:t>Direct mode uses 3 folders</w:t>
      </w:r>
      <w:r w:rsidR="00B86B85">
        <w:t xml:space="preserve"> and 4 processes</w:t>
      </w:r>
    </w:p>
    <w:p w14:paraId="537A8886" w14:textId="77777777" w:rsidR="00CF3E0E" w:rsidRDefault="00CF3E0E" w:rsidP="00CF3E0E">
      <w:r>
        <w:t>FinalCSV – A SQLCmd program will process a query and generate a comma delimited file.  Because there is no review step, the extracted CSV is considered final.</w:t>
      </w:r>
    </w:p>
    <w:p w14:paraId="1ED46E80" w14:textId="77777777" w:rsidR="00CF3E0E" w:rsidRDefault="00CF3E0E" w:rsidP="00CF3E0E">
      <w:r>
        <w:t>FinalXML – A Jscript program and an XSL Transform will take final CSV files and convert the data into and XML file that matches the JDA ESO schema.</w:t>
      </w:r>
    </w:p>
    <w:p w14:paraId="569FD49A" w14:textId="39738068" w:rsidR="00CF3E0E" w:rsidRPr="00CF3E0E" w:rsidRDefault="00CF3E0E" w:rsidP="00CF3E0E">
      <w:r>
        <w:t>Dataset Import Folder – This is the standard JDA ESO folder that has directories for the client and each supported dataset.  Files will be moved from FinalXML into the import folder</w:t>
      </w:r>
      <w:r w:rsidR="00B86B85">
        <w:t xml:space="preserve"> either manually or via a command line script</w:t>
      </w:r>
      <w:r>
        <w:t>.</w:t>
      </w:r>
    </w:p>
    <w:p w14:paraId="4CAC0950" w14:textId="77777777" w:rsidR="00CF3E0E" w:rsidRDefault="00CF3E0E">
      <w:pPr>
        <w:rPr>
          <w:rFonts w:asciiTheme="majorHAnsi" w:eastAsiaTheme="majorEastAsia" w:hAnsiTheme="majorHAnsi" w:cstheme="majorBidi"/>
          <w:b/>
          <w:bCs/>
          <w:sz w:val="32"/>
          <w:szCs w:val="32"/>
        </w:rPr>
      </w:pPr>
      <w:r>
        <w:br w:type="page"/>
      </w:r>
    </w:p>
    <w:p w14:paraId="7EEE1514" w14:textId="77777777" w:rsidR="00CF3E0E" w:rsidRDefault="00CF3E0E" w:rsidP="00CF3E0E">
      <w:pPr>
        <w:pStyle w:val="Heading2"/>
      </w:pPr>
      <w:r>
        <w:lastRenderedPageBreak/>
        <w:t>Review Mode</w:t>
      </w:r>
    </w:p>
    <w:p w14:paraId="6AB35C44" w14:textId="77777777" w:rsidR="00CF3E0E" w:rsidRPr="00CF3E0E" w:rsidRDefault="00CF3E0E" w:rsidP="00CF3E0E">
      <w:r>
        <w:t>Process Flow for Review Mode</w:t>
      </w:r>
    </w:p>
    <w:p w14:paraId="5D73A795" w14:textId="01BE2207" w:rsidR="00CF3E0E" w:rsidRDefault="00453B61" w:rsidP="003118A5">
      <w:r>
        <w:rPr>
          <w:noProof/>
        </w:rPr>
        <w:drawing>
          <wp:inline distT="0" distB="0" distL="0" distR="0" wp14:anchorId="762C06C2" wp14:editId="2AE65688">
            <wp:extent cx="5943600" cy="4599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99305"/>
                    </a:xfrm>
                    <a:prstGeom prst="rect">
                      <a:avLst/>
                    </a:prstGeom>
                  </pic:spPr>
                </pic:pic>
              </a:graphicData>
            </a:graphic>
          </wp:inline>
        </w:drawing>
      </w:r>
    </w:p>
    <w:p w14:paraId="396CE29A" w14:textId="413D1F11" w:rsidR="00CF3E0E" w:rsidRDefault="00CF3E0E" w:rsidP="00B86B85">
      <w:r>
        <w:t>Review mode uses 6 folders</w:t>
      </w:r>
      <w:r w:rsidR="00B86B85">
        <w:t xml:space="preserve"> and 7 processes</w:t>
      </w:r>
    </w:p>
    <w:p w14:paraId="213DF5A7" w14:textId="77777777" w:rsidR="00CF3E0E" w:rsidRDefault="00CF3E0E" w:rsidP="00CF3E0E">
      <w:r>
        <w:t>SourceCSV – A SQLCmd program will process a query and generate a comma delimited file.  Because there is a review step, the extracted CSV is not considered final.</w:t>
      </w:r>
    </w:p>
    <w:p w14:paraId="6105DAFD" w14:textId="645BF3EC" w:rsidR="00CF3E0E" w:rsidRDefault="00CF3E0E" w:rsidP="00CF3E0E">
      <w:r>
        <w:t xml:space="preserve">WorkingXLS – A Jscript program will convert the source CSV to an XLS file and place it in a working directory.  In this directory the user can edit and save changes until </w:t>
      </w:r>
      <w:r w:rsidR="008B5149">
        <w:t>the spreadsheet</w:t>
      </w:r>
      <w:r>
        <w:t xml:space="preserve"> is finalized.</w:t>
      </w:r>
    </w:p>
    <w:p w14:paraId="38AEF527" w14:textId="77777777" w:rsidR="00CF3E0E" w:rsidRDefault="00CF3E0E" w:rsidP="00CF3E0E">
      <w:r>
        <w:t>FinalXLS – Once the spreadsheet is final, the user must save it to a final folder.</w:t>
      </w:r>
    </w:p>
    <w:p w14:paraId="2AFF9975" w14:textId="58367D88" w:rsidR="00CF3E0E" w:rsidRDefault="00CF3E0E" w:rsidP="00CF3E0E">
      <w:r>
        <w:t xml:space="preserve">FinalCSV – A Jscript program will </w:t>
      </w:r>
      <w:r w:rsidR="008B5149">
        <w:t>convert</w:t>
      </w:r>
      <w:r>
        <w:t xml:space="preserve"> the final XLS into a CSV and place it in the Final CSV folder.</w:t>
      </w:r>
    </w:p>
    <w:p w14:paraId="2AAEF180" w14:textId="77777777" w:rsidR="00CF3E0E" w:rsidRDefault="00CF3E0E" w:rsidP="00CF3E0E">
      <w:r>
        <w:t>FinalXML – A Jscript program and an XSL Transform will take final CSV files and convert the data into and XML file that matches the JDA ESO schema.</w:t>
      </w:r>
    </w:p>
    <w:p w14:paraId="147386BB" w14:textId="37CF8193" w:rsidR="00CF3E0E" w:rsidRPr="00CF3E0E" w:rsidRDefault="00CF3E0E" w:rsidP="00CF3E0E">
      <w:r>
        <w:t>Dataset Import Folder – This is the standard JDA ESO folder that has directories for the client and each supported dataset.  Files will be moved from FinalXML into the import folder</w:t>
      </w:r>
      <w:r w:rsidR="00B86B85">
        <w:t>, either manually or via a command line script</w:t>
      </w:r>
      <w:r>
        <w:t>.</w:t>
      </w:r>
    </w:p>
    <w:p w14:paraId="591C6080" w14:textId="77777777" w:rsidR="00CF3E0E" w:rsidRDefault="00CF3E0E" w:rsidP="00CF3E0E">
      <w:pPr>
        <w:pStyle w:val="Heading1"/>
      </w:pPr>
      <w:r>
        <w:lastRenderedPageBreak/>
        <w:t>Review Spreadsheets</w:t>
      </w:r>
    </w:p>
    <w:p w14:paraId="30AF06C3" w14:textId="77777777" w:rsidR="00CF3E0E" w:rsidRDefault="00CF3E0E" w:rsidP="00CF3E0E">
      <w:pPr>
        <w:pStyle w:val="Heading2"/>
      </w:pPr>
      <w:r>
        <w:t>Special Characters</w:t>
      </w:r>
    </w:p>
    <w:p w14:paraId="45A32EC5" w14:textId="5E44897E" w:rsidR="00CF3E0E" w:rsidRDefault="00CF3E0E" w:rsidP="00CF3E0E">
      <w:r>
        <w:t>Due to limitations and challenges with CSV files and Excel, special characters are used as place holders:</w:t>
      </w:r>
    </w:p>
    <w:p w14:paraId="204623CB" w14:textId="77777777" w:rsidR="00CF3E0E" w:rsidRDefault="00CF3E0E" w:rsidP="00CF3E0E">
      <w:pPr>
        <w:pStyle w:val="Heading3"/>
      </w:pPr>
      <w:r>
        <w:t>The underbar “_”</w:t>
      </w:r>
    </w:p>
    <w:p w14:paraId="3DD7EF9F" w14:textId="260A0A67" w:rsidR="00CF3E0E" w:rsidRDefault="00CF3E0E" w:rsidP="00CF3E0E">
      <w:r>
        <w:t xml:space="preserve">This character is used in front of a value that can be </w:t>
      </w:r>
      <w:r w:rsidR="00B86B85">
        <w:t xml:space="preserve">a </w:t>
      </w:r>
      <w:r>
        <w:t xml:space="preserve">number and have leading zeros.  For example, a Business Unit Code of 009455 </w:t>
      </w:r>
      <w:r w:rsidR="008B5149">
        <w:t>would</w:t>
      </w:r>
      <w:r>
        <w:t xml:space="preserve"> be shown as _009455.  These underbars should be ignored and left alone.  If a value is entered into a column that uses this technique (i.e., adding a new </w:t>
      </w:r>
      <w:r w:rsidR="00B86B85">
        <w:t>Barcode</w:t>
      </w:r>
      <w:r>
        <w:t>) the underbar must be entered by the user.</w:t>
      </w:r>
    </w:p>
    <w:p w14:paraId="20108E8A" w14:textId="77777777" w:rsidR="00CF3E0E" w:rsidRDefault="00CF3E0E" w:rsidP="00CF3E0E">
      <w:pPr>
        <w:pStyle w:val="Heading3"/>
      </w:pPr>
      <w:r>
        <w:t>The tilde “~”</w:t>
      </w:r>
    </w:p>
    <w:p w14:paraId="36390D90" w14:textId="487C46E8" w:rsidR="00CF3E0E" w:rsidRDefault="00CF3E0E" w:rsidP="00CF3E0E">
      <w:r>
        <w:t xml:space="preserve">Tildes are placeholders for commas within the actual data.  For example - Enon, OH would be represented as Enon~OH.  The tilde will be converted back into a comma during the transformation to XML.  </w:t>
      </w:r>
      <w:r w:rsidR="008B5149">
        <w:t>Technically</w:t>
      </w:r>
      <w:r>
        <w:t xml:space="preserve"> tildes can be added or </w:t>
      </w:r>
      <w:r w:rsidR="008B5149">
        <w:t>removed but</w:t>
      </w:r>
      <w:r>
        <w:t xml:space="preserve"> should generally be left alone except to correct an error.</w:t>
      </w:r>
    </w:p>
    <w:p w14:paraId="4AB62B5B" w14:textId="3C0E2B83" w:rsidR="00EC6014" w:rsidRDefault="00EC6014" w:rsidP="00EC6014">
      <w:pPr>
        <w:pStyle w:val="Heading3"/>
      </w:pPr>
      <w:r>
        <w:t xml:space="preserve">The </w:t>
      </w:r>
      <w:r>
        <w:t>pipe</w:t>
      </w:r>
      <w:r>
        <w:t xml:space="preserve"> “</w:t>
      </w:r>
      <w:r>
        <w:t>|</w:t>
      </w:r>
      <w:r>
        <w:t>”</w:t>
      </w:r>
    </w:p>
    <w:p w14:paraId="49AA2830" w14:textId="4BF2F39B" w:rsidR="00EC6014" w:rsidRDefault="00EC6014" w:rsidP="00EC6014">
      <w:r>
        <w:t>Pipes</w:t>
      </w:r>
      <w:r>
        <w:t xml:space="preserve"> are placeholders for </w:t>
      </w:r>
      <w:r>
        <w:t xml:space="preserve">single quote/apostrophes.  </w:t>
      </w:r>
      <w:r>
        <w:t xml:space="preserve">For example </w:t>
      </w:r>
      <w:r>
        <w:t>–</w:t>
      </w:r>
      <w:r>
        <w:t xml:space="preserve"> </w:t>
      </w:r>
      <w:r>
        <w:t xml:space="preserve">Mike’s Bakery would be represented as Mike|s bakery. </w:t>
      </w:r>
      <w:r>
        <w:t xml:space="preserve"> The </w:t>
      </w:r>
      <w:r>
        <w:t>pipe</w:t>
      </w:r>
      <w:r>
        <w:t xml:space="preserve"> will be converted back into a</w:t>
      </w:r>
      <w:r>
        <w:t xml:space="preserve">n apostrophe </w:t>
      </w:r>
      <w:r>
        <w:t xml:space="preserve">during the transformation to XML.  </w:t>
      </w:r>
      <w:r>
        <w:t>This character will only show in the category name of the item import spreadsheets</w:t>
      </w:r>
      <w:r>
        <w:t>.</w:t>
      </w:r>
    </w:p>
    <w:p w14:paraId="45CA2774" w14:textId="56489278" w:rsidR="00CF3E0E" w:rsidRDefault="008B5149" w:rsidP="00CF3E0E">
      <w:pPr>
        <w:pStyle w:val="Heading3"/>
      </w:pPr>
      <w:r>
        <w:t>Asterisk</w:t>
      </w:r>
      <w:r w:rsidR="00CF3E0E">
        <w:t xml:space="preserve"> “*”</w:t>
      </w:r>
    </w:p>
    <w:p w14:paraId="77585452" w14:textId="1137446C" w:rsidR="00CF3E0E" w:rsidRDefault="00CF3E0E" w:rsidP="00CF3E0E">
      <w:r>
        <w:t xml:space="preserve">If an asterisk appears in a column heading it generally means that the value is required for the first row of the </w:t>
      </w:r>
      <w:r w:rsidR="00B86B85">
        <w:t>Item, R</w:t>
      </w:r>
      <w:r>
        <w:t xml:space="preserve">etail </w:t>
      </w:r>
      <w:r w:rsidR="00B86B85">
        <w:t>P</w:t>
      </w:r>
      <w:r>
        <w:t>ack</w:t>
      </w:r>
      <w:r w:rsidR="00B86B85">
        <w:t>, or Supplier Item</w:t>
      </w:r>
      <w:r>
        <w:t xml:space="preserve">.  There are more details described in each section, but a good rule of thumb is that if a column with an asterisk in the header already has a value, it should be retained or changed to another </w:t>
      </w:r>
      <w:r w:rsidR="00B86B85">
        <w:t xml:space="preserve">valid </w:t>
      </w:r>
      <w:r>
        <w:t>value, but not cleared out.</w:t>
      </w:r>
    </w:p>
    <w:p w14:paraId="12A7BD10" w14:textId="77777777" w:rsidR="00CF3E0E" w:rsidRDefault="00CF3E0E">
      <w:pPr>
        <w:rPr>
          <w:rFonts w:asciiTheme="majorHAnsi" w:eastAsiaTheme="majorEastAsia" w:hAnsiTheme="majorHAnsi" w:cstheme="majorBidi"/>
          <w:b/>
          <w:bCs/>
          <w:sz w:val="32"/>
          <w:szCs w:val="32"/>
        </w:rPr>
      </w:pPr>
      <w:r>
        <w:br w:type="page"/>
      </w:r>
    </w:p>
    <w:p w14:paraId="480CB83F" w14:textId="4AA2831C" w:rsidR="00CF3E0E" w:rsidRDefault="00B86B85" w:rsidP="00CF3E0E">
      <w:pPr>
        <w:pStyle w:val="Heading2"/>
      </w:pPr>
      <w:r>
        <w:lastRenderedPageBreak/>
        <w:t>Item</w:t>
      </w:r>
    </w:p>
    <w:p w14:paraId="2B0533E3" w14:textId="62759A9E" w:rsidR="00CF3E0E" w:rsidRDefault="00CF3E0E" w:rsidP="00CF3E0E">
      <w:r>
        <w:t xml:space="preserve">The </w:t>
      </w:r>
      <w:r w:rsidR="00B86B85">
        <w:t>Item</w:t>
      </w:r>
      <w:r>
        <w:t xml:space="preserve"> spreadsheet allows a user to review the list of </w:t>
      </w:r>
      <w:r w:rsidR="00B86B85">
        <w:t>Item</w:t>
      </w:r>
      <w:r>
        <w:t xml:space="preserve">s that have been extracted from the BC data.  The extract process will create files per department with some of the larger departments </w:t>
      </w:r>
      <w:r w:rsidR="0007394D">
        <w:t>segmented</w:t>
      </w:r>
      <w:r>
        <w:t xml:space="preserve"> into smaller files.</w:t>
      </w:r>
    </w:p>
    <w:p w14:paraId="01A44DA1" w14:textId="711B2440" w:rsidR="00CF3E0E" w:rsidRDefault="00CF3E0E" w:rsidP="00CF3E0E">
      <w:r>
        <w:t xml:space="preserve">The spreadsheet template is </w:t>
      </w:r>
      <w:r w:rsidR="008B5149">
        <w:t>hierarchical</w:t>
      </w:r>
      <w:r>
        <w:t xml:space="preserve"> with 5 groups of rows</w:t>
      </w:r>
    </w:p>
    <w:p w14:paraId="1742DBE1" w14:textId="55EEB693" w:rsidR="00CF3E0E" w:rsidRDefault="00B86B85" w:rsidP="00CF3E0E">
      <w:pPr>
        <w:pStyle w:val="Heading3"/>
      </w:pPr>
      <w:r>
        <w:t>Item</w:t>
      </w:r>
      <w:r w:rsidR="00CF3E0E">
        <w:t xml:space="preserve"> ExternalID Key</w:t>
      </w:r>
    </w:p>
    <w:p w14:paraId="7AF9F7AA" w14:textId="7C48C028" w:rsidR="00CF3E0E" w:rsidRDefault="00CF3E0E" w:rsidP="00CF3E0E">
      <w:r>
        <w:t xml:space="preserve">Column A is the </w:t>
      </w:r>
      <w:r w:rsidR="00B86B85">
        <w:t>Item</w:t>
      </w:r>
      <w:r>
        <w:t xml:space="preserve"> External ID.  It must always have a value.  The value is used to indicate rows that are related to the same </w:t>
      </w:r>
      <w:r w:rsidR="00B86B85">
        <w:t>Item</w:t>
      </w:r>
      <w:r>
        <w:t xml:space="preserve">.  To remove an </w:t>
      </w:r>
      <w:r w:rsidR="00B86B85">
        <w:t>Item</w:t>
      </w:r>
      <w:r>
        <w:t xml:space="preserve"> from the spreadsheet, all of the rows for the </w:t>
      </w:r>
      <w:r w:rsidR="0007394D">
        <w:t>E</w:t>
      </w:r>
      <w:r>
        <w:t xml:space="preserve">xternal </w:t>
      </w:r>
      <w:r w:rsidR="0007394D">
        <w:t>I</w:t>
      </w:r>
      <w:r>
        <w:t>d must be deleted or an import error may occur.</w:t>
      </w:r>
    </w:p>
    <w:p w14:paraId="629F318D" w14:textId="77777777" w:rsidR="00CF3E0E" w:rsidRPr="00CF3E0E" w:rsidRDefault="00582345" w:rsidP="00CF3E0E">
      <w:r>
        <w:rPr>
          <w:noProof/>
        </w:rPr>
        <w:drawing>
          <wp:inline distT="0" distB="0" distL="0" distR="0" wp14:anchorId="02A54A83" wp14:editId="1A2823D0">
            <wp:extent cx="624840" cy="174260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714" cy="1747835"/>
                    </a:xfrm>
                    <a:prstGeom prst="rect">
                      <a:avLst/>
                    </a:prstGeom>
                  </pic:spPr>
                </pic:pic>
              </a:graphicData>
            </a:graphic>
          </wp:inline>
        </w:drawing>
      </w:r>
    </w:p>
    <w:p w14:paraId="103CC8F7" w14:textId="4BEFF77F" w:rsidR="00CF3E0E" w:rsidRDefault="00CF3E0E" w:rsidP="00CF3E0E">
      <w:pPr>
        <w:pStyle w:val="Heading3"/>
      </w:pPr>
      <w:r>
        <w:t xml:space="preserve">Common </w:t>
      </w:r>
      <w:r w:rsidR="00B86B85">
        <w:t>Item</w:t>
      </w:r>
      <w:r>
        <w:t xml:space="preserve"> Properties</w:t>
      </w:r>
    </w:p>
    <w:p w14:paraId="06F65DF0" w14:textId="11E519E3" w:rsidR="00CF3E0E" w:rsidRPr="00CF3E0E" w:rsidRDefault="00CF3E0E" w:rsidP="00CF3E0E">
      <w:r>
        <w:t xml:space="preserve">Common </w:t>
      </w:r>
      <w:r w:rsidR="00B86B85">
        <w:t>Item</w:t>
      </w:r>
      <w:r>
        <w:t xml:space="preserve">s </w:t>
      </w:r>
      <w:r w:rsidR="008B5149">
        <w:t>properties</w:t>
      </w:r>
      <w:r>
        <w:t xml:space="preserve"> are those fields that are </w:t>
      </w:r>
      <w:r w:rsidR="00B86B85">
        <w:t xml:space="preserve">common </w:t>
      </w:r>
      <w:r>
        <w:t xml:space="preserve">for all </w:t>
      </w:r>
      <w:r w:rsidR="00B86B85">
        <w:t>Item</w:t>
      </w:r>
      <w:r>
        <w:t xml:space="preserve">s even the </w:t>
      </w:r>
      <w:r w:rsidR="00B86B85">
        <w:t>Item</w:t>
      </w:r>
      <w:r>
        <w:t>s that are not sold or tracked.</w:t>
      </w:r>
      <w:r w:rsidR="009F4C9A">
        <w:t xml:space="preserve">  When the row is blank it indicates that there are additional values to the right of the common properties.</w:t>
      </w:r>
    </w:p>
    <w:p w14:paraId="347E6820" w14:textId="77777777" w:rsidR="00CF3E0E" w:rsidRDefault="00CF3E0E" w:rsidP="00CF3E0E">
      <w:r>
        <w:rPr>
          <w:noProof/>
        </w:rPr>
        <w:drawing>
          <wp:inline distT="0" distB="0" distL="0" distR="0" wp14:anchorId="10F29A17" wp14:editId="460E1F53">
            <wp:extent cx="5943600" cy="1532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2255"/>
                    </a:xfrm>
                    <a:prstGeom prst="rect">
                      <a:avLst/>
                    </a:prstGeom>
                  </pic:spPr>
                </pic:pic>
              </a:graphicData>
            </a:graphic>
          </wp:inline>
        </w:drawing>
      </w:r>
    </w:p>
    <w:p w14:paraId="706D6658" w14:textId="77777777" w:rsidR="00CF3E0E" w:rsidRPr="00CF3E0E" w:rsidRDefault="00CF3E0E" w:rsidP="00CF3E0E">
      <w:pPr>
        <w:rPr>
          <w:b/>
        </w:rPr>
      </w:pPr>
      <w:r w:rsidRPr="00CF3E0E">
        <w:rPr>
          <w:b/>
        </w:rPr>
        <w:t>Notes:</w:t>
      </w:r>
    </w:p>
    <w:p w14:paraId="2FFC2C31" w14:textId="77777777" w:rsidR="00CF3E0E" w:rsidRDefault="00CF3E0E" w:rsidP="00CF3E0E">
      <w:r>
        <w:t>The sold as flag is there for reference and should not be changed.</w:t>
      </w:r>
    </w:p>
    <w:p w14:paraId="78380EC4" w14:textId="77777777" w:rsidR="00CF3E0E" w:rsidRDefault="00CF3E0E" w:rsidP="00CF3E0E">
      <w:r>
        <w:t>The Category should already exist before this spreadsheet can be saved to the final XLS folder.</w:t>
      </w:r>
    </w:p>
    <w:p w14:paraId="199B7389" w14:textId="77777777" w:rsidR="00CF3E0E" w:rsidRDefault="00CF3E0E" w:rsidP="00CF3E0E">
      <w:r>
        <w:t>Base UOM can only be Count, Weight, or Volume.</w:t>
      </w:r>
    </w:p>
    <w:p w14:paraId="7BAC0BD5" w14:textId="77777777" w:rsidR="00CF3E0E" w:rsidRDefault="00CF3E0E" w:rsidP="00CF3E0E">
      <w:r>
        <w:t>Taxability can only be, Use Category Setting, Taxable, and Non-taxable.</w:t>
      </w:r>
    </w:p>
    <w:p w14:paraId="124EEC02" w14:textId="77777777" w:rsidR="00582345" w:rsidRDefault="00582345">
      <w:pPr>
        <w:rPr>
          <w:rFonts w:asciiTheme="majorHAnsi" w:eastAsiaTheme="majorEastAsia" w:hAnsiTheme="majorHAnsi" w:cstheme="majorBidi"/>
          <w:b/>
          <w:bCs/>
          <w:sz w:val="24"/>
          <w:szCs w:val="24"/>
        </w:rPr>
      </w:pPr>
      <w:r>
        <w:br w:type="page"/>
      </w:r>
    </w:p>
    <w:p w14:paraId="78C0C57E" w14:textId="77777777" w:rsidR="00CF3E0E" w:rsidRDefault="00CF3E0E" w:rsidP="00CF3E0E">
      <w:pPr>
        <w:pStyle w:val="Heading3"/>
      </w:pPr>
      <w:r>
        <w:lastRenderedPageBreak/>
        <w:t>Tracking</w:t>
      </w:r>
    </w:p>
    <w:p w14:paraId="16655887" w14:textId="6A2C5AA1" w:rsidR="00582345" w:rsidRPr="00582345" w:rsidRDefault="00582345" w:rsidP="00582345">
      <w:r>
        <w:t xml:space="preserve">If an </w:t>
      </w:r>
      <w:r w:rsidR="00B86B85">
        <w:t>Item</w:t>
      </w:r>
      <w:r>
        <w:t xml:space="preserve"> is configured for inventory, the values will be imported into the tracking section.</w:t>
      </w:r>
    </w:p>
    <w:p w14:paraId="4902004B" w14:textId="77777777" w:rsidR="00CF3E0E" w:rsidRDefault="00CF3E0E" w:rsidP="00CF3E0E">
      <w:r>
        <w:rPr>
          <w:noProof/>
        </w:rPr>
        <w:drawing>
          <wp:inline distT="0" distB="0" distL="0" distR="0" wp14:anchorId="26D48B1F" wp14:editId="42E9E12E">
            <wp:extent cx="5943600" cy="2124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4710"/>
                    </a:xfrm>
                    <a:prstGeom prst="rect">
                      <a:avLst/>
                    </a:prstGeom>
                  </pic:spPr>
                </pic:pic>
              </a:graphicData>
            </a:graphic>
          </wp:inline>
        </w:drawing>
      </w:r>
    </w:p>
    <w:p w14:paraId="6CD2217F" w14:textId="77777777" w:rsidR="00CF3E0E" w:rsidRPr="00CF3E0E" w:rsidRDefault="00CF3E0E" w:rsidP="00CF3E0E">
      <w:pPr>
        <w:rPr>
          <w:b/>
        </w:rPr>
      </w:pPr>
      <w:r w:rsidRPr="00CF3E0E">
        <w:rPr>
          <w:b/>
        </w:rPr>
        <w:t>Notes:</w:t>
      </w:r>
    </w:p>
    <w:p w14:paraId="545C06B0" w14:textId="16B16805" w:rsidR="00CF3E0E" w:rsidRPr="00CF3E0E" w:rsidRDefault="00CF3E0E" w:rsidP="00CF3E0E">
      <w:r>
        <w:t>Unless these values are incorrect, the</w:t>
      </w:r>
      <w:r w:rsidR="00B86B85">
        <w:t xml:space="preserve"> values</w:t>
      </w:r>
      <w:r>
        <w:t xml:space="preserve"> should be left alone.  If </w:t>
      </w:r>
      <w:r w:rsidR="00B86B85">
        <w:t>an Item</w:t>
      </w:r>
      <w:r>
        <w:t xml:space="preserve"> nee</w:t>
      </w:r>
      <w:r w:rsidR="008B5149">
        <w:t>ds</w:t>
      </w:r>
      <w:r>
        <w:t xml:space="preserve"> to be marked inactive, it is probably better to remove the </w:t>
      </w:r>
      <w:r w:rsidR="00B86B85">
        <w:t>Item</w:t>
      </w:r>
      <w:r>
        <w:t xml:space="preserve"> altogether.</w:t>
      </w:r>
    </w:p>
    <w:p w14:paraId="69796A06" w14:textId="77777777" w:rsidR="00CF3E0E" w:rsidRDefault="00CF3E0E" w:rsidP="00CF3E0E">
      <w:pPr>
        <w:pStyle w:val="Heading3"/>
      </w:pPr>
      <w:r>
        <w:t>Selling – Base Properties</w:t>
      </w:r>
    </w:p>
    <w:p w14:paraId="71E54B15" w14:textId="47EAD9BA" w:rsidR="00582345" w:rsidRPr="00582345" w:rsidRDefault="00582345" w:rsidP="00582345">
      <w:r>
        <w:t xml:space="preserve">The base properties for </w:t>
      </w:r>
      <w:r w:rsidR="00B86B85">
        <w:t>Item</w:t>
      </w:r>
      <w:r>
        <w:t xml:space="preserve">s that are sold are in a separate section.  There will be a single separate spreadsheet for the </w:t>
      </w:r>
      <w:r w:rsidR="00B86B85">
        <w:t>Item</w:t>
      </w:r>
      <w:r>
        <w:t>s that are not sold, so nearly all of the spreadsheets will have selling properties set.</w:t>
      </w:r>
    </w:p>
    <w:p w14:paraId="047E5BD8" w14:textId="77777777" w:rsidR="00CF3E0E" w:rsidRDefault="00CF3E0E" w:rsidP="00CF3E0E">
      <w:r>
        <w:rPr>
          <w:noProof/>
        </w:rPr>
        <w:drawing>
          <wp:inline distT="0" distB="0" distL="0" distR="0" wp14:anchorId="21706F0A" wp14:editId="7160977D">
            <wp:extent cx="4450080" cy="253130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316" cy="2539973"/>
                    </a:xfrm>
                    <a:prstGeom prst="rect">
                      <a:avLst/>
                    </a:prstGeom>
                  </pic:spPr>
                </pic:pic>
              </a:graphicData>
            </a:graphic>
          </wp:inline>
        </w:drawing>
      </w:r>
    </w:p>
    <w:p w14:paraId="7E9620A4" w14:textId="77777777" w:rsidR="00CF3E0E" w:rsidRPr="00CF3E0E" w:rsidRDefault="00CF3E0E" w:rsidP="00CF3E0E">
      <w:pPr>
        <w:rPr>
          <w:b/>
        </w:rPr>
      </w:pPr>
      <w:r w:rsidRPr="00CF3E0E">
        <w:rPr>
          <w:b/>
        </w:rPr>
        <w:t>Notes:</w:t>
      </w:r>
    </w:p>
    <w:p w14:paraId="606F361A" w14:textId="0CAA6149" w:rsidR="00CF3E0E" w:rsidRPr="00CF3E0E" w:rsidRDefault="00CF3E0E" w:rsidP="00CF3E0E">
      <w:r>
        <w:t>Unless a value</w:t>
      </w:r>
      <w:r w:rsidR="00B86B85">
        <w:t xml:space="preserve"> is </w:t>
      </w:r>
      <w:r>
        <w:t>incorrect, the</w:t>
      </w:r>
      <w:r w:rsidR="00B86B85">
        <w:t xml:space="preserve"> value </w:t>
      </w:r>
      <w:r>
        <w:t xml:space="preserve">should be left alone.  If a retail </w:t>
      </w:r>
      <w:r w:rsidR="008B5149">
        <w:t>strategy</w:t>
      </w:r>
      <w:r>
        <w:t xml:space="preserve"> change is needed, the ramifications to </w:t>
      </w:r>
      <w:r w:rsidR="00B86B85">
        <w:t>Price Event import need to be considered in order to prevent the loss of existing retail prices</w:t>
      </w:r>
      <w:r>
        <w:t>.</w:t>
      </w:r>
    </w:p>
    <w:p w14:paraId="257B6D79" w14:textId="77777777" w:rsidR="00CF3E0E" w:rsidRDefault="00CF3E0E" w:rsidP="00CF3E0E"/>
    <w:p w14:paraId="0B236F43" w14:textId="77777777" w:rsidR="00CF3E0E" w:rsidRPr="00CF3E0E" w:rsidRDefault="00CF3E0E" w:rsidP="00CF3E0E">
      <w:pPr>
        <w:pStyle w:val="Heading3"/>
      </w:pPr>
      <w:r>
        <w:lastRenderedPageBreak/>
        <w:t>Selling – Retail Packs</w:t>
      </w:r>
    </w:p>
    <w:p w14:paraId="69700892" w14:textId="42790087" w:rsidR="00CF3E0E" w:rsidRDefault="00582345" w:rsidP="003118A5">
      <w:r>
        <w:t xml:space="preserve">A sellable </w:t>
      </w:r>
      <w:r w:rsidR="00B86B85">
        <w:t>Item</w:t>
      </w:r>
      <w:r>
        <w:t xml:space="preserve"> must have at least one retail pack.</w:t>
      </w:r>
    </w:p>
    <w:p w14:paraId="0A05C1D4" w14:textId="77777777" w:rsidR="00D34DA9" w:rsidRDefault="00582345" w:rsidP="00D34DA9">
      <w:r>
        <w:rPr>
          <w:noProof/>
        </w:rPr>
        <w:drawing>
          <wp:inline distT="0" distB="0" distL="0" distR="0" wp14:anchorId="21A093D8" wp14:editId="28547BA5">
            <wp:extent cx="4411980" cy="2285651"/>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552" cy="2294754"/>
                    </a:xfrm>
                    <a:prstGeom prst="rect">
                      <a:avLst/>
                    </a:prstGeom>
                  </pic:spPr>
                </pic:pic>
              </a:graphicData>
            </a:graphic>
          </wp:inline>
        </w:drawing>
      </w:r>
    </w:p>
    <w:p w14:paraId="19E98E00" w14:textId="77777777" w:rsidR="00D34DA9" w:rsidRDefault="00D34DA9" w:rsidP="00D34DA9">
      <w:pPr>
        <w:rPr>
          <w:b/>
        </w:rPr>
      </w:pPr>
      <w:r w:rsidRPr="00D34DA9">
        <w:rPr>
          <w:b/>
        </w:rPr>
        <w:t>Notes:</w:t>
      </w:r>
    </w:p>
    <w:p w14:paraId="2FF96161" w14:textId="77777777" w:rsidR="00D34DA9" w:rsidRDefault="00D34DA9" w:rsidP="003118A5">
      <w:r w:rsidRPr="00D34DA9">
        <w:t>The Pack Name and Pack Qty must always have a value.</w:t>
      </w:r>
    </w:p>
    <w:p w14:paraId="0D1995BE" w14:textId="77777777" w:rsidR="00D34DA9" w:rsidRDefault="00D34DA9" w:rsidP="003118A5">
      <w:r>
        <w:t>If the value of the List Price column is not empty, the row must have a value for the External Id for the Retail Pack.  The source data will set this value and it should not be altered.</w:t>
      </w:r>
    </w:p>
    <w:p w14:paraId="299242C9" w14:textId="77777777" w:rsidR="00582345" w:rsidRDefault="00582345" w:rsidP="003118A5">
      <w:r>
        <w:t>There is only one List Price allowed for the Retail Pack.</w:t>
      </w:r>
    </w:p>
    <w:p w14:paraId="6B18EBAA" w14:textId="5B329321" w:rsidR="00D34DA9" w:rsidRDefault="00B86B85" w:rsidP="003118A5">
      <w:r>
        <w:t>Barcode</w:t>
      </w:r>
      <w:r w:rsidR="00D34DA9">
        <w:t>s are listed for each pack, they can be removed or added to.</w:t>
      </w:r>
    </w:p>
    <w:p w14:paraId="3615C003" w14:textId="350FC906" w:rsidR="00D34DA9" w:rsidRDefault="00D34DA9" w:rsidP="003118A5">
      <w:r>
        <w:t xml:space="preserve">If </w:t>
      </w:r>
      <w:r w:rsidR="00B86B85">
        <w:t>Barcode</w:t>
      </w:r>
      <w:r>
        <w:t xml:space="preserve"> Number is present it should have a Type</w:t>
      </w:r>
      <w:r w:rsidR="00582345">
        <w:t xml:space="preserve"> (c, e, g, u)</w:t>
      </w:r>
      <w:r>
        <w:t>.</w:t>
      </w:r>
      <w:r w:rsidR="00582345">
        <w:t xml:space="preserve">  UPC (u) and Custom (c) should be the most frequently used.</w:t>
      </w:r>
    </w:p>
    <w:p w14:paraId="7B73F240" w14:textId="66F4D9BA" w:rsidR="00D34DA9" w:rsidRDefault="00D34DA9" w:rsidP="003118A5">
      <w:r>
        <w:t xml:space="preserve">At a minimum a </w:t>
      </w:r>
      <w:r w:rsidR="00B86B85">
        <w:t>Barcode</w:t>
      </w:r>
      <w:r>
        <w:t xml:space="preserve"> line must </w:t>
      </w:r>
      <w:r w:rsidR="00B86B85">
        <w:t>have</w:t>
      </w:r>
      <w:r>
        <w:t xml:space="preserve"> the Pack Name and Pack Qty.  The other values can be left blank.</w:t>
      </w:r>
    </w:p>
    <w:p w14:paraId="2A21862D" w14:textId="6E4CA75D" w:rsidR="00D34DA9" w:rsidRDefault="00D34DA9" w:rsidP="00D34DA9">
      <w:r>
        <w:t xml:space="preserve">If </w:t>
      </w:r>
      <w:r w:rsidR="008B5149">
        <w:t>a</w:t>
      </w:r>
      <w:r>
        <w:t xml:space="preserve"> Pack Name and Pack Qty are duplicated due to multiple </w:t>
      </w:r>
      <w:r w:rsidR="00B86B85">
        <w:t>Barcode</w:t>
      </w:r>
      <w:r>
        <w:t>s, the rows must still be grouped together.</w:t>
      </w:r>
    </w:p>
    <w:p w14:paraId="632528D0" w14:textId="77777777" w:rsidR="0007394D" w:rsidRDefault="0007394D">
      <w:pPr>
        <w:rPr>
          <w:rFonts w:asciiTheme="majorHAnsi" w:eastAsiaTheme="majorEastAsia" w:hAnsiTheme="majorHAnsi" w:cstheme="majorBidi"/>
          <w:b/>
          <w:bCs/>
          <w:sz w:val="32"/>
          <w:szCs w:val="32"/>
        </w:rPr>
      </w:pPr>
      <w:r>
        <w:br w:type="page"/>
      </w:r>
    </w:p>
    <w:p w14:paraId="239BA3CF" w14:textId="60CA18A0" w:rsidR="00582345" w:rsidRDefault="008B5149" w:rsidP="00582345">
      <w:pPr>
        <w:pStyle w:val="Heading2"/>
      </w:pPr>
      <w:r>
        <w:lastRenderedPageBreak/>
        <w:t>Supplier</w:t>
      </w:r>
      <w:r w:rsidR="00582345">
        <w:t xml:space="preserve"> </w:t>
      </w:r>
      <w:r w:rsidR="00B86B85">
        <w:t>Item</w:t>
      </w:r>
      <w:r w:rsidR="00582345">
        <w:t>/Catalog</w:t>
      </w:r>
    </w:p>
    <w:p w14:paraId="24E7F36C" w14:textId="66314E17" w:rsidR="00582345" w:rsidRDefault="00582345" w:rsidP="00582345">
      <w:r>
        <w:t xml:space="preserve">The Supplier </w:t>
      </w:r>
      <w:r w:rsidR="00B86B85">
        <w:t>Item</w:t>
      </w:r>
      <w:r>
        <w:t xml:space="preserve"> spreadsheet allows a user to review the list of Supplier </w:t>
      </w:r>
      <w:r w:rsidR="00B86B85">
        <w:t>Item</w:t>
      </w:r>
      <w:r>
        <w:t>s that have been extracted from the BC data.  The extract process will create files per supplier with some of the larger suppliers segmented into smaller files</w:t>
      </w:r>
      <w:r w:rsidR="0007394D">
        <w:t>.</w:t>
      </w:r>
    </w:p>
    <w:p w14:paraId="71724B0D" w14:textId="6C8E0A6C" w:rsidR="00582345" w:rsidRDefault="00582345" w:rsidP="00582345">
      <w:r>
        <w:t xml:space="preserve">The spreadsheet template is </w:t>
      </w:r>
      <w:r w:rsidR="008B5149">
        <w:t>hierarchical</w:t>
      </w:r>
      <w:r>
        <w:t xml:space="preserve"> with 5 groups of rows</w:t>
      </w:r>
    </w:p>
    <w:p w14:paraId="48B6233D" w14:textId="77777777" w:rsidR="0007394D" w:rsidRDefault="0007394D" w:rsidP="00582345">
      <w:pPr>
        <w:pStyle w:val="Heading3"/>
      </w:pPr>
      <w:r>
        <w:t>Supplier Identification</w:t>
      </w:r>
    </w:p>
    <w:p w14:paraId="0E72BC32" w14:textId="77777777" w:rsidR="00AD415A" w:rsidRPr="00AD415A" w:rsidRDefault="00AD415A" w:rsidP="00AD415A">
      <w:r>
        <w:t>The Name and Xref of the Supplier will be at the top of the Spreadsheets.  These values are for information only and should not be altered or an import error may occur.</w:t>
      </w:r>
    </w:p>
    <w:p w14:paraId="62AA8641" w14:textId="77777777" w:rsidR="00AD415A" w:rsidRPr="00AD415A" w:rsidRDefault="00AD415A" w:rsidP="00AD415A">
      <w:r>
        <w:rPr>
          <w:noProof/>
        </w:rPr>
        <w:drawing>
          <wp:inline distT="0" distB="0" distL="0" distR="0" wp14:anchorId="4C1828EE" wp14:editId="55E710F2">
            <wp:extent cx="466725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819150"/>
                    </a:xfrm>
                    <a:prstGeom prst="rect">
                      <a:avLst/>
                    </a:prstGeom>
                  </pic:spPr>
                </pic:pic>
              </a:graphicData>
            </a:graphic>
          </wp:inline>
        </w:drawing>
      </w:r>
    </w:p>
    <w:p w14:paraId="42ED5F61" w14:textId="77777777" w:rsidR="00582345" w:rsidRDefault="0007394D" w:rsidP="00582345">
      <w:pPr>
        <w:pStyle w:val="Heading3"/>
      </w:pPr>
      <w:r>
        <w:t xml:space="preserve">Product Code </w:t>
      </w:r>
      <w:r w:rsidR="00582345">
        <w:t>Key</w:t>
      </w:r>
    </w:p>
    <w:p w14:paraId="2770D811" w14:textId="345A02AD" w:rsidR="00582345" w:rsidRDefault="00582345" w:rsidP="00582345">
      <w:r>
        <w:t xml:space="preserve">Column A is the </w:t>
      </w:r>
      <w:r w:rsidR="00AA152C">
        <w:t xml:space="preserve">Supplier </w:t>
      </w:r>
      <w:r w:rsidR="00B86B85">
        <w:t>Item</w:t>
      </w:r>
      <w:r>
        <w:t xml:space="preserve"> </w:t>
      </w:r>
      <w:r w:rsidR="0007394D">
        <w:t>Product Code</w:t>
      </w:r>
      <w:r>
        <w:t xml:space="preserve">.  It must always have a value.  The value is used to indicate rows that are related to the same </w:t>
      </w:r>
      <w:r w:rsidR="0007394D">
        <w:t xml:space="preserve">Supplier </w:t>
      </w:r>
      <w:r w:rsidR="00B86B85">
        <w:t>Item</w:t>
      </w:r>
      <w:r>
        <w:t>.  To remove a</w:t>
      </w:r>
      <w:r w:rsidR="0007394D">
        <w:t xml:space="preserve"> Supplier </w:t>
      </w:r>
      <w:r w:rsidR="00B86B85">
        <w:t>Item</w:t>
      </w:r>
      <w:r>
        <w:t xml:space="preserve"> from the spreadsheet, all of the rows for the </w:t>
      </w:r>
      <w:r w:rsidR="0007394D">
        <w:t>Product Code</w:t>
      </w:r>
      <w:r>
        <w:t xml:space="preserve"> must be deleted or an import error may occur.</w:t>
      </w:r>
    </w:p>
    <w:p w14:paraId="2F1DD71F" w14:textId="77777777" w:rsidR="00D34DA9" w:rsidRDefault="00AD415A" w:rsidP="003118A5">
      <w:pPr>
        <w:rPr>
          <w:b/>
        </w:rPr>
      </w:pPr>
      <w:r>
        <w:rPr>
          <w:noProof/>
        </w:rPr>
        <w:drawing>
          <wp:inline distT="0" distB="0" distL="0" distR="0" wp14:anchorId="1C81EFA1" wp14:editId="3FD2B38D">
            <wp:extent cx="1876073" cy="2346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3530" cy="2356289"/>
                    </a:xfrm>
                    <a:prstGeom prst="rect">
                      <a:avLst/>
                    </a:prstGeom>
                  </pic:spPr>
                </pic:pic>
              </a:graphicData>
            </a:graphic>
          </wp:inline>
        </w:drawing>
      </w:r>
    </w:p>
    <w:p w14:paraId="26D29D06" w14:textId="77777777" w:rsidR="00AD415A" w:rsidRDefault="00AD415A">
      <w:pPr>
        <w:rPr>
          <w:rFonts w:asciiTheme="majorHAnsi" w:eastAsiaTheme="majorEastAsia" w:hAnsiTheme="majorHAnsi" w:cstheme="majorBidi"/>
          <w:b/>
          <w:bCs/>
          <w:sz w:val="24"/>
          <w:szCs w:val="24"/>
        </w:rPr>
      </w:pPr>
      <w:r>
        <w:br w:type="page"/>
      </w:r>
    </w:p>
    <w:p w14:paraId="78DEC412" w14:textId="022E5F49" w:rsidR="00AD415A" w:rsidRDefault="00AD415A" w:rsidP="00AD415A">
      <w:pPr>
        <w:pStyle w:val="Heading3"/>
      </w:pPr>
      <w:r>
        <w:lastRenderedPageBreak/>
        <w:t xml:space="preserve">Common Supplier </w:t>
      </w:r>
      <w:r w:rsidR="00B86B85">
        <w:t>Item</w:t>
      </w:r>
      <w:r>
        <w:t xml:space="preserve"> Properties</w:t>
      </w:r>
    </w:p>
    <w:p w14:paraId="1514DF07" w14:textId="42786C75" w:rsidR="00AD415A" w:rsidRDefault="00AD415A" w:rsidP="00AD415A">
      <w:r>
        <w:t xml:space="preserve">Common properties identify the Supplier </w:t>
      </w:r>
      <w:r w:rsidR="00B86B85">
        <w:t>Item</w:t>
      </w:r>
      <w:r>
        <w:t xml:space="preserve">.  When the line is blank it indicates that there is additional information in </w:t>
      </w:r>
      <w:r w:rsidR="009F4C9A">
        <w:t>rows to the right of the common properties.</w:t>
      </w:r>
    </w:p>
    <w:p w14:paraId="20E5949B" w14:textId="3178E80D" w:rsidR="00EC6014" w:rsidRPr="00AD415A" w:rsidRDefault="00EC6014" w:rsidP="00AD415A">
      <w:r>
        <w:rPr>
          <w:noProof/>
        </w:rPr>
        <w:drawing>
          <wp:inline distT="0" distB="0" distL="0" distR="0" wp14:anchorId="066B0FD8" wp14:editId="5FF835F8">
            <wp:extent cx="59436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95425"/>
                    </a:xfrm>
                    <a:prstGeom prst="rect">
                      <a:avLst/>
                    </a:prstGeom>
                  </pic:spPr>
                </pic:pic>
              </a:graphicData>
            </a:graphic>
          </wp:inline>
        </w:drawing>
      </w:r>
    </w:p>
    <w:p w14:paraId="51056351" w14:textId="77777777" w:rsidR="00AD415A" w:rsidRPr="009F4C9A" w:rsidRDefault="009F4C9A" w:rsidP="00AD415A">
      <w:pPr>
        <w:rPr>
          <w:b/>
        </w:rPr>
      </w:pPr>
      <w:r w:rsidRPr="009F4C9A">
        <w:rPr>
          <w:b/>
        </w:rPr>
        <w:t>Notes:</w:t>
      </w:r>
    </w:p>
    <w:p w14:paraId="56BFE86D" w14:textId="3911B8A9" w:rsidR="009F4C9A" w:rsidRDefault="009F4C9A" w:rsidP="00AD415A">
      <w:r>
        <w:t>All of the fields can be modif</w:t>
      </w:r>
      <w:r w:rsidR="00AA152C">
        <w:t>ied</w:t>
      </w:r>
      <w:r>
        <w:t>, however unless there is an error the</w:t>
      </w:r>
      <w:r w:rsidR="00AA152C">
        <w:t xml:space="preserve"> values</w:t>
      </w:r>
      <w:r>
        <w:t xml:space="preserve"> should generally </w:t>
      </w:r>
      <w:r w:rsidR="00AA152C">
        <w:t xml:space="preserve">be </w:t>
      </w:r>
      <w:r>
        <w:t>left alone.</w:t>
      </w:r>
    </w:p>
    <w:p w14:paraId="1B447AD0" w14:textId="77777777" w:rsidR="009F4C9A" w:rsidRDefault="009F4C9A" w:rsidP="00AD415A">
      <w:r>
        <w:t>Supplier Groups will be created if not already present.</w:t>
      </w:r>
    </w:p>
    <w:p w14:paraId="2D282F8B" w14:textId="0DC8FB46" w:rsidR="009F4C9A" w:rsidRDefault="009F4C9A" w:rsidP="00AD415A">
      <w:r>
        <w:t>Package data will be created if not already present.</w:t>
      </w:r>
    </w:p>
    <w:p w14:paraId="725C7721" w14:textId="2212AB63" w:rsidR="00EC6014" w:rsidRDefault="00EC6014" w:rsidP="00AD415A">
      <w:r>
        <w:t>There are two “Formula” columns.  These columns do not represent data, but are provided to allow the usering to include helpful formulas.</w:t>
      </w:r>
    </w:p>
    <w:p w14:paraId="44669F34" w14:textId="766E27CC" w:rsidR="00EC6014" w:rsidRDefault="00EC6014" w:rsidP="00EC6014">
      <w:pPr>
        <w:pStyle w:val="Heading3"/>
      </w:pPr>
      <w:r>
        <w:t>S</w:t>
      </w:r>
      <w:r>
        <w:t>pecial Handling of the Description Field</w:t>
      </w:r>
    </w:p>
    <w:p w14:paraId="2FF66495" w14:textId="5F9FF12C" w:rsidR="00EC6014" w:rsidRPr="009F4C9A" w:rsidRDefault="00EC6014" w:rsidP="00EC6014">
      <w:r>
        <w:t xml:space="preserve">Because the catalog import process </w:t>
      </w:r>
      <w:r>
        <w:t>only suppuorts</w:t>
      </w:r>
      <w:r>
        <w:t xml:space="preserve"> the supplier item status code and keeps it in synch with the packaged item status code, we populate the description field in the import with a special string to indicate</w:t>
      </w:r>
      <w:r>
        <w:t xml:space="preserve"> th</w:t>
      </w:r>
      <w:r>
        <w:t>e packaged item status.  After the supplier item import, we change the status code based upon the name</w:t>
      </w:r>
      <w:r>
        <w:t xml:space="preserve">  If the description contains the string “*UNAVAILABLE” or “INACTIVE”, the supplier package item status will be modified after the import based upon the description</w:t>
      </w:r>
      <w:r>
        <w:t>.</w:t>
      </w:r>
    </w:p>
    <w:p w14:paraId="79B4A0E3" w14:textId="5E4C707B" w:rsidR="009F4C9A" w:rsidRDefault="009F4C9A" w:rsidP="009F4C9A">
      <w:pPr>
        <w:pStyle w:val="Heading3"/>
      </w:pPr>
      <w:r>
        <w:t xml:space="preserve">Supplier </w:t>
      </w:r>
      <w:r w:rsidR="00B86B85">
        <w:t>Item</w:t>
      </w:r>
      <w:r>
        <w:t xml:space="preserve"> </w:t>
      </w:r>
      <w:r w:rsidR="00B86B85">
        <w:t>Barcode</w:t>
      </w:r>
      <w:r>
        <w:t>s</w:t>
      </w:r>
    </w:p>
    <w:p w14:paraId="218D29EA" w14:textId="77E5FD5D" w:rsidR="009F4C9A" w:rsidRPr="009F4C9A" w:rsidRDefault="009F4C9A" w:rsidP="009F4C9A">
      <w:r>
        <w:t xml:space="preserve">A Supplier </w:t>
      </w:r>
      <w:r w:rsidR="00B86B85">
        <w:t>Item</w:t>
      </w:r>
      <w:r>
        <w:t xml:space="preserve"> can have no </w:t>
      </w:r>
      <w:r w:rsidR="00B86B85">
        <w:t>Barcode</w:t>
      </w:r>
      <w:r>
        <w:t xml:space="preserve">s or multiple </w:t>
      </w:r>
      <w:r w:rsidR="00B86B85">
        <w:t>Barcode</w:t>
      </w:r>
      <w:r>
        <w:t>s.  If there are multiple barcodes the Product Code line is repeated.</w:t>
      </w:r>
    </w:p>
    <w:p w14:paraId="3F8DBCD1" w14:textId="77777777" w:rsidR="009F4C9A" w:rsidRDefault="009F4C9A" w:rsidP="00AD415A">
      <w:r>
        <w:rPr>
          <w:noProof/>
        </w:rPr>
        <w:lastRenderedPageBreak/>
        <w:drawing>
          <wp:inline distT="0" distB="0" distL="0" distR="0" wp14:anchorId="0365187E" wp14:editId="58695557">
            <wp:extent cx="2979420" cy="2398249"/>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870" cy="2405050"/>
                    </a:xfrm>
                    <a:prstGeom prst="rect">
                      <a:avLst/>
                    </a:prstGeom>
                  </pic:spPr>
                </pic:pic>
              </a:graphicData>
            </a:graphic>
          </wp:inline>
        </w:drawing>
      </w:r>
    </w:p>
    <w:p w14:paraId="3B916A5A" w14:textId="77777777" w:rsidR="009F4C9A" w:rsidRPr="009F4C9A" w:rsidRDefault="009F4C9A" w:rsidP="00AD415A">
      <w:pPr>
        <w:rPr>
          <w:b/>
        </w:rPr>
      </w:pPr>
      <w:r w:rsidRPr="009F4C9A">
        <w:rPr>
          <w:b/>
        </w:rPr>
        <w:t>Notes:</w:t>
      </w:r>
    </w:p>
    <w:p w14:paraId="54A9E306" w14:textId="035314AF" w:rsidR="009F4C9A" w:rsidRDefault="009F4C9A" w:rsidP="00AD415A">
      <w:r>
        <w:t xml:space="preserve">Since this information is usually provided by the supplier it is unlikely that this data </w:t>
      </w:r>
      <w:r w:rsidR="008B5149">
        <w:t>should</w:t>
      </w:r>
      <w:r>
        <w:t xml:space="preserve"> be edited.  If a </w:t>
      </w:r>
      <w:r w:rsidR="00B86B85">
        <w:t>Barcode</w:t>
      </w:r>
      <w:r>
        <w:t xml:space="preserve"> should be removed, the best approach would be to clear the field values without removing the row.  If I </w:t>
      </w:r>
      <w:r w:rsidR="00B86B85">
        <w:t>Barcode</w:t>
      </w:r>
      <w:r>
        <w:t xml:space="preserve"> needs to be added, the Product Code value must be set manually.</w:t>
      </w:r>
    </w:p>
    <w:p w14:paraId="14773F57" w14:textId="7DB6ABC9" w:rsidR="009F4C9A" w:rsidRDefault="009F4C9A" w:rsidP="00AD415A">
      <w:r>
        <w:t xml:space="preserve">The screen example indicates the usage of the underbar “_”.  It must be </w:t>
      </w:r>
      <w:r w:rsidR="008B5149">
        <w:t xml:space="preserve">preserved </w:t>
      </w:r>
      <w:r>
        <w:t>if any data is altered or new data is entered.</w:t>
      </w:r>
    </w:p>
    <w:p w14:paraId="3DC59E22" w14:textId="3C975810" w:rsidR="009F4C9A" w:rsidRDefault="000E5B16" w:rsidP="000E5B16">
      <w:pPr>
        <w:pStyle w:val="Heading3"/>
      </w:pPr>
      <w:r>
        <w:t xml:space="preserve">Supplier </w:t>
      </w:r>
      <w:r w:rsidR="00B86B85">
        <w:t>Item</w:t>
      </w:r>
      <w:r>
        <w:t xml:space="preserve"> Cost Levels</w:t>
      </w:r>
    </w:p>
    <w:p w14:paraId="61505AA9" w14:textId="274670D4" w:rsidR="000E5B16" w:rsidRPr="000E5B16" w:rsidRDefault="000E5B16" w:rsidP="000E5B16">
      <w:r>
        <w:t xml:space="preserve">Each Supplier </w:t>
      </w:r>
      <w:r w:rsidR="00B86B85">
        <w:t>Item</w:t>
      </w:r>
      <w:r>
        <w:t xml:space="preserve"> can have multiple Cost Levels and multiple prices for the cost level.</w:t>
      </w:r>
    </w:p>
    <w:p w14:paraId="62B2FD34" w14:textId="77777777" w:rsidR="000E5B16" w:rsidRDefault="000E5B16" w:rsidP="00AD415A">
      <w:r>
        <w:rPr>
          <w:noProof/>
        </w:rPr>
        <w:drawing>
          <wp:inline distT="0" distB="0" distL="0" distR="0" wp14:anchorId="5BFBD3F4" wp14:editId="66FF2050">
            <wp:extent cx="4930140" cy="2219616"/>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6386" cy="2226930"/>
                    </a:xfrm>
                    <a:prstGeom prst="rect">
                      <a:avLst/>
                    </a:prstGeom>
                  </pic:spPr>
                </pic:pic>
              </a:graphicData>
            </a:graphic>
          </wp:inline>
        </w:drawing>
      </w:r>
    </w:p>
    <w:p w14:paraId="07A89EBE" w14:textId="77777777" w:rsidR="00AD415A" w:rsidRPr="000E5B16" w:rsidRDefault="000E5B16" w:rsidP="00AD415A">
      <w:pPr>
        <w:rPr>
          <w:b/>
        </w:rPr>
      </w:pPr>
      <w:r w:rsidRPr="000E5B16">
        <w:rPr>
          <w:b/>
        </w:rPr>
        <w:t>Notes:</w:t>
      </w:r>
    </w:p>
    <w:p w14:paraId="6ADE933F" w14:textId="7CF52E8A" w:rsidR="000E5B16" w:rsidRDefault="000E5B16" w:rsidP="00AD415A">
      <w:r>
        <w:t xml:space="preserve">This information is provided by the supplier and should generally </w:t>
      </w:r>
      <w:r w:rsidR="00AA152C">
        <w:t xml:space="preserve">not </w:t>
      </w:r>
      <w:r>
        <w:t>be edited.</w:t>
      </w:r>
    </w:p>
    <w:p w14:paraId="77C3C8E0" w14:textId="35664E0E" w:rsidR="000E5B16" w:rsidRDefault="000E5B16" w:rsidP="00AD415A">
      <w:r>
        <w:t>Th</w:t>
      </w:r>
      <w:r w:rsidR="00AA152C">
        <w:t>e spreadsheet</w:t>
      </w:r>
      <w:r>
        <w:t xml:space="preserve"> can not be used to add cost for an </w:t>
      </w:r>
      <w:r w:rsidR="008B5149">
        <w:t>unknown</w:t>
      </w:r>
      <w:r>
        <w:t xml:space="preserve"> </w:t>
      </w:r>
      <w:r w:rsidR="00AA152C">
        <w:t>Cost L</w:t>
      </w:r>
      <w:r>
        <w:t>evel.</w:t>
      </w:r>
    </w:p>
    <w:p w14:paraId="2CFE3648" w14:textId="77777777" w:rsidR="000E5B16" w:rsidRDefault="000E5B16" w:rsidP="00AD415A">
      <w:r>
        <w:t>Adding new costs can be accomplished, however the user must pay close attention to make sure that the cost Start Date and End Dates do not overlap for the same Cost Level.</w:t>
      </w:r>
    </w:p>
    <w:p w14:paraId="2F753A34" w14:textId="7F2C22B2" w:rsidR="000E5B16" w:rsidRDefault="000E5B16" w:rsidP="000E5B16">
      <w:pPr>
        <w:pStyle w:val="Heading3"/>
      </w:pPr>
      <w:r>
        <w:lastRenderedPageBreak/>
        <w:t xml:space="preserve">Relationship between </w:t>
      </w:r>
      <w:r w:rsidR="00B86B85">
        <w:t>Barcode</w:t>
      </w:r>
      <w:r>
        <w:t>s and Cost Levels</w:t>
      </w:r>
    </w:p>
    <w:p w14:paraId="3F46B2C2" w14:textId="4A576D1A" w:rsidR="000E5B16" w:rsidRDefault="000E5B16" w:rsidP="00AD415A">
      <w:r>
        <w:t xml:space="preserve">It is important to understand that the </w:t>
      </w:r>
      <w:r w:rsidR="00B86B85">
        <w:t>Barcode</w:t>
      </w:r>
      <w:r>
        <w:t xml:space="preserve"> and Cost Level sections are </w:t>
      </w:r>
      <w:r w:rsidR="008B5149">
        <w:t>independent</w:t>
      </w:r>
      <w:r>
        <w:t xml:space="preserve"> lists.  There is no relationship between the two.  The example below indicates this.  Product code 056382 </w:t>
      </w:r>
      <w:r w:rsidR="008E24FE">
        <w:t xml:space="preserve">has multiple </w:t>
      </w:r>
      <w:r w:rsidR="00B86B85">
        <w:t>Barcode</w:t>
      </w:r>
      <w:r w:rsidR="008E24FE">
        <w:t>s and 2 Cost Levels, but there is no relationship between the two groups.</w:t>
      </w:r>
    </w:p>
    <w:p w14:paraId="16449C76" w14:textId="7B4F3491" w:rsidR="000E5B16" w:rsidRDefault="008E24FE" w:rsidP="00AD415A">
      <w:r>
        <w:rPr>
          <w:noProof/>
        </w:rPr>
        <w:drawing>
          <wp:inline distT="0" distB="0" distL="0" distR="0" wp14:anchorId="648793BF" wp14:editId="403BFBCD">
            <wp:extent cx="4930140" cy="2588324"/>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0352" cy="2593685"/>
                    </a:xfrm>
                    <a:prstGeom prst="rect">
                      <a:avLst/>
                    </a:prstGeom>
                  </pic:spPr>
                </pic:pic>
              </a:graphicData>
            </a:graphic>
          </wp:inline>
        </w:drawing>
      </w:r>
    </w:p>
    <w:p w14:paraId="24EB556A" w14:textId="3BE3EEBD" w:rsidR="003A3A4F" w:rsidRDefault="003A3A4F" w:rsidP="003A3A4F">
      <w:pPr>
        <w:pStyle w:val="Heading2"/>
      </w:pPr>
      <w:r>
        <w:t>Specials</w:t>
      </w:r>
    </w:p>
    <w:p w14:paraId="7338951A" w14:textId="7AA7E4F7" w:rsidR="003A3A4F" w:rsidRDefault="003A3A4F" w:rsidP="003A3A4F">
      <w:r>
        <w:t xml:space="preserve">The </w:t>
      </w:r>
      <w:r>
        <w:t xml:space="preserve">specials </w:t>
      </w:r>
      <w:r>
        <w:t xml:space="preserve">spreadsheet allows a user to review the list of </w:t>
      </w:r>
      <w:r>
        <w:t xml:space="preserve">specials </w:t>
      </w:r>
      <w:r>
        <w:t xml:space="preserve">that have been extracted from the BC data.  The extract process will create </w:t>
      </w:r>
      <w:r>
        <w:t>one file with all specials.</w:t>
      </w:r>
    </w:p>
    <w:p w14:paraId="5CBCFF3A" w14:textId="73558AC0" w:rsidR="003A3A4F" w:rsidRDefault="003A3A4F" w:rsidP="003A3A4F">
      <w:r>
        <w:t xml:space="preserve">The spreadsheet template is hierarchical with </w:t>
      </w:r>
      <w:r>
        <w:t>2 groups of rows, one row of general information for each special and another group of rows to describe each of the qualifiers for the special.</w:t>
      </w:r>
    </w:p>
    <w:p w14:paraId="0F1DA587" w14:textId="2AE18655" w:rsidR="00414461" w:rsidRDefault="00414461" w:rsidP="00AD415A">
      <w:r>
        <w:rPr>
          <w:noProof/>
        </w:rPr>
        <w:drawing>
          <wp:inline distT="0" distB="0" distL="0" distR="0" wp14:anchorId="6DB61BDC" wp14:editId="158EB650">
            <wp:extent cx="5943600" cy="126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65555"/>
                    </a:xfrm>
                    <a:prstGeom prst="rect">
                      <a:avLst/>
                    </a:prstGeom>
                  </pic:spPr>
                </pic:pic>
              </a:graphicData>
            </a:graphic>
          </wp:inline>
        </w:drawing>
      </w:r>
    </w:p>
    <w:p w14:paraId="039068E2" w14:textId="77777777" w:rsidR="003A3A4F" w:rsidRDefault="003A3A4F">
      <w:pPr>
        <w:rPr>
          <w:rFonts w:asciiTheme="majorHAnsi" w:eastAsiaTheme="majorEastAsia" w:hAnsiTheme="majorHAnsi" w:cstheme="majorBidi"/>
          <w:b/>
          <w:bCs/>
          <w:sz w:val="24"/>
          <w:szCs w:val="24"/>
        </w:rPr>
      </w:pPr>
      <w:r>
        <w:br w:type="page"/>
      </w:r>
    </w:p>
    <w:p w14:paraId="53C5F2E8" w14:textId="4D5CFE30" w:rsidR="003A3A4F" w:rsidRDefault="003A3A4F" w:rsidP="003A3A4F">
      <w:pPr>
        <w:pStyle w:val="Heading3"/>
      </w:pPr>
      <w:r>
        <w:lastRenderedPageBreak/>
        <w:t>Special ExternalID Key</w:t>
      </w:r>
    </w:p>
    <w:p w14:paraId="6C049E12" w14:textId="60C3A9FB" w:rsidR="003A3A4F" w:rsidRDefault="003A3A4F" w:rsidP="003A3A4F">
      <w:r>
        <w:t>Column A is the</w:t>
      </w:r>
      <w:r>
        <w:t xml:space="preserve"> Special Xref</w:t>
      </w:r>
      <w:r>
        <w:t xml:space="preserve"> ID.  It must always have a value.  The value is used to indicate rows that are related to the same </w:t>
      </w:r>
      <w:r>
        <w:t>Special</w:t>
      </w:r>
      <w:r>
        <w:t>.  To remove a</w:t>
      </w:r>
      <w:r>
        <w:t xml:space="preserve"> Special</w:t>
      </w:r>
      <w:r>
        <w:t xml:space="preserve"> from the spreadsheet, all of the rows for the </w:t>
      </w:r>
      <w:r>
        <w:t>Xref</w:t>
      </w:r>
      <w:r>
        <w:t xml:space="preserve"> Id must be deleted or an import error may occur.</w:t>
      </w:r>
    </w:p>
    <w:p w14:paraId="28EB3ECD" w14:textId="543028B1" w:rsidR="003A3A4F" w:rsidRPr="00AD415A" w:rsidRDefault="003A3A4F" w:rsidP="00AD415A">
      <w:r>
        <w:rPr>
          <w:noProof/>
        </w:rPr>
        <w:drawing>
          <wp:inline distT="0" distB="0" distL="0" distR="0" wp14:anchorId="586AFAD7" wp14:editId="1B25ED9D">
            <wp:extent cx="906780" cy="2397471"/>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720" cy="2418465"/>
                    </a:xfrm>
                    <a:prstGeom prst="rect">
                      <a:avLst/>
                    </a:prstGeom>
                  </pic:spPr>
                </pic:pic>
              </a:graphicData>
            </a:graphic>
          </wp:inline>
        </w:drawing>
      </w:r>
    </w:p>
    <w:sectPr w:rsidR="003A3A4F" w:rsidRPr="00AD415A" w:rsidSect="000A0F9B">
      <w:footerReference w:type="defaul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98384" w14:textId="77777777" w:rsidR="00F1751C" w:rsidRDefault="00F1751C">
      <w:pPr>
        <w:spacing w:after="0" w:line="240" w:lineRule="auto"/>
      </w:pPr>
      <w:r>
        <w:separator/>
      </w:r>
    </w:p>
  </w:endnote>
  <w:endnote w:type="continuationSeparator" w:id="0">
    <w:p w14:paraId="31E0088B" w14:textId="77777777" w:rsidR="00F1751C" w:rsidRDefault="00F1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4A814" w14:textId="77777777" w:rsidR="00321DBC" w:rsidRDefault="00321DBC">
    <w:pPr>
      <w:pStyle w:val="Footer"/>
      <w:jc w:val="right"/>
    </w:pPr>
    <w:r>
      <w:t xml:space="preserve">Page </w:t>
    </w:r>
    <w:sdt>
      <w:sdtPr>
        <w:id w:val="12473787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190C922" w14:textId="77777777" w:rsidR="00321DBC" w:rsidRDefault="00321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F7CA9" w14:textId="77777777" w:rsidR="00F1751C" w:rsidRDefault="00F1751C">
      <w:pPr>
        <w:spacing w:after="0" w:line="240" w:lineRule="auto"/>
      </w:pPr>
      <w:r>
        <w:separator/>
      </w:r>
    </w:p>
  </w:footnote>
  <w:footnote w:type="continuationSeparator" w:id="0">
    <w:p w14:paraId="6BD34780" w14:textId="77777777" w:rsidR="00F1751C" w:rsidRDefault="00F1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854BCF"/>
    <w:multiLevelType w:val="hybridMultilevel"/>
    <w:tmpl w:val="1E98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wsTAwMDI0NTMxsDRT0lEKTi0uzszPAykwqQUALfOZRSwAAAA="/>
  </w:docVars>
  <w:rsids>
    <w:rsidRoot w:val="003118A5"/>
    <w:rsid w:val="00067B0C"/>
    <w:rsid w:val="0007394D"/>
    <w:rsid w:val="000A0F9B"/>
    <w:rsid w:val="000A44C6"/>
    <w:rsid w:val="000E5B16"/>
    <w:rsid w:val="00123E1E"/>
    <w:rsid w:val="0013591F"/>
    <w:rsid w:val="00216BF8"/>
    <w:rsid w:val="0024640E"/>
    <w:rsid w:val="002C1B16"/>
    <w:rsid w:val="003118A5"/>
    <w:rsid w:val="00321DBC"/>
    <w:rsid w:val="00395703"/>
    <w:rsid w:val="003A3A4F"/>
    <w:rsid w:val="00414461"/>
    <w:rsid w:val="00425E85"/>
    <w:rsid w:val="00453B61"/>
    <w:rsid w:val="00563502"/>
    <w:rsid w:val="00582345"/>
    <w:rsid w:val="00613048"/>
    <w:rsid w:val="0064369C"/>
    <w:rsid w:val="00673E96"/>
    <w:rsid w:val="006F2760"/>
    <w:rsid w:val="00771F16"/>
    <w:rsid w:val="0078294C"/>
    <w:rsid w:val="007C464D"/>
    <w:rsid w:val="008A6138"/>
    <w:rsid w:val="008B5149"/>
    <w:rsid w:val="008B6008"/>
    <w:rsid w:val="008E24FE"/>
    <w:rsid w:val="00970202"/>
    <w:rsid w:val="00971DEC"/>
    <w:rsid w:val="009F4C9A"/>
    <w:rsid w:val="00AA152C"/>
    <w:rsid w:val="00AD415A"/>
    <w:rsid w:val="00AD47E4"/>
    <w:rsid w:val="00B54653"/>
    <w:rsid w:val="00B64B70"/>
    <w:rsid w:val="00B66857"/>
    <w:rsid w:val="00B86B85"/>
    <w:rsid w:val="00BA3B94"/>
    <w:rsid w:val="00BA5D4D"/>
    <w:rsid w:val="00BE1D12"/>
    <w:rsid w:val="00C07BE9"/>
    <w:rsid w:val="00C372D2"/>
    <w:rsid w:val="00CF3E0E"/>
    <w:rsid w:val="00D34DA9"/>
    <w:rsid w:val="00E31265"/>
    <w:rsid w:val="00EC6014"/>
    <w:rsid w:val="00ED1AF8"/>
    <w:rsid w:val="00F1751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9F8D0"/>
  <w15:chartTrackingRefBased/>
  <w15:docId w15:val="{42EE35ED-CFEF-41AF-AF80-B36CE2AD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BE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540740">
      <w:bodyDiv w:val="1"/>
      <w:marLeft w:val="0"/>
      <w:marRight w:val="0"/>
      <w:marTop w:val="0"/>
      <w:marBottom w:val="0"/>
      <w:divBdr>
        <w:top w:val="none" w:sz="0" w:space="0" w:color="auto"/>
        <w:left w:val="none" w:sz="0" w:space="0" w:color="auto"/>
        <w:bottom w:val="none" w:sz="0" w:space="0" w:color="auto"/>
        <w:right w:val="none" w:sz="0" w:space="0" w:color="auto"/>
      </w:divBdr>
    </w:div>
    <w:div w:id="727991754">
      <w:bodyDiv w:val="1"/>
      <w:marLeft w:val="0"/>
      <w:marRight w:val="0"/>
      <w:marTop w:val="0"/>
      <w:marBottom w:val="0"/>
      <w:divBdr>
        <w:top w:val="none" w:sz="0" w:space="0" w:color="auto"/>
        <w:left w:val="none" w:sz="0" w:space="0" w:color="auto"/>
        <w:bottom w:val="none" w:sz="0" w:space="0" w:color="auto"/>
        <w:right w:val="none" w:sz="0" w:space="0" w:color="auto"/>
      </w:divBdr>
    </w:div>
    <w:div w:id="1135368684">
      <w:bodyDiv w:val="1"/>
      <w:marLeft w:val="0"/>
      <w:marRight w:val="0"/>
      <w:marTop w:val="0"/>
      <w:marBottom w:val="0"/>
      <w:divBdr>
        <w:top w:val="none" w:sz="0" w:space="0" w:color="auto"/>
        <w:left w:val="none" w:sz="0" w:space="0" w:color="auto"/>
        <w:bottom w:val="none" w:sz="0" w:space="0" w:color="auto"/>
        <w:right w:val="none" w:sz="0" w:space="0" w:color="auto"/>
      </w:divBdr>
    </w:div>
    <w:div w:id="13203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ck\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187</TotalTime>
  <Pages>13</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11</cp:revision>
  <cp:lastPrinted>2018-08-07T13:26:00Z</cp:lastPrinted>
  <dcterms:created xsi:type="dcterms:W3CDTF">2018-08-07T12:01:00Z</dcterms:created>
  <dcterms:modified xsi:type="dcterms:W3CDTF">2018-11-12T19:15:00Z</dcterms:modified>
</cp:coreProperties>
</file>