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C30F" w14:textId="7F12026A" w:rsidR="00A84754" w:rsidRDefault="00986ADB">
      <w:r>
        <w:t>Guido</w:t>
      </w:r>
      <w:r w:rsidR="003D105D">
        <w:t>,</w:t>
      </w:r>
    </w:p>
    <w:p w14:paraId="0E34F8E9" w14:textId="30226510" w:rsidR="003D105D" w:rsidRDefault="003D105D">
      <w:r>
        <w:t xml:space="preserve">Thank you for providing the </w:t>
      </w:r>
      <w:r w:rsidR="00986ADB">
        <w:t>Python</w:t>
      </w:r>
      <w:r>
        <w:t xml:space="preserve"> tutorial for our use as an introduction to the new software program.  This report is an assessment of the tutorial per your request.</w:t>
      </w:r>
      <w:r w:rsidR="00986ADB">
        <w:t xml:space="preserve">  We also offer some recommendations based on our findings</w:t>
      </w:r>
      <w:r w:rsidR="0054541A">
        <w:t xml:space="preserve"> from the Exploratory Data Analysis (EDA)</w:t>
      </w:r>
      <w:r w:rsidR="00986ADB">
        <w:t>.</w:t>
      </w:r>
    </w:p>
    <w:p w14:paraId="5AF46135" w14:textId="652C8EEB" w:rsidR="003D105D" w:rsidRDefault="003D105D">
      <w:r>
        <w:t xml:space="preserve">Installing </w:t>
      </w:r>
      <w:r w:rsidR="00986ADB">
        <w:t>Anaconda and Python was</w:t>
      </w:r>
      <w:r>
        <w:t xml:space="preserve"> straightforward and accomplished with ease.  No problems occurred and the instructions were complete and correct.</w:t>
      </w:r>
      <w:r w:rsidR="00986ADB">
        <w:t xml:space="preserve">  Even accessing and using the DOS/command prompt was simple with the clear instructions provided.</w:t>
      </w:r>
    </w:p>
    <w:p w14:paraId="691A69FA" w14:textId="328BE676" w:rsidR="003D105D" w:rsidRDefault="00986ADB">
      <w:r>
        <w:t>Using the book, Python for Data Science for Dummies</w:t>
      </w:r>
      <w:r w:rsidR="0054541A">
        <w:t>,</w:t>
      </w:r>
      <w:r>
        <w:t xml:space="preserve"> was a good way to introduce our team to the basic commands and workings of python.  The book I used had several instances of missing parenthesis in the print commands but no other mistakes were noted.  That error provided a learning opportunity for me as I am more attentive to command syntax.</w:t>
      </w:r>
    </w:p>
    <w:p w14:paraId="5DAD6005" w14:textId="0D8EC54F" w:rsidR="003B5414" w:rsidRDefault="00986ADB">
      <w:r>
        <w:t>The titanic-EDA was extremely helpful in providing a basis for data analysis.  We went through the EDA using the titanic dataset and created our own notebook file</w:t>
      </w:r>
      <w:r w:rsidR="0054541A">
        <w:t xml:space="preserve"> based on the code in the notebook provided</w:t>
      </w:r>
      <w:r>
        <w:t>.  This allowed us to learn the concepts and code necessary for our initial analysis of our dataset.  We explored further by using internet searches</w:t>
      </w:r>
      <w:r w:rsidR="0054541A">
        <w:t xml:space="preserve"> t</w:t>
      </w:r>
      <w:bookmarkStart w:id="0" w:name="_GoBack"/>
      <w:bookmarkEnd w:id="0"/>
      <w:r w:rsidR="0054541A">
        <w:t>o expand on the concepts illustrated in the titanic-EDA</w:t>
      </w:r>
      <w:r w:rsidR="00A33E90">
        <w:t>.</w:t>
      </w:r>
    </w:p>
    <w:p w14:paraId="23200050" w14:textId="77777777" w:rsidR="00A33E90" w:rsidRDefault="00A33E90" w:rsidP="00A33E90">
      <w:r>
        <w:t>Our insights found while performing EDA on our credit dataset led to the following recommendations:</w:t>
      </w:r>
    </w:p>
    <w:p w14:paraId="4D878AC7" w14:textId="4F421909" w:rsidR="00A33E90" w:rsidRDefault="00A33E90" w:rsidP="00A33E90">
      <w:pPr>
        <w:pStyle w:val="ListParagraph"/>
        <w:numPr>
          <w:ilvl w:val="0"/>
          <w:numId w:val="2"/>
        </w:numPr>
      </w:pPr>
      <w:r>
        <w:t>There are 7 entries for Education levels including 4 codes for ‘Other’.  We recommend combining others into one code.  The EDA reflects that change.</w:t>
      </w:r>
    </w:p>
    <w:p w14:paraId="35C75AF4" w14:textId="10975204" w:rsidR="00A33E90" w:rsidRDefault="00A33E90" w:rsidP="00A33E90">
      <w:pPr>
        <w:pStyle w:val="ListParagraph"/>
        <w:numPr>
          <w:ilvl w:val="0"/>
          <w:numId w:val="2"/>
        </w:numPr>
      </w:pPr>
      <w:r>
        <w:t xml:space="preserve">There are 81 separate </w:t>
      </w:r>
      <w:proofErr w:type="spellStart"/>
      <w:r>
        <w:t>Credit_Limits</w:t>
      </w:r>
      <w:proofErr w:type="spellEnd"/>
      <w:r>
        <w:t>.  We recommend grouping or ‘binning’ them into ranges.   A section of code in the EDA shows this view.</w:t>
      </w:r>
    </w:p>
    <w:p w14:paraId="2A1B62F7" w14:textId="77777777" w:rsidR="00A33E90" w:rsidRDefault="00A33E90" w:rsidP="00A33E90">
      <w:pPr>
        <w:pStyle w:val="ListParagraph"/>
        <w:numPr>
          <w:ilvl w:val="0"/>
          <w:numId w:val="2"/>
        </w:numPr>
      </w:pPr>
      <w:r>
        <w:t xml:space="preserve">Upon review of defaults in the groups of </w:t>
      </w:r>
      <w:proofErr w:type="spellStart"/>
      <w:r>
        <w:t>Credit_Limit</w:t>
      </w:r>
      <w:proofErr w:type="spellEnd"/>
      <w:r>
        <w:t xml:space="preserve"> ranges, very few observations are recorded in ranges above $400,000.  In the next step we will investigate the effect of removing those observations.</w:t>
      </w:r>
    </w:p>
    <w:p w14:paraId="01FA895C" w14:textId="3B7EEFC5" w:rsidR="00A33E90" w:rsidRDefault="00A33E90" w:rsidP="00A33E90">
      <w:pPr>
        <w:pStyle w:val="ListParagraph"/>
        <w:numPr>
          <w:ilvl w:val="0"/>
          <w:numId w:val="2"/>
        </w:numPr>
      </w:pPr>
      <w:r>
        <w:t xml:space="preserve">The feature Age has as similar problem as </w:t>
      </w:r>
      <w:proofErr w:type="spellStart"/>
      <w:r>
        <w:t>Credit_Limit</w:t>
      </w:r>
      <w:proofErr w:type="spellEnd"/>
      <w:r>
        <w:t>.  We also recommend establishing age ranges.  Again, code in the EDA show this.</w:t>
      </w:r>
    </w:p>
    <w:p w14:paraId="0FC13542" w14:textId="493EB9AA" w:rsidR="00A33E90" w:rsidRDefault="00A33E90" w:rsidP="00A33E90">
      <w:pPr>
        <w:pStyle w:val="ListParagraph"/>
        <w:numPr>
          <w:ilvl w:val="0"/>
          <w:numId w:val="2"/>
        </w:numPr>
      </w:pPr>
      <w:r>
        <w:t>The ID feature should be removed.</w:t>
      </w:r>
      <w:r w:rsidR="0054541A">
        <w:t xml:space="preserve">  Code in the EDA accomplishes this.</w:t>
      </w:r>
    </w:p>
    <w:p w14:paraId="6DD92D01" w14:textId="4331BBF5" w:rsidR="00A33E90" w:rsidRDefault="00A33E90" w:rsidP="00A33E90">
      <w:pPr>
        <w:pStyle w:val="ListParagraph"/>
        <w:numPr>
          <w:ilvl w:val="0"/>
          <w:numId w:val="2"/>
        </w:numPr>
      </w:pPr>
      <w:r>
        <w:t>The ‘default payment</w:t>
      </w:r>
      <w:r w:rsidR="0054541A">
        <w:t xml:space="preserve"> next month’ should be renamed ‘default’.  Code in the EDA does this.</w:t>
      </w:r>
    </w:p>
    <w:p w14:paraId="18321EA6" w14:textId="6E0BABAC" w:rsidR="00A33E90" w:rsidRDefault="00A33E90" w:rsidP="00A33E90">
      <w:pPr>
        <w:pStyle w:val="ListParagraph"/>
        <w:numPr>
          <w:ilvl w:val="0"/>
          <w:numId w:val="2"/>
        </w:numPr>
      </w:pPr>
      <w:r>
        <w:t>Our approach in the next step will be to run models on the original dataset</w:t>
      </w:r>
      <w:r w:rsidR="0054541A">
        <w:t xml:space="preserve">.  We will also investigate how eliminating entries with </w:t>
      </w:r>
      <w:proofErr w:type="spellStart"/>
      <w:r w:rsidR="0054541A">
        <w:t>Credit_Limit</w:t>
      </w:r>
      <w:proofErr w:type="spellEnd"/>
      <w:r w:rsidR="0054541A">
        <w:t xml:space="preserve"> over $400,000 effects the models.  Other features will be examined as well.</w:t>
      </w:r>
    </w:p>
    <w:p w14:paraId="6FC74784" w14:textId="4B0F8106" w:rsidR="00A33E90" w:rsidRDefault="00A33E90">
      <w:r>
        <w:tab/>
      </w:r>
    </w:p>
    <w:sectPr w:rsidR="00A33E90" w:rsidSect="0054541A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59D"/>
    <w:multiLevelType w:val="hybridMultilevel"/>
    <w:tmpl w:val="3F4E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77430"/>
    <w:multiLevelType w:val="hybridMultilevel"/>
    <w:tmpl w:val="405EA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5D"/>
    <w:rsid w:val="003B5414"/>
    <w:rsid w:val="003D105D"/>
    <w:rsid w:val="004A3DB6"/>
    <w:rsid w:val="00510C1A"/>
    <w:rsid w:val="00515DE1"/>
    <w:rsid w:val="0054541A"/>
    <w:rsid w:val="006B1AA4"/>
    <w:rsid w:val="00782F4B"/>
    <w:rsid w:val="007A35F3"/>
    <w:rsid w:val="007E6904"/>
    <w:rsid w:val="00986ADB"/>
    <w:rsid w:val="00A33E90"/>
    <w:rsid w:val="00A84754"/>
    <w:rsid w:val="00AE01B2"/>
    <w:rsid w:val="00BD1F5E"/>
    <w:rsid w:val="00C7119F"/>
    <w:rsid w:val="00D95597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008C"/>
  <w15:chartTrackingRefBased/>
  <w15:docId w15:val="{F9E20D8E-2CB6-4D04-8535-DFA3DA6E8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McCanless</dc:creator>
  <cp:keywords/>
  <dc:description/>
  <cp:lastModifiedBy>Christy McCanless</cp:lastModifiedBy>
  <cp:revision>2</cp:revision>
  <dcterms:created xsi:type="dcterms:W3CDTF">2018-10-22T04:43:00Z</dcterms:created>
  <dcterms:modified xsi:type="dcterms:W3CDTF">2018-10-22T04:43:00Z</dcterms:modified>
</cp:coreProperties>
</file>