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C7912" w14:textId="58FDB576" w:rsidR="00EB35F1" w:rsidRPr="0035046B" w:rsidRDefault="00EB35F1" w:rsidP="00E960EE">
      <w:pPr>
        <w:pStyle w:val="Heading1"/>
      </w:pPr>
      <w:r w:rsidRPr="0035046B">
        <w:t>On</w:t>
      </w:r>
      <w:r w:rsidR="00103A47" w:rsidRPr="0035046B">
        <w:t>l</w:t>
      </w:r>
      <w:r w:rsidRPr="0035046B">
        <w:t>ine Masters in Data Analytics</w:t>
      </w:r>
    </w:p>
    <w:p w14:paraId="3DFD6595" w14:textId="2A268589" w:rsidR="00BF4296" w:rsidRPr="0035046B" w:rsidRDefault="00CC6205" w:rsidP="00E960EE">
      <w:pPr>
        <w:pStyle w:val="Heading1"/>
      </w:pPr>
      <w:r w:rsidRPr="0035046B">
        <w:t>MGT 8803 BUSINESS FUNDAMENTALS FOR ANALYTICS</w:t>
      </w:r>
    </w:p>
    <w:p w14:paraId="3D2EC7E4" w14:textId="77777777" w:rsidR="00EB35F1" w:rsidRPr="0035046B" w:rsidRDefault="00EB35F1" w:rsidP="00E960EE">
      <w:pPr>
        <w:pStyle w:val="Heading1"/>
      </w:pPr>
      <w:r w:rsidRPr="0035046B">
        <w:t>Fall 2019</w:t>
      </w:r>
    </w:p>
    <w:p w14:paraId="008F4F46" w14:textId="77777777" w:rsidR="00AC5373" w:rsidRPr="0035046B" w:rsidRDefault="00AC5373" w:rsidP="00E960EE">
      <w:pPr>
        <w:pStyle w:val="Heading2"/>
      </w:pPr>
      <w:r w:rsidRPr="0035046B">
        <w:t>COURSE OVERVIEW</w:t>
      </w:r>
    </w:p>
    <w:p w14:paraId="14E0D7FF" w14:textId="10199545" w:rsidR="00121D21" w:rsidRPr="0035046B" w:rsidRDefault="00BF4296" w:rsidP="00121D21">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b/>
          <w:bCs/>
          <w:sz w:val="28"/>
          <w:szCs w:val="28"/>
        </w:rPr>
        <w:t>Busi</w:t>
      </w:r>
      <w:r w:rsidR="00617371" w:rsidRPr="0035046B">
        <w:rPr>
          <w:rFonts w:ascii="Times New Roman" w:eastAsia="Times New Roman" w:hAnsi="Times New Roman" w:cs="Times New Roman"/>
          <w:b/>
          <w:bCs/>
          <w:sz w:val="28"/>
          <w:szCs w:val="28"/>
        </w:rPr>
        <w:t>ness Fundamentals for Analytics</w:t>
      </w:r>
      <w:r w:rsidR="00617371" w:rsidRPr="0035046B">
        <w:rPr>
          <w:rFonts w:ascii="Times New Roman" w:eastAsia="Times New Roman" w:hAnsi="Times New Roman" w:cs="Times New Roman"/>
          <w:sz w:val="28"/>
          <w:szCs w:val="28"/>
        </w:rPr>
        <w:t xml:space="preserve"> </w:t>
      </w:r>
      <w:r w:rsidR="00121D21" w:rsidRPr="0035046B">
        <w:rPr>
          <w:rFonts w:ascii="Times New Roman" w:eastAsia="Times New Roman" w:hAnsi="Times New Roman" w:cs="Times New Roman"/>
          <w:sz w:val="28"/>
          <w:szCs w:val="28"/>
        </w:rPr>
        <w:t>introduces</w:t>
      </w:r>
      <w:r w:rsidRPr="0035046B">
        <w:rPr>
          <w:rFonts w:ascii="Times New Roman" w:eastAsia="Times New Roman" w:hAnsi="Times New Roman" w:cs="Times New Roman"/>
          <w:sz w:val="28"/>
          <w:szCs w:val="28"/>
        </w:rPr>
        <w:t xml:space="preserve"> </w:t>
      </w:r>
      <w:r w:rsidR="00617371" w:rsidRPr="0035046B">
        <w:rPr>
          <w:rFonts w:ascii="Times New Roman" w:eastAsia="Times New Roman" w:hAnsi="Times New Roman" w:cs="Times New Roman"/>
          <w:sz w:val="28"/>
          <w:szCs w:val="28"/>
        </w:rPr>
        <w:t>essential business concepts and is intended</w:t>
      </w:r>
      <w:r w:rsidRPr="0035046B">
        <w:rPr>
          <w:rFonts w:ascii="Times New Roman" w:eastAsia="Times New Roman" w:hAnsi="Times New Roman" w:cs="Times New Roman"/>
          <w:sz w:val="28"/>
          <w:szCs w:val="28"/>
        </w:rPr>
        <w:t xml:space="preserve"> to ground the student in a</w:t>
      </w:r>
      <w:r w:rsidR="005B0B64" w:rsidRPr="0035046B">
        <w:rPr>
          <w:rFonts w:ascii="Times New Roman" w:eastAsia="Times New Roman" w:hAnsi="Times New Roman" w:cs="Times New Roman"/>
          <w:sz w:val="28"/>
          <w:szCs w:val="28"/>
        </w:rPr>
        <w:t xml:space="preserve"> foundational understanding of </w:t>
      </w:r>
      <w:r w:rsidRPr="0035046B">
        <w:rPr>
          <w:rFonts w:ascii="Times New Roman" w:eastAsia="Times New Roman" w:hAnsi="Times New Roman" w:cs="Times New Roman"/>
          <w:sz w:val="28"/>
          <w:szCs w:val="28"/>
        </w:rPr>
        <w:t xml:space="preserve">various business </w:t>
      </w:r>
      <w:r w:rsidR="005B0B64" w:rsidRPr="0035046B">
        <w:rPr>
          <w:rFonts w:ascii="Times New Roman" w:eastAsia="Times New Roman" w:hAnsi="Times New Roman" w:cs="Times New Roman"/>
          <w:sz w:val="28"/>
          <w:szCs w:val="28"/>
        </w:rPr>
        <w:t>disciplines</w:t>
      </w:r>
      <w:r w:rsidR="00121D21" w:rsidRPr="0035046B">
        <w:rPr>
          <w:rFonts w:ascii="Times New Roman" w:eastAsia="Times New Roman" w:hAnsi="Times New Roman" w:cs="Times New Roman"/>
          <w:sz w:val="28"/>
          <w:szCs w:val="28"/>
        </w:rPr>
        <w:t xml:space="preserve">, business issues and problems, and business-related terminology. The course is taught as a series of business disciplinary modules and the professors who teach the modules represent a diversity of functional areas, including </w:t>
      </w:r>
      <w:r w:rsidR="00121D21" w:rsidRPr="0035046B">
        <w:rPr>
          <w:rFonts w:ascii="Times New Roman" w:eastAsia="Times New Roman" w:hAnsi="Times New Roman" w:cs="Times New Roman"/>
          <w:b/>
          <w:bCs/>
          <w:sz w:val="28"/>
          <w:szCs w:val="28"/>
        </w:rPr>
        <w:t>financial accounting</w:t>
      </w:r>
      <w:r w:rsidR="00121D21" w:rsidRPr="0035046B">
        <w:rPr>
          <w:rFonts w:ascii="Times New Roman" w:eastAsia="Times New Roman" w:hAnsi="Times New Roman" w:cs="Times New Roman"/>
          <w:sz w:val="28"/>
          <w:szCs w:val="28"/>
        </w:rPr>
        <w:t xml:space="preserve">, </w:t>
      </w:r>
      <w:r w:rsidR="00121D21" w:rsidRPr="0035046B">
        <w:rPr>
          <w:rFonts w:ascii="Times New Roman" w:eastAsia="Times New Roman" w:hAnsi="Times New Roman" w:cs="Times New Roman"/>
          <w:b/>
          <w:bCs/>
          <w:sz w:val="28"/>
          <w:szCs w:val="28"/>
        </w:rPr>
        <w:t>finance</w:t>
      </w:r>
      <w:r w:rsidR="00121D21" w:rsidRPr="0035046B">
        <w:rPr>
          <w:rFonts w:ascii="Times New Roman" w:eastAsia="Times New Roman" w:hAnsi="Times New Roman" w:cs="Times New Roman"/>
          <w:sz w:val="28"/>
          <w:szCs w:val="28"/>
        </w:rPr>
        <w:t xml:space="preserve">, </w:t>
      </w:r>
      <w:r w:rsidR="008B408A" w:rsidRPr="00DE6C83">
        <w:rPr>
          <w:rFonts w:ascii="Times New Roman" w:eastAsia="Times New Roman" w:hAnsi="Times New Roman" w:cs="Times New Roman"/>
          <w:b/>
          <w:bCs/>
          <w:sz w:val="28"/>
          <w:szCs w:val="28"/>
        </w:rPr>
        <w:t>supply chain management</w:t>
      </w:r>
      <w:r w:rsidR="00C63B17" w:rsidRPr="00DE6C83">
        <w:rPr>
          <w:rFonts w:ascii="Times New Roman" w:eastAsia="Times New Roman" w:hAnsi="Times New Roman" w:cs="Times New Roman"/>
          <w:sz w:val="28"/>
          <w:szCs w:val="28"/>
        </w:rPr>
        <w:t>,</w:t>
      </w:r>
      <w:r w:rsidR="00121D21" w:rsidRPr="0035046B">
        <w:rPr>
          <w:rFonts w:ascii="Times New Roman" w:eastAsia="Times New Roman" w:hAnsi="Times New Roman" w:cs="Times New Roman"/>
          <w:sz w:val="28"/>
          <w:szCs w:val="28"/>
        </w:rPr>
        <w:t xml:space="preserve"> </w:t>
      </w:r>
      <w:r w:rsidR="00121D21" w:rsidRPr="0035046B">
        <w:rPr>
          <w:rFonts w:ascii="Times New Roman" w:eastAsia="Times New Roman" w:hAnsi="Times New Roman" w:cs="Times New Roman"/>
          <w:b/>
          <w:bCs/>
          <w:sz w:val="28"/>
          <w:szCs w:val="28"/>
        </w:rPr>
        <w:t>marketing</w:t>
      </w:r>
      <w:r w:rsidR="00121D21" w:rsidRPr="0035046B">
        <w:rPr>
          <w:rFonts w:ascii="Times New Roman" w:eastAsia="Times New Roman" w:hAnsi="Times New Roman" w:cs="Times New Roman"/>
          <w:sz w:val="28"/>
          <w:szCs w:val="28"/>
        </w:rPr>
        <w:t xml:space="preserve">, and </w:t>
      </w:r>
      <w:r w:rsidR="00121D21" w:rsidRPr="0035046B">
        <w:rPr>
          <w:rFonts w:ascii="Times New Roman" w:eastAsia="Times New Roman" w:hAnsi="Times New Roman" w:cs="Times New Roman"/>
          <w:b/>
          <w:bCs/>
          <w:sz w:val="28"/>
          <w:szCs w:val="28"/>
        </w:rPr>
        <w:t>business strategy</w:t>
      </w:r>
      <w:r w:rsidR="00121D21" w:rsidRPr="0035046B">
        <w:rPr>
          <w:rFonts w:ascii="Times New Roman" w:eastAsia="Times New Roman" w:hAnsi="Times New Roman" w:cs="Times New Roman"/>
          <w:sz w:val="28"/>
          <w:szCs w:val="28"/>
        </w:rPr>
        <w:t>.</w:t>
      </w:r>
    </w:p>
    <w:p w14:paraId="10CB0185" w14:textId="134F1FED" w:rsidR="005A45AD" w:rsidRPr="0035046B" w:rsidRDefault="00121D21" w:rsidP="00192CE5">
      <w:pPr>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The primary goal of the course is to enhance the student’s effectiveness as a manager in the business world. A secondary goal is to introduce data analytics students to </w:t>
      </w:r>
      <w:r w:rsidR="005A45AD" w:rsidRPr="0035046B">
        <w:rPr>
          <w:rFonts w:ascii="Times New Roman" w:eastAsia="Times New Roman" w:hAnsi="Times New Roman" w:cs="Times New Roman"/>
          <w:sz w:val="28"/>
          <w:szCs w:val="28"/>
        </w:rPr>
        <w:t xml:space="preserve">financial, operational, marketing, and strategic </w:t>
      </w:r>
      <w:r w:rsidRPr="0035046B">
        <w:rPr>
          <w:rFonts w:ascii="Times New Roman" w:eastAsia="Times New Roman" w:hAnsi="Times New Roman" w:cs="Times New Roman"/>
          <w:sz w:val="28"/>
          <w:szCs w:val="28"/>
        </w:rPr>
        <w:t>problems commonly faced by managers</w:t>
      </w:r>
      <w:r w:rsidR="005A45AD" w:rsidRPr="0035046B">
        <w:rPr>
          <w:rFonts w:ascii="Times New Roman" w:eastAsia="Times New Roman" w:hAnsi="Times New Roman" w:cs="Times New Roman"/>
          <w:sz w:val="28"/>
          <w:szCs w:val="28"/>
        </w:rPr>
        <w:t>. By understanding the problem,</w:t>
      </w:r>
      <w:r w:rsidR="00FD67D6" w:rsidRPr="0035046B">
        <w:rPr>
          <w:rFonts w:ascii="Times New Roman" w:hAnsi="Times New Roman" w:cs="Times New Roman"/>
          <w:sz w:val="28"/>
          <w:szCs w:val="28"/>
        </w:rPr>
        <w:t xml:space="preserve"> data scientists </w:t>
      </w:r>
      <w:r w:rsidR="005A45AD" w:rsidRPr="0035046B">
        <w:rPr>
          <w:rFonts w:ascii="Times New Roman" w:eastAsia="Times New Roman" w:hAnsi="Times New Roman" w:cs="Times New Roman"/>
          <w:sz w:val="28"/>
          <w:szCs w:val="28"/>
        </w:rPr>
        <w:t xml:space="preserve"> are better prepared to support managers in decision-making and decision execution. By understanding the underlying issues and problems </w:t>
      </w:r>
      <w:r w:rsidR="00192CE5" w:rsidRPr="0035046B">
        <w:rPr>
          <w:rFonts w:ascii="Times New Roman" w:eastAsia="Times New Roman" w:hAnsi="Times New Roman" w:cs="Times New Roman"/>
          <w:sz w:val="28"/>
          <w:szCs w:val="28"/>
        </w:rPr>
        <w:t>the data analyst</w:t>
      </w:r>
      <w:r w:rsidR="00192CE5" w:rsidRPr="0035046B">
        <w:rPr>
          <w:rFonts w:ascii="Times New Roman" w:eastAsia="Times New Roman" w:hAnsi="Times New Roman" w:cs="Times New Roman"/>
          <w:sz w:val="28"/>
          <w:szCs w:val="28"/>
          <w:shd w:val="clear" w:color="auto" w:fill="FFFFFF"/>
        </w:rPr>
        <w:t xml:space="preserve"> is better positioned to </w:t>
      </w:r>
      <w:r w:rsidR="00C63B17" w:rsidRPr="0035046B">
        <w:rPr>
          <w:rFonts w:ascii="Times New Roman" w:eastAsia="Times New Roman" w:hAnsi="Times New Roman" w:cs="Times New Roman"/>
          <w:sz w:val="28"/>
          <w:szCs w:val="28"/>
          <w:shd w:val="clear" w:color="auto" w:fill="FFFFFF"/>
        </w:rPr>
        <w:t xml:space="preserve">define </w:t>
      </w:r>
      <w:r w:rsidR="00192CE5" w:rsidRPr="0035046B">
        <w:rPr>
          <w:rFonts w:ascii="Times New Roman" w:eastAsia="Times New Roman" w:hAnsi="Times New Roman" w:cs="Times New Roman"/>
          <w:sz w:val="28"/>
          <w:szCs w:val="28"/>
          <w:shd w:val="clear" w:color="auto" w:fill="FFFFFF"/>
        </w:rPr>
        <w:t>decision criteria, develop alternatives, identify</w:t>
      </w:r>
      <w:r w:rsidR="005A45AD" w:rsidRPr="0035046B">
        <w:rPr>
          <w:rFonts w:ascii="Times New Roman" w:eastAsia="Times New Roman" w:hAnsi="Times New Roman" w:cs="Times New Roman"/>
          <w:sz w:val="28"/>
          <w:szCs w:val="28"/>
          <w:shd w:val="clear" w:color="auto" w:fill="FFFFFF"/>
        </w:rPr>
        <w:t xml:space="preserve"> analytical models</w:t>
      </w:r>
      <w:r w:rsidR="00192CE5" w:rsidRPr="0035046B">
        <w:rPr>
          <w:rFonts w:ascii="Times New Roman" w:eastAsia="Times New Roman" w:hAnsi="Times New Roman" w:cs="Times New Roman"/>
          <w:sz w:val="28"/>
          <w:szCs w:val="28"/>
          <w:shd w:val="clear" w:color="auto" w:fill="FFFFFF"/>
        </w:rPr>
        <w:t xml:space="preserve"> and frameworks, and collect and analyze</w:t>
      </w:r>
      <w:r w:rsidR="005A45AD" w:rsidRPr="0035046B">
        <w:rPr>
          <w:rFonts w:ascii="Times New Roman" w:eastAsia="Times New Roman" w:hAnsi="Times New Roman" w:cs="Times New Roman"/>
          <w:sz w:val="28"/>
          <w:szCs w:val="28"/>
          <w:shd w:val="clear" w:color="auto" w:fill="FFFFFF"/>
        </w:rPr>
        <w:t xml:space="preserve"> the relevant data. </w:t>
      </w:r>
      <w:r w:rsidR="00BF4296" w:rsidRPr="0035046B">
        <w:rPr>
          <w:rFonts w:ascii="Times New Roman" w:eastAsia="Times New Roman" w:hAnsi="Times New Roman" w:cs="Times New Roman"/>
          <w:sz w:val="28"/>
          <w:szCs w:val="28"/>
        </w:rPr>
        <w:t>This course</w:t>
      </w:r>
      <w:r w:rsidR="00192CE5" w:rsidRPr="0035046B">
        <w:rPr>
          <w:rFonts w:ascii="Times New Roman" w:eastAsia="Times New Roman" w:hAnsi="Times New Roman" w:cs="Times New Roman"/>
          <w:sz w:val="28"/>
          <w:szCs w:val="28"/>
        </w:rPr>
        <w:t>, however</w:t>
      </w:r>
      <w:r w:rsidR="004474E6" w:rsidRPr="0035046B">
        <w:rPr>
          <w:rFonts w:ascii="Times New Roman" w:eastAsia="Times New Roman" w:hAnsi="Times New Roman" w:cs="Times New Roman"/>
          <w:sz w:val="28"/>
          <w:szCs w:val="28"/>
        </w:rPr>
        <w:t>,</w:t>
      </w:r>
      <w:r w:rsidR="00BF4296" w:rsidRPr="0035046B">
        <w:rPr>
          <w:rFonts w:ascii="Times New Roman" w:eastAsia="Times New Roman" w:hAnsi="Times New Roman" w:cs="Times New Roman"/>
          <w:sz w:val="28"/>
          <w:szCs w:val="28"/>
        </w:rPr>
        <w:t xml:space="preserve"> does not focus specifically on </w:t>
      </w:r>
      <w:r w:rsidR="00841291" w:rsidRPr="0035046B">
        <w:rPr>
          <w:rFonts w:ascii="Times New Roman" w:eastAsia="Times New Roman" w:hAnsi="Times New Roman" w:cs="Times New Roman"/>
          <w:sz w:val="28"/>
          <w:szCs w:val="28"/>
        </w:rPr>
        <w:t xml:space="preserve">data </w:t>
      </w:r>
      <w:r w:rsidR="00BF4296" w:rsidRPr="0035046B">
        <w:rPr>
          <w:rFonts w:ascii="Times New Roman" w:eastAsia="Times New Roman" w:hAnsi="Times New Roman" w:cs="Times New Roman"/>
          <w:sz w:val="28"/>
          <w:szCs w:val="28"/>
        </w:rPr>
        <w:t xml:space="preserve">analytics </w:t>
      </w:r>
      <w:r w:rsidR="005A45AD" w:rsidRPr="0035046B">
        <w:rPr>
          <w:rFonts w:ascii="Times New Roman" w:eastAsia="Times New Roman" w:hAnsi="Times New Roman" w:cs="Times New Roman"/>
          <w:sz w:val="28"/>
          <w:szCs w:val="28"/>
        </w:rPr>
        <w:t>technology and method</w:t>
      </w:r>
      <w:r w:rsidR="004474E6" w:rsidRPr="0035046B">
        <w:rPr>
          <w:rFonts w:ascii="Times New Roman" w:eastAsia="Times New Roman" w:hAnsi="Times New Roman" w:cs="Times New Roman"/>
          <w:sz w:val="28"/>
          <w:szCs w:val="28"/>
        </w:rPr>
        <w:t>s,</w:t>
      </w:r>
      <w:r w:rsidR="005A45AD" w:rsidRPr="0035046B">
        <w:rPr>
          <w:rFonts w:ascii="Times New Roman" w:eastAsia="Times New Roman" w:hAnsi="Times New Roman" w:cs="Times New Roman"/>
          <w:sz w:val="28"/>
          <w:szCs w:val="28"/>
        </w:rPr>
        <w:t xml:space="preserve"> </w:t>
      </w:r>
      <w:r w:rsidR="00BF4296" w:rsidRPr="0035046B">
        <w:rPr>
          <w:rFonts w:ascii="Times New Roman" w:eastAsia="Times New Roman" w:hAnsi="Times New Roman" w:cs="Times New Roman"/>
          <w:sz w:val="28"/>
          <w:szCs w:val="28"/>
        </w:rPr>
        <w:t xml:space="preserve">but rather presents the material in the form of </w:t>
      </w:r>
      <w:r w:rsidR="00AC5373" w:rsidRPr="0035046B">
        <w:rPr>
          <w:rFonts w:ascii="Times New Roman" w:eastAsia="Times New Roman" w:hAnsi="Times New Roman" w:cs="Times New Roman"/>
          <w:sz w:val="28"/>
          <w:szCs w:val="28"/>
        </w:rPr>
        <w:t>an</w:t>
      </w:r>
      <w:r w:rsidR="00BF4296" w:rsidRPr="0035046B">
        <w:rPr>
          <w:rFonts w:ascii="Times New Roman" w:eastAsia="Times New Roman" w:hAnsi="Times New Roman" w:cs="Times New Roman"/>
          <w:sz w:val="28"/>
          <w:szCs w:val="28"/>
        </w:rPr>
        <w:t xml:space="preserve"> MBA survey course to provide students without a business and management background a general introduction to </w:t>
      </w:r>
      <w:r w:rsidR="005A45AD" w:rsidRPr="0035046B">
        <w:rPr>
          <w:rFonts w:ascii="Times New Roman" w:eastAsia="Times New Roman" w:hAnsi="Times New Roman" w:cs="Times New Roman"/>
          <w:sz w:val="28"/>
          <w:szCs w:val="28"/>
        </w:rPr>
        <w:t xml:space="preserve">the key </w:t>
      </w:r>
      <w:r w:rsidR="00BF4296" w:rsidRPr="0035046B">
        <w:rPr>
          <w:rFonts w:ascii="Times New Roman" w:eastAsia="Times New Roman" w:hAnsi="Times New Roman" w:cs="Times New Roman"/>
          <w:sz w:val="28"/>
          <w:szCs w:val="28"/>
        </w:rPr>
        <w:t xml:space="preserve">core concepts. </w:t>
      </w:r>
    </w:p>
    <w:p w14:paraId="57060CEA" w14:textId="77777777" w:rsidR="00192CE5" w:rsidRPr="0035046B" w:rsidRDefault="00192CE5" w:rsidP="00192CE5">
      <w:pPr>
        <w:rPr>
          <w:rFonts w:ascii="Times New Roman" w:eastAsia="Times New Roman" w:hAnsi="Times New Roman" w:cs="Times New Roman"/>
          <w:sz w:val="28"/>
          <w:szCs w:val="28"/>
        </w:rPr>
      </w:pPr>
    </w:p>
    <w:p w14:paraId="1E2A5B0B" w14:textId="77777777" w:rsidR="005B0B64" w:rsidRPr="0035046B" w:rsidRDefault="005B0B64" w:rsidP="00BF4296">
      <w:pPr>
        <w:spacing w:before="100" w:beforeAutospacing="1" w:after="100" w:afterAutospacing="1"/>
        <w:rPr>
          <w:rFonts w:ascii="Times New Roman" w:eastAsia="Times New Roman" w:hAnsi="Times New Roman" w:cs="Times New Roman"/>
          <w:b/>
          <w:bCs/>
          <w:sz w:val="28"/>
          <w:szCs w:val="28"/>
        </w:rPr>
      </w:pPr>
      <w:r w:rsidRPr="0035046B">
        <w:rPr>
          <w:rFonts w:ascii="Times New Roman" w:eastAsia="Times New Roman" w:hAnsi="Times New Roman" w:cs="Times New Roman"/>
          <w:b/>
          <w:bCs/>
          <w:sz w:val="28"/>
          <w:szCs w:val="28"/>
        </w:rPr>
        <w:t>I</w:t>
      </w:r>
      <w:r w:rsidR="00BF4296" w:rsidRPr="0035046B">
        <w:rPr>
          <w:rFonts w:ascii="Times New Roman" w:eastAsia="Times New Roman" w:hAnsi="Times New Roman" w:cs="Times New Roman"/>
          <w:b/>
          <w:bCs/>
          <w:sz w:val="28"/>
          <w:szCs w:val="28"/>
        </w:rPr>
        <w:t>MPORTANT:</w:t>
      </w:r>
      <w:r w:rsidRPr="0035046B">
        <w:rPr>
          <w:rFonts w:ascii="Times New Roman" w:eastAsia="Times New Roman" w:hAnsi="Times New Roman" w:cs="Times New Roman"/>
          <w:sz w:val="28"/>
          <w:szCs w:val="28"/>
        </w:rPr>
        <w:t xml:space="preserve"> A student should request a waiver for this course if the student </w:t>
      </w:r>
      <w:r w:rsidR="00BF4296" w:rsidRPr="0035046B">
        <w:rPr>
          <w:rFonts w:ascii="Times New Roman" w:eastAsia="Times New Roman" w:hAnsi="Times New Roman" w:cs="Times New Roman"/>
          <w:b/>
          <w:bCs/>
          <w:sz w:val="28"/>
          <w:szCs w:val="28"/>
        </w:rPr>
        <w:t xml:space="preserve">already has an undergraduate </w:t>
      </w:r>
      <w:r w:rsidRPr="0035046B">
        <w:rPr>
          <w:rFonts w:ascii="Times New Roman" w:eastAsia="Times New Roman" w:hAnsi="Times New Roman" w:cs="Times New Roman"/>
          <w:b/>
          <w:bCs/>
          <w:sz w:val="28"/>
          <w:szCs w:val="28"/>
        </w:rPr>
        <w:t xml:space="preserve">or graduate </w:t>
      </w:r>
      <w:r w:rsidR="00BF4296" w:rsidRPr="0035046B">
        <w:rPr>
          <w:rFonts w:ascii="Times New Roman" w:eastAsia="Times New Roman" w:hAnsi="Times New Roman" w:cs="Times New Roman"/>
          <w:b/>
          <w:bCs/>
          <w:sz w:val="28"/>
          <w:szCs w:val="28"/>
        </w:rPr>
        <w:t xml:space="preserve">degree in business or has successfully taken a college level course in the </w:t>
      </w:r>
      <w:r w:rsidRPr="0035046B">
        <w:rPr>
          <w:rFonts w:ascii="Times New Roman" w:eastAsia="Times New Roman" w:hAnsi="Times New Roman" w:cs="Times New Roman"/>
          <w:b/>
          <w:bCs/>
          <w:sz w:val="28"/>
          <w:szCs w:val="28"/>
        </w:rPr>
        <w:t>five</w:t>
      </w:r>
      <w:r w:rsidR="006E0C1B" w:rsidRPr="0035046B">
        <w:rPr>
          <w:rFonts w:ascii="Times New Roman" w:eastAsia="Times New Roman" w:hAnsi="Times New Roman" w:cs="Times New Roman"/>
          <w:b/>
          <w:bCs/>
          <w:sz w:val="28"/>
          <w:szCs w:val="28"/>
        </w:rPr>
        <w:t xml:space="preserve"> business disciplines taught</w:t>
      </w:r>
      <w:r w:rsidR="00BF4296" w:rsidRPr="0035046B">
        <w:rPr>
          <w:rFonts w:ascii="Times New Roman" w:eastAsia="Times New Roman" w:hAnsi="Times New Roman" w:cs="Times New Roman"/>
          <w:b/>
          <w:bCs/>
          <w:sz w:val="28"/>
          <w:szCs w:val="28"/>
        </w:rPr>
        <w:t xml:space="preserve"> in this course (Financial Accounting, </w:t>
      </w:r>
      <w:r w:rsidRPr="0035046B">
        <w:rPr>
          <w:rFonts w:ascii="Times New Roman" w:eastAsia="Times New Roman" w:hAnsi="Times New Roman" w:cs="Times New Roman"/>
          <w:b/>
          <w:bCs/>
          <w:sz w:val="28"/>
          <w:szCs w:val="28"/>
        </w:rPr>
        <w:t>Finance, Supply Chain Management</w:t>
      </w:r>
      <w:r w:rsidR="00BF4296" w:rsidRPr="0035046B">
        <w:rPr>
          <w:rFonts w:ascii="Times New Roman" w:eastAsia="Times New Roman" w:hAnsi="Times New Roman" w:cs="Times New Roman"/>
          <w:b/>
          <w:bCs/>
          <w:sz w:val="28"/>
          <w:szCs w:val="28"/>
        </w:rPr>
        <w:t>, Marketing, and Business Strategy</w:t>
      </w:r>
      <w:r w:rsidR="006E0C1B" w:rsidRPr="0035046B">
        <w:rPr>
          <w:rFonts w:ascii="Times New Roman" w:eastAsia="Times New Roman" w:hAnsi="Times New Roman" w:cs="Times New Roman"/>
          <w:b/>
          <w:bCs/>
          <w:sz w:val="28"/>
          <w:szCs w:val="28"/>
        </w:rPr>
        <w:t>)</w:t>
      </w:r>
      <w:r w:rsidRPr="0035046B">
        <w:rPr>
          <w:rFonts w:ascii="Times New Roman" w:eastAsia="Times New Roman" w:hAnsi="Times New Roman" w:cs="Times New Roman"/>
          <w:b/>
          <w:bCs/>
          <w:sz w:val="28"/>
          <w:szCs w:val="28"/>
        </w:rPr>
        <w:t xml:space="preserve">. </w:t>
      </w:r>
      <w:r w:rsidR="00BF4296" w:rsidRPr="0035046B">
        <w:rPr>
          <w:rFonts w:ascii="Times New Roman" w:eastAsia="Times New Roman" w:hAnsi="Times New Roman" w:cs="Times New Roman"/>
          <w:b/>
          <w:bCs/>
          <w:sz w:val="28"/>
          <w:szCs w:val="28"/>
        </w:rPr>
        <w:t xml:space="preserve"> </w:t>
      </w:r>
    </w:p>
    <w:p w14:paraId="59F371B0" w14:textId="77777777" w:rsidR="00AC5373" w:rsidRPr="0035046B" w:rsidRDefault="00192CE5" w:rsidP="00192CE5">
      <w:pPr>
        <w:spacing w:before="180" w:after="18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The course is taught as an integrated set of five 3-week modules. Each module is led by an instructor with deep disciplinary skills in the relevant subject matter. Specific business module content and topic emphasis has been designed to </w:t>
      </w:r>
      <w:r w:rsidRPr="0035046B">
        <w:rPr>
          <w:rFonts w:ascii="Times New Roman" w:eastAsia="Times New Roman" w:hAnsi="Times New Roman" w:cs="Times New Roman"/>
          <w:sz w:val="28"/>
          <w:szCs w:val="28"/>
        </w:rPr>
        <w:lastRenderedPageBreak/>
        <w:t xml:space="preserve">introduce students to core concepts and fundamentals </w:t>
      </w:r>
      <w:r w:rsidR="00AC5373" w:rsidRPr="0035046B">
        <w:rPr>
          <w:rFonts w:ascii="Times New Roman" w:eastAsia="Times New Roman" w:hAnsi="Times New Roman" w:cs="Times New Roman"/>
          <w:sz w:val="28"/>
          <w:szCs w:val="28"/>
        </w:rPr>
        <w:t xml:space="preserve">in that disciplinary area. Details regarding each of the five modules are provided later in this syllabus. </w:t>
      </w:r>
    </w:p>
    <w:p w14:paraId="47991ED7" w14:textId="77777777" w:rsidR="0045026E" w:rsidRPr="0035046B" w:rsidRDefault="0045026E" w:rsidP="00E960EE">
      <w:pPr>
        <w:pStyle w:val="Heading3"/>
      </w:pPr>
      <w:r w:rsidRPr="0035046B">
        <w:t>Course Delivery</w:t>
      </w:r>
    </w:p>
    <w:p w14:paraId="6B5D4BB8" w14:textId="5D887C85" w:rsidR="00AC5373" w:rsidRPr="0035046B" w:rsidRDefault="00AC5373" w:rsidP="00192CE5">
      <w:pPr>
        <w:spacing w:before="180" w:after="18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Course content is </w:t>
      </w:r>
      <w:r w:rsidR="0045026E" w:rsidRPr="0035046B">
        <w:rPr>
          <w:rFonts w:ascii="Times New Roman" w:eastAsia="Times New Roman" w:hAnsi="Times New Roman" w:cs="Times New Roman"/>
          <w:sz w:val="28"/>
          <w:szCs w:val="28"/>
        </w:rPr>
        <w:t>delivered,</w:t>
      </w:r>
      <w:r w:rsidRPr="0035046B">
        <w:rPr>
          <w:rFonts w:ascii="Times New Roman" w:eastAsia="Times New Roman" w:hAnsi="Times New Roman" w:cs="Times New Roman"/>
          <w:sz w:val="28"/>
          <w:szCs w:val="28"/>
        </w:rPr>
        <w:t xml:space="preserve"> and student support is provided mainly through web-based educational and videoconferencing platforms. Although MGT8803 Business Fundamentals for Analytics </w:t>
      </w:r>
      <w:r w:rsidR="00E14CB3" w:rsidRPr="0035046B">
        <w:rPr>
          <w:rFonts w:ascii="Times New Roman" w:eastAsia="Times New Roman" w:hAnsi="Times New Roman" w:cs="Times New Roman"/>
          <w:sz w:val="28"/>
          <w:szCs w:val="28"/>
        </w:rPr>
        <w:t xml:space="preserve">is </w:t>
      </w:r>
      <w:r w:rsidRPr="0035046B">
        <w:rPr>
          <w:rFonts w:ascii="Times New Roman" w:eastAsia="Times New Roman" w:hAnsi="Times New Roman" w:cs="Times New Roman"/>
          <w:sz w:val="28"/>
          <w:szCs w:val="28"/>
        </w:rPr>
        <w:t xml:space="preserve">a “distance” course, the delivery of course material is designed to be as interactive as possible and students will have ample opportunity to meet with and communicate </w:t>
      </w:r>
      <w:r w:rsidR="00E14CB3" w:rsidRPr="0035046B">
        <w:rPr>
          <w:rFonts w:ascii="Times New Roman" w:eastAsia="Times New Roman" w:hAnsi="Times New Roman" w:cs="Times New Roman"/>
          <w:sz w:val="28"/>
          <w:szCs w:val="28"/>
        </w:rPr>
        <w:t xml:space="preserve">with </w:t>
      </w:r>
      <w:r w:rsidRPr="0035046B">
        <w:rPr>
          <w:rFonts w:ascii="Times New Roman" w:eastAsia="Times New Roman" w:hAnsi="Times New Roman" w:cs="Times New Roman"/>
          <w:sz w:val="28"/>
          <w:szCs w:val="28"/>
        </w:rPr>
        <w:t xml:space="preserve">course professors and teaching assistants (TAs). Direct student interaction is </w:t>
      </w:r>
      <w:r w:rsidR="0044690E" w:rsidRPr="0035046B">
        <w:rPr>
          <w:rFonts w:ascii="Times New Roman" w:eastAsia="Times New Roman" w:hAnsi="Times New Roman" w:cs="Times New Roman"/>
          <w:sz w:val="28"/>
          <w:szCs w:val="28"/>
        </w:rPr>
        <w:t>accommodated</w:t>
      </w:r>
      <w:r w:rsidRPr="0035046B">
        <w:rPr>
          <w:rFonts w:ascii="Times New Roman" w:eastAsia="Times New Roman" w:hAnsi="Times New Roman" w:cs="Times New Roman"/>
          <w:sz w:val="28"/>
          <w:szCs w:val="28"/>
        </w:rPr>
        <w:t xml:space="preserve"> through weekly hour</w:t>
      </w:r>
      <w:r w:rsidR="0044690E" w:rsidRPr="0035046B">
        <w:rPr>
          <w:rFonts w:ascii="Times New Roman" w:eastAsia="Times New Roman" w:hAnsi="Times New Roman" w:cs="Times New Roman"/>
          <w:sz w:val="28"/>
          <w:szCs w:val="28"/>
        </w:rPr>
        <w:t>-plus videoconferences with the instructor and the frequent monitoring of course forums. For students who cannot attend the weekly videoconferences “live” the calls are recorded and posted to the course website. Any PowerPoint or other materials used to support the videoconferences are also poste</w:t>
      </w:r>
      <w:r w:rsidR="00631C69" w:rsidRPr="0035046B">
        <w:rPr>
          <w:rFonts w:ascii="Times New Roman" w:eastAsia="Times New Roman" w:hAnsi="Times New Roman" w:cs="Times New Roman"/>
          <w:sz w:val="28"/>
          <w:szCs w:val="28"/>
        </w:rPr>
        <w:t>d to the course web site.</w:t>
      </w:r>
    </w:p>
    <w:p w14:paraId="13DDECD4" w14:textId="49A69CA1" w:rsidR="0045026E" w:rsidRPr="0035046B" w:rsidRDefault="0045026E" w:rsidP="00E960EE">
      <w:pPr>
        <w:pStyle w:val="Heading3"/>
      </w:pPr>
      <w:r w:rsidRPr="0035046B">
        <w:t>Course Structure and Course Components</w:t>
      </w:r>
    </w:p>
    <w:p w14:paraId="752EC96D" w14:textId="27DF65C8" w:rsidR="0044690E" w:rsidRPr="0035046B" w:rsidRDefault="0044690E" w:rsidP="00192CE5">
      <w:pPr>
        <w:spacing w:before="180" w:after="18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Business courses are generally taught using a combination of lectures, cases, experiential learning and individual self-paced research. In this course</w:t>
      </w:r>
      <w:r w:rsidR="0045026E" w:rsidRPr="0035046B">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 xml:space="preserve"> lecture materials will be delivered th</w:t>
      </w:r>
      <w:r w:rsidR="0045026E" w:rsidRPr="0035046B">
        <w:rPr>
          <w:rFonts w:ascii="Times New Roman" w:eastAsia="Times New Roman" w:hAnsi="Times New Roman" w:cs="Times New Roman"/>
          <w:sz w:val="28"/>
          <w:szCs w:val="28"/>
        </w:rPr>
        <w:t>r</w:t>
      </w:r>
      <w:r w:rsidRPr="0035046B">
        <w:rPr>
          <w:rFonts w:ascii="Times New Roman" w:eastAsia="Times New Roman" w:hAnsi="Times New Roman" w:cs="Times New Roman"/>
          <w:sz w:val="28"/>
          <w:szCs w:val="28"/>
        </w:rPr>
        <w:t>ough video topics. In terms of course structure</w:t>
      </w:r>
      <w:r w:rsidR="0045026E" w:rsidRPr="0035046B">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 xml:space="preserve"> </w:t>
      </w:r>
      <w:r w:rsidR="0045026E" w:rsidRPr="0035046B">
        <w:rPr>
          <w:rFonts w:ascii="Times New Roman" w:eastAsia="Times New Roman" w:hAnsi="Times New Roman" w:cs="Times New Roman"/>
          <w:sz w:val="28"/>
          <w:szCs w:val="28"/>
        </w:rPr>
        <w:t xml:space="preserve">each </w:t>
      </w:r>
      <w:r w:rsidRPr="0035046B">
        <w:rPr>
          <w:rFonts w:ascii="Times New Roman" w:eastAsia="Times New Roman" w:hAnsi="Times New Roman" w:cs="Times New Roman"/>
          <w:sz w:val="28"/>
          <w:szCs w:val="28"/>
        </w:rPr>
        <w:t xml:space="preserve">module is typically organized into 3 one-week lessons. Each lesson is then organized into </w:t>
      </w:r>
      <w:r w:rsidR="001D5883" w:rsidRPr="0035046B">
        <w:rPr>
          <w:rFonts w:ascii="Times New Roman" w:eastAsia="Times New Roman" w:hAnsi="Times New Roman" w:cs="Times New Roman"/>
          <w:sz w:val="28"/>
          <w:szCs w:val="28"/>
        </w:rPr>
        <w:t xml:space="preserve">a </w:t>
      </w:r>
      <w:r w:rsidRPr="0035046B">
        <w:rPr>
          <w:rFonts w:ascii="Times New Roman" w:eastAsia="Times New Roman" w:hAnsi="Times New Roman" w:cs="Times New Roman"/>
          <w:sz w:val="28"/>
          <w:szCs w:val="28"/>
        </w:rPr>
        <w:t>series of topics</w:t>
      </w:r>
      <w:r w:rsidR="00A14D48" w:rsidRPr="0035046B">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 xml:space="preserve"> Each topic is supported by one or more brief </w:t>
      </w:r>
      <w:r w:rsidRPr="00DE6C83">
        <w:rPr>
          <w:rFonts w:ascii="Times New Roman" w:eastAsia="Times New Roman" w:hAnsi="Times New Roman" w:cs="Times New Roman"/>
          <w:sz w:val="28"/>
          <w:szCs w:val="28"/>
        </w:rPr>
        <w:t>videos</w:t>
      </w:r>
      <w:r w:rsidR="008B408A" w:rsidRPr="00DE6C83">
        <w:rPr>
          <w:rFonts w:ascii="Times New Roman" w:eastAsia="Times New Roman" w:hAnsi="Times New Roman" w:cs="Times New Roman"/>
          <w:sz w:val="28"/>
          <w:szCs w:val="28"/>
        </w:rPr>
        <w:t xml:space="preserve">. Each </w:t>
      </w:r>
      <w:r w:rsidR="006662A4" w:rsidRPr="00DE6C83">
        <w:rPr>
          <w:rFonts w:ascii="Times New Roman" w:eastAsia="Times New Roman" w:hAnsi="Times New Roman" w:cs="Times New Roman"/>
          <w:sz w:val="28"/>
          <w:szCs w:val="28"/>
        </w:rPr>
        <w:t xml:space="preserve">one-week </w:t>
      </w:r>
      <w:r w:rsidR="008B408A" w:rsidRPr="00DE6C83">
        <w:rPr>
          <w:rFonts w:ascii="Times New Roman" w:eastAsia="Times New Roman" w:hAnsi="Times New Roman" w:cs="Times New Roman"/>
          <w:sz w:val="28"/>
          <w:szCs w:val="28"/>
        </w:rPr>
        <w:t xml:space="preserve">lesson has a </w:t>
      </w:r>
      <w:r w:rsidR="00A14D48" w:rsidRPr="00DE6C83">
        <w:rPr>
          <w:rFonts w:ascii="Times New Roman" w:eastAsia="Times New Roman" w:hAnsi="Times New Roman" w:cs="Times New Roman"/>
          <w:sz w:val="28"/>
          <w:szCs w:val="28"/>
        </w:rPr>
        <w:t>self-assessment quiz (not graded)</w:t>
      </w:r>
      <w:r w:rsidRPr="00DE6C83">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 xml:space="preserve"> And </w:t>
      </w:r>
      <w:r w:rsidR="00A14D48" w:rsidRPr="0035046B">
        <w:rPr>
          <w:rFonts w:ascii="Times New Roman" w:eastAsia="Times New Roman" w:hAnsi="Times New Roman" w:cs="Times New Roman"/>
          <w:sz w:val="28"/>
          <w:szCs w:val="28"/>
        </w:rPr>
        <w:t>finally,</w:t>
      </w:r>
      <w:r w:rsidRPr="0035046B">
        <w:rPr>
          <w:rFonts w:ascii="Times New Roman" w:eastAsia="Times New Roman" w:hAnsi="Times New Roman" w:cs="Times New Roman"/>
          <w:sz w:val="28"/>
          <w:szCs w:val="28"/>
        </w:rPr>
        <w:t xml:space="preserve"> each one-week lesson is supported by </w:t>
      </w:r>
      <w:r w:rsidR="001D5883" w:rsidRPr="0035046B">
        <w:rPr>
          <w:rFonts w:ascii="Times New Roman" w:eastAsia="Times New Roman" w:hAnsi="Times New Roman" w:cs="Times New Roman"/>
          <w:sz w:val="28"/>
          <w:szCs w:val="28"/>
        </w:rPr>
        <w:t xml:space="preserve">a </w:t>
      </w:r>
      <w:r w:rsidRPr="0035046B">
        <w:rPr>
          <w:rFonts w:ascii="Times New Roman" w:eastAsia="Times New Roman" w:hAnsi="Times New Roman" w:cs="Times New Roman"/>
          <w:sz w:val="28"/>
          <w:szCs w:val="28"/>
        </w:rPr>
        <w:t xml:space="preserve">video conference call. </w:t>
      </w:r>
      <w:r w:rsidR="00A14D48" w:rsidRPr="0035046B">
        <w:rPr>
          <w:rFonts w:ascii="Times New Roman" w:eastAsia="Times New Roman" w:hAnsi="Times New Roman" w:cs="Times New Roman"/>
          <w:sz w:val="28"/>
          <w:szCs w:val="28"/>
        </w:rPr>
        <w:t>Video lesson transcripts and PowerPoint</w:t>
      </w:r>
      <w:r w:rsidR="001D5883" w:rsidRPr="0035046B">
        <w:rPr>
          <w:rFonts w:ascii="Times New Roman" w:eastAsia="Times New Roman" w:hAnsi="Times New Roman" w:cs="Times New Roman"/>
          <w:sz w:val="28"/>
          <w:szCs w:val="28"/>
        </w:rPr>
        <w:t>s</w:t>
      </w:r>
      <w:r w:rsidR="00A14D48" w:rsidRPr="0035046B">
        <w:rPr>
          <w:rFonts w:ascii="Times New Roman" w:eastAsia="Times New Roman" w:hAnsi="Times New Roman" w:cs="Times New Roman"/>
          <w:sz w:val="28"/>
          <w:szCs w:val="28"/>
        </w:rPr>
        <w:t xml:space="preserve"> are also provided and all of this material is located at the course website</w:t>
      </w:r>
      <w:r w:rsidR="00C1436D" w:rsidRPr="0035046B">
        <w:rPr>
          <w:rFonts w:ascii="Times New Roman" w:eastAsia="Times New Roman" w:hAnsi="Times New Roman" w:cs="Times New Roman"/>
          <w:sz w:val="28"/>
          <w:szCs w:val="28"/>
        </w:rPr>
        <w:t>s</w:t>
      </w:r>
      <w:r w:rsidR="00A14D48" w:rsidRPr="0035046B">
        <w:rPr>
          <w:rFonts w:ascii="Times New Roman" w:eastAsia="Times New Roman" w:hAnsi="Times New Roman" w:cs="Times New Roman"/>
          <w:sz w:val="28"/>
          <w:szCs w:val="28"/>
        </w:rPr>
        <w:t xml:space="preserve"> in Canvas</w:t>
      </w:r>
      <w:r w:rsidR="00C1436D" w:rsidRPr="0035046B">
        <w:rPr>
          <w:rFonts w:ascii="Times New Roman" w:eastAsia="Times New Roman" w:hAnsi="Times New Roman" w:cs="Times New Roman"/>
          <w:sz w:val="28"/>
          <w:szCs w:val="28"/>
        </w:rPr>
        <w:t xml:space="preserve"> and </w:t>
      </w:r>
      <w:r w:rsidR="0023688C" w:rsidRPr="0035046B">
        <w:rPr>
          <w:rFonts w:ascii="Times New Roman" w:eastAsia="Times New Roman" w:hAnsi="Times New Roman" w:cs="Times New Roman"/>
          <w:sz w:val="28"/>
          <w:szCs w:val="28"/>
        </w:rPr>
        <w:t>edX</w:t>
      </w:r>
      <w:r w:rsidR="00A14D48" w:rsidRPr="0035046B">
        <w:rPr>
          <w:rFonts w:ascii="Times New Roman" w:eastAsia="Times New Roman" w:hAnsi="Times New Roman" w:cs="Times New Roman"/>
          <w:sz w:val="28"/>
          <w:szCs w:val="28"/>
        </w:rPr>
        <w:t xml:space="preserve">. </w:t>
      </w:r>
    </w:p>
    <w:p w14:paraId="1EF256E8" w14:textId="77777777" w:rsidR="00A14D48" w:rsidRPr="0035046B" w:rsidRDefault="00A14D48" w:rsidP="00192CE5">
      <w:pPr>
        <w:spacing w:before="180" w:after="18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Most of the modules in this course will also have at least one business case</w:t>
      </w:r>
      <w:r w:rsidR="006F62D3" w:rsidRPr="0035046B">
        <w:rPr>
          <w:rFonts w:ascii="Times New Roman" w:eastAsia="Times New Roman" w:hAnsi="Times New Roman" w:cs="Times New Roman"/>
          <w:sz w:val="28"/>
          <w:szCs w:val="28"/>
        </w:rPr>
        <w:t xml:space="preserve"> or business simulation</w:t>
      </w:r>
      <w:r w:rsidRPr="0035046B">
        <w:rPr>
          <w:rFonts w:ascii="Times New Roman" w:eastAsia="Times New Roman" w:hAnsi="Times New Roman" w:cs="Times New Roman"/>
          <w:sz w:val="28"/>
          <w:szCs w:val="28"/>
        </w:rPr>
        <w:t xml:space="preserve"> that will be used to tie the module lessons together and to provide students practical application of the concepts learned in the module. Students in the course will be organized into 5-person teams, with teams responsible for performing any graded case analysis. Cases that are not graded will remain an individual students’ responsibility. </w:t>
      </w:r>
    </w:p>
    <w:p w14:paraId="51FCC2F2" w14:textId="1D76244B" w:rsidR="00A14D48" w:rsidRPr="0035046B" w:rsidRDefault="00A14D48" w:rsidP="00192CE5">
      <w:pPr>
        <w:spacing w:before="180" w:after="18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Each module will also be supported by suggested readings from course packs purchase</w:t>
      </w:r>
      <w:r w:rsidR="006F62D3" w:rsidRPr="0035046B">
        <w:rPr>
          <w:rFonts w:ascii="Times New Roman" w:eastAsia="Times New Roman" w:hAnsi="Times New Roman" w:cs="Times New Roman"/>
          <w:sz w:val="28"/>
          <w:szCs w:val="28"/>
        </w:rPr>
        <w:t>d</w:t>
      </w:r>
      <w:r w:rsidRPr="0035046B">
        <w:rPr>
          <w:rFonts w:ascii="Times New Roman" w:eastAsia="Times New Roman" w:hAnsi="Times New Roman" w:cs="Times New Roman"/>
          <w:sz w:val="28"/>
          <w:szCs w:val="28"/>
        </w:rPr>
        <w:t xml:space="preserve"> from selected websites. There are t</w:t>
      </w:r>
      <w:r w:rsidR="0023688C" w:rsidRPr="0035046B">
        <w:rPr>
          <w:rFonts w:ascii="Times New Roman" w:eastAsia="Times New Roman" w:hAnsi="Times New Roman" w:cs="Times New Roman"/>
          <w:sz w:val="28"/>
          <w:szCs w:val="28"/>
        </w:rPr>
        <w:t xml:space="preserve">wo </w:t>
      </w:r>
      <w:r w:rsidRPr="0035046B">
        <w:rPr>
          <w:rFonts w:ascii="Times New Roman" w:eastAsia="Times New Roman" w:hAnsi="Times New Roman" w:cs="Times New Roman"/>
          <w:sz w:val="28"/>
          <w:szCs w:val="28"/>
        </w:rPr>
        <w:t>course packs in total</w:t>
      </w:r>
      <w:r w:rsidR="0023688C" w:rsidRPr="0035046B">
        <w:rPr>
          <w:rFonts w:ascii="Times New Roman" w:eastAsia="Times New Roman" w:hAnsi="Times New Roman" w:cs="Times New Roman"/>
          <w:sz w:val="28"/>
          <w:szCs w:val="28"/>
        </w:rPr>
        <w:t xml:space="preserve"> -- one</w:t>
      </w:r>
      <w:r w:rsidRPr="0035046B">
        <w:rPr>
          <w:rFonts w:ascii="Times New Roman" w:eastAsia="Times New Roman" w:hAnsi="Times New Roman" w:cs="Times New Roman"/>
          <w:sz w:val="28"/>
          <w:szCs w:val="28"/>
        </w:rPr>
        <w:t xml:space="preserve"> of which </w:t>
      </w:r>
      <w:r w:rsidR="0023688C" w:rsidRPr="0035046B">
        <w:rPr>
          <w:rFonts w:ascii="Times New Roman" w:eastAsia="Times New Roman" w:hAnsi="Times New Roman" w:cs="Times New Roman"/>
          <w:sz w:val="28"/>
          <w:szCs w:val="28"/>
        </w:rPr>
        <w:t>is</w:t>
      </w:r>
      <w:r w:rsidRPr="0035046B">
        <w:rPr>
          <w:rFonts w:ascii="Times New Roman" w:eastAsia="Times New Roman" w:hAnsi="Times New Roman" w:cs="Times New Roman"/>
          <w:sz w:val="28"/>
          <w:szCs w:val="28"/>
        </w:rPr>
        <w:t xml:space="preserve"> optional and suggested for students seeking a deeper understanding of the course material</w:t>
      </w:r>
      <w:r w:rsidR="0023688C" w:rsidRPr="0035046B">
        <w:rPr>
          <w:rFonts w:ascii="Times New Roman" w:eastAsia="Times New Roman" w:hAnsi="Times New Roman" w:cs="Times New Roman"/>
          <w:sz w:val="28"/>
          <w:szCs w:val="28"/>
        </w:rPr>
        <w:t xml:space="preserve"> in </w:t>
      </w:r>
      <w:r w:rsidR="00916131" w:rsidRPr="0035046B">
        <w:rPr>
          <w:rFonts w:ascii="Times New Roman" w:eastAsia="Times New Roman" w:hAnsi="Times New Roman" w:cs="Times New Roman"/>
          <w:sz w:val="28"/>
          <w:szCs w:val="28"/>
        </w:rPr>
        <w:t>the</w:t>
      </w:r>
      <w:r w:rsidR="0023688C" w:rsidRPr="0035046B">
        <w:rPr>
          <w:rFonts w:ascii="Times New Roman" w:eastAsia="Times New Roman" w:hAnsi="Times New Roman" w:cs="Times New Roman"/>
          <w:sz w:val="28"/>
          <w:szCs w:val="28"/>
        </w:rPr>
        <w:t xml:space="preserve"> Business Strategy module. The other</w:t>
      </w:r>
      <w:r w:rsidRPr="0035046B">
        <w:rPr>
          <w:rFonts w:ascii="Times New Roman" w:eastAsia="Times New Roman" w:hAnsi="Times New Roman" w:cs="Times New Roman"/>
          <w:sz w:val="28"/>
          <w:szCs w:val="28"/>
        </w:rPr>
        <w:t xml:space="preserve"> course </w:t>
      </w:r>
      <w:r w:rsidR="006F62D3" w:rsidRPr="0035046B">
        <w:rPr>
          <w:rFonts w:ascii="Times New Roman" w:eastAsia="Times New Roman" w:hAnsi="Times New Roman" w:cs="Times New Roman"/>
          <w:sz w:val="28"/>
          <w:szCs w:val="28"/>
        </w:rPr>
        <w:t>p</w:t>
      </w:r>
      <w:r w:rsidRPr="0035046B">
        <w:rPr>
          <w:rFonts w:ascii="Times New Roman" w:eastAsia="Times New Roman" w:hAnsi="Times New Roman" w:cs="Times New Roman"/>
          <w:sz w:val="28"/>
          <w:szCs w:val="28"/>
        </w:rPr>
        <w:t>ack</w:t>
      </w:r>
      <w:r w:rsidR="006F62D3" w:rsidRPr="0035046B">
        <w:rPr>
          <w:rFonts w:ascii="Times New Roman" w:eastAsia="Times New Roman" w:hAnsi="Times New Roman" w:cs="Times New Roman"/>
          <w:sz w:val="28"/>
          <w:szCs w:val="28"/>
        </w:rPr>
        <w:t xml:space="preserve"> however</w:t>
      </w:r>
      <w:r w:rsidRPr="0035046B">
        <w:rPr>
          <w:rFonts w:ascii="Times New Roman" w:eastAsia="Times New Roman" w:hAnsi="Times New Roman" w:cs="Times New Roman"/>
          <w:sz w:val="28"/>
          <w:szCs w:val="28"/>
        </w:rPr>
        <w:t xml:space="preserve"> is required and must be purchased by the student. This course pack contains cases </w:t>
      </w:r>
      <w:r w:rsidRPr="0035046B">
        <w:rPr>
          <w:rFonts w:ascii="Times New Roman" w:eastAsia="Times New Roman" w:hAnsi="Times New Roman" w:cs="Times New Roman"/>
          <w:sz w:val="28"/>
          <w:szCs w:val="28"/>
        </w:rPr>
        <w:lastRenderedPageBreak/>
        <w:t>and simulations that students will submit for a grade</w:t>
      </w:r>
      <w:r w:rsidR="0023688C" w:rsidRPr="0035046B">
        <w:rPr>
          <w:rFonts w:ascii="Times New Roman" w:eastAsia="Times New Roman" w:hAnsi="Times New Roman" w:cs="Times New Roman"/>
          <w:sz w:val="28"/>
          <w:szCs w:val="28"/>
        </w:rPr>
        <w:t xml:space="preserve"> in addition to articles and text </w:t>
      </w:r>
      <w:r w:rsidR="00916131" w:rsidRPr="0035046B">
        <w:rPr>
          <w:rFonts w:ascii="Times New Roman" w:eastAsia="Times New Roman" w:hAnsi="Times New Roman" w:cs="Times New Roman"/>
          <w:sz w:val="28"/>
          <w:szCs w:val="28"/>
        </w:rPr>
        <w:t>excerpts</w:t>
      </w:r>
      <w:r w:rsidR="0023688C" w:rsidRPr="0035046B">
        <w:rPr>
          <w:rFonts w:ascii="Times New Roman" w:eastAsia="Times New Roman" w:hAnsi="Times New Roman" w:cs="Times New Roman"/>
          <w:sz w:val="28"/>
          <w:szCs w:val="28"/>
        </w:rPr>
        <w:t xml:space="preserve"> deemed to be essential to understanding the course material.  Course pack links are provided latter in this syllabus. </w:t>
      </w:r>
    </w:p>
    <w:p w14:paraId="202E7125" w14:textId="77777777" w:rsidR="0023688C" w:rsidRPr="0035046B" w:rsidRDefault="0023688C" w:rsidP="00E960EE">
      <w:pPr>
        <w:pStyle w:val="Heading2"/>
      </w:pPr>
    </w:p>
    <w:p w14:paraId="09797C14" w14:textId="5716C91E" w:rsidR="006F62D3" w:rsidRPr="0035046B" w:rsidRDefault="006F62D3" w:rsidP="00E960EE">
      <w:pPr>
        <w:pStyle w:val="Heading2"/>
      </w:pPr>
      <w:r w:rsidRPr="0035046B">
        <w:t>COURSE MODULES</w:t>
      </w:r>
    </w:p>
    <w:p w14:paraId="1499D107" w14:textId="77777777" w:rsidR="00192CE5" w:rsidRPr="0035046B" w:rsidRDefault="006F62D3" w:rsidP="00BF4296">
      <w:pPr>
        <w:spacing w:before="100" w:beforeAutospacing="1" w:after="100" w:afterAutospacing="1"/>
        <w:rPr>
          <w:rFonts w:ascii="Times New Roman" w:eastAsia="Times New Roman" w:hAnsi="Times New Roman" w:cs="Times New Roman"/>
          <w:bCs/>
          <w:sz w:val="28"/>
          <w:szCs w:val="28"/>
        </w:rPr>
      </w:pPr>
      <w:r w:rsidRPr="0035046B">
        <w:rPr>
          <w:rFonts w:ascii="Times New Roman" w:eastAsia="Times New Roman" w:hAnsi="Times New Roman" w:cs="Times New Roman"/>
          <w:bCs/>
          <w:sz w:val="28"/>
          <w:szCs w:val="28"/>
        </w:rPr>
        <w:t>Below is a brief summary of each of the course modules. Each mod</w:t>
      </w:r>
      <w:r w:rsidR="00617BD8" w:rsidRPr="0035046B">
        <w:rPr>
          <w:rFonts w:ascii="Times New Roman" w:eastAsia="Times New Roman" w:hAnsi="Times New Roman" w:cs="Times New Roman"/>
          <w:bCs/>
          <w:sz w:val="28"/>
          <w:szCs w:val="28"/>
        </w:rPr>
        <w:t>ule is designed to be covered over</w:t>
      </w:r>
      <w:r w:rsidRPr="0035046B">
        <w:rPr>
          <w:rFonts w:ascii="Times New Roman" w:eastAsia="Times New Roman" w:hAnsi="Times New Roman" w:cs="Times New Roman"/>
          <w:bCs/>
          <w:sz w:val="28"/>
          <w:szCs w:val="28"/>
        </w:rPr>
        <w:t xml:space="preserve"> three semester weeks</w:t>
      </w:r>
    </w:p>
    <w:p w14:paraId="6BF4B123" w14:textId="77777777" w:rsidR="00BF4296" w:rsidRPr="0035046B" w:rsidRDefault="006F62D3" w:rsidP="00E960EE">
      <w:pPr>
        <w:pStyle w:val="Heading3"/>
      </w:pPr>
      <w:r w:rsidRPr="0035046B">
        <w:t xml:space="preserve">Financial </w:t>
      </w:r>
      <w:r w:rsidR="00BF4296" w:rsidRPr="0035046B">
        <w:t>Accounting</w:t>
      </w:r>
    </w:p>
    <w:p w14:paraId="253C8361" w14:textId="36FEFCCF" w:rsidR="00617BD8" w:rsidRPr="0035046B" w:rsidRDefault="00617BD8" w:rsidP="00617BD8">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The focus in Financial Accounting </w:t>
      </w:r>
      <w:r w:rsidR="00103A47" w:rsidRPr="0035046B">
        <w:rPr>
          <w:rFonts w:ascii="Times New Roman" w:eastAsia="Times New Roman" w:hAnsi="Times New Roman" w:cs="Times New Roman"/>
          <w:sz w:val="28"/>
          <w:szCs w:val="28"/>
        </w:rPr>
        <w:t>is</w:t>
      </w:r>
      <w:r w:rsidRPr="0035046B">
        <w:rPr>
          <w:rFonts w:ascii="Times New Roman" w:eastAsia="Times New Roman" w:hAnsi="Times New Roman" w:cs="Times New Roman"/>
          <w:sz w:val="28"/>
          <w:szCs w:val="28"/>
        </w:rPr>
        <w:t xml:space="preserve"> to help the student develop skills in reading and analyzing </w:t>
      </w:r>
      <w:r w:rsidR="00BF4296" w:rsidRPr="0035046B">
        <w:rPr>
          <w:rFonts w:ascii="Times New Roman" w:eastAsia="Times New Roman" w:hAnsi="Times New Roman" w:cs="Times New Roman"/>
          <w:sz w:val="28"/>
          <w:szCs w:val="28"/>
        </w:rPr>
        <w:t>GAAP</w:t>
      </w:r>
      <w:r w:rsidRPr="0035046B">
        <w:rPr>
          <w:rFonts w:ascii="Times New Roman" w:eastAsia="Times New Roman" w:hAnsi="Times New Roman" w:cs="Times New Roman"/>
          <w:sz w:val="28"/>
          <w:szCs w:val="28"/>
        </w:rPr>
        <w:t>-compliant Financial</w:t>
      </w:r>
      <w:r w:rsidR="00BF4296" w:rsidRPr="0035046B">
        <w:rPr>
          <w:rFonts w:ascii="Times New Roman" w:eastAsia="Times New Roman" w:hAnsi="Times New Roman" w:cs="Times New Roman"/>
          <w:sz w:val="28"/>
          <w:szCs w:val="28"/>
        </w:rPr>
        <w:t xml:space="preserve"> Statements – including The Balance Sheet, Income Statement, and Statement of Cash Flows. </w:t>
      </w:r>
      <w:r w:rsidRPr="0035046B">
        <w:rPr>
          <w:rFonts w:ascii="Times New Roman" w:hAnsi="Times New Roman" w:cs="Times New Roman"/>
          <w:sz w:val="28"/>
          <w:szCs w:val="28"/>
        </w:rPr>
        <w:t xml:space="preserve">This module introduces the basic structure and content of such reports.  This involves learning what items are included in the </w:t>
      </w:r>
      <w:r w:rsidR="0023688C" w:rsidRPr="0035046B">
        <w:rPr>
          <w:rFonts w:ascii="Times New Roman" w:hAnsi="Times New Roman" w:cs="Times New Roman"/>
          <w:sz w:val="28"/>
          <w:szCs w:val="28"/>
        </w:rPr>
        <w:t>financial statements</w:t>
      </w:r>
      <w:r w:rsidRPr="0035046B">
        <w:rPr>
          <w:rFonts w:ascii="Times New Roman" w:hAnsi="Times New Roman" w:cs="Times New Roman"/>
          <w:sz w:val="28"/>
          <w:szCs w:val="28"/>
        </w:rPr>
        <w:t xml:space="preserve">, how such items are measured, and how and when various economic events affect the </w:t>
      </w:r>
      <w:r w:rsidR="0023688C" w:rsidRPr="0035046B">
        <w:rPr>
          <w:rFonts w:ascii="Times New Roman" w:hAnsi="Times New Roman" w:cs="Times New Roman"/>
          <w:sz w:val="28"/>
          <w:szCs w:val="28"/>
        </w:rPr>
        <w:t>financial statements</w:t>
      </w:r>
      <w:r w:rsidRPr="0035046B">
        <w:rPr>
          <w:rFonts w:ascii="Times New Roman" w:hAnsi="Times New Roman" w:cs="Times New Roman"/>
          <w:sz w:val="28"/>
          <w:szCs w:val="28"/>
        </w:rPr>
        <w:t xml:space="preserve">.  Students will acquire an understanding of what can be inferred from financial reports about the past operations, present position, and future prospects of a firm.  More broadly, </w:t>
      </w:r>
      <w:r w:rsidR="001D0136" w:rsidRPr="0035046B">
        <w:rPr>
          <w:rFonts w:ascii="Times New Roman" w:hAnsi="Times New Roman" w:cs="Times New Roman"/>
          <w:sz w:val="28"/>
          <w:szCs w:val="28"/>
        </w:rPr>
        <w:t>students will</w:t>
      </w:r>
      <w:r w:rsidRPr="0035046B">
        <w:rPr>
          <w:rFonts w:ascii="Times New Roman" w:hAnsi="Times New Roman" w:cs="Times New Roman"/>
          <w:sz w:val="28"/>
          <w:szCs w:val="28"/>
        </w:rPr>
        <w:t xml:space="preserve"> learn how financial accounting information can be used to evaluate firm performance, to compare the performance of different firms, and to make a variety of important business decisions based on the analysis of financial statements and financial ratios</w:t>
      </w:r>
      <w:r w:rsidR="00F004F7" w:rsidRPr="0035046B">
        <w:rPr>
          <w:rFonts w:ascii="Times New Roman" w:hAnsi="Times New Roman" w:cs="Times New Roman"/>
          <w:sz w:val="28"/>
          <w:szCs w:val="28"/>
        </w:rPr>
        <w:t>.</w:t>
      </w:r>
    </w:p>
    <w:p w14:paraId="1D88D6DD" w14:textId="77777777" w:rsidR="00BF4296" w:rsidRPr="0035046B" w:rsidRDefault="00BF4296" w:rsidP="00E960EE">
      <w:pPr>
        <w:pStyle w:val="Heading3"/>
      </w:pPr>
      <w:r w:rsidRPr="0035046B">
        <w:t>Finance</w:t>
      </w:r>
    </w:p>
    <w:p w14:paraId="25A79FB9" w14:textId="6F357560" w:rsidR="00617BD8" w:rsidRPr="0035046B" w:rsidRDefault="00B302BA" w:rsidP="001D0136">
      <w:pPr>
        <w:spacing w:before="100" w:beforeAutospacing="1" w:after="100" w:afterAutospacing="1"/>
        <w:rPr>
          <w:rFonts w:ascii="Times New Roman" w:hAnsi="Times New Roman" w:cs="Times New Roman"/>
          <w:sz w:val="28"/>
          <w:szCs w:val="28"/>
        </w:rPr>
      </w:pPr>
      <w:r w:rsidRPr="0035046B">
        <w:rPr>
          <w:rFonts w:ascii="Times New Roman" w:eastAsia="Times New Roman" w:hAnsi="Times New Roman" w:cs="Times New Roman"/>
          <w:bCs/>
          <w:sz w:val="28"/>
          <w:szCs w:val="28"/>
        </w:rPr>
        <w:t>The Finance module</w:t>
      </w:r>
      <w:r w:rsidRPr="0035046B">
        <w:rPr>
          <w:rFonts w:ascii="Times New Roman" w:eastAsia="Times New Roman" w:hAnsi="Times New Roman" w:cs="Times New Roman"/>
          <w:b/>
          <w:bCs/>
          <w:sz w:val="28"/>
          <w:szCs w:val="28"/>
        </w:rPr>
        <w:t xml:space="preserve"> </w:t>
      </w:r>
      <w:r w:rsidRPr="0035046B">
        <w:rPr>
          <w:rFonts w:ascii="Times New Roman" w:eastAsia="Times New Roman" w:hAnsi="Times New Roman" w:cs="Times New Roman"/>
          <w:sz w:val="28"/>
          <w:szCs w:val="28"/>
        </w:rPr>
        <w:t>provides</w:t>
      </w:r>
      <w:r w:rsidR="00BF4296" w:rsidRPr="0035046B">
        <w:rPr>
          <w:rFonts w:ascii="Times New Roman" w:eastAsia="Times New Roman" w:hAnsi="Times New Roman" w:cs="Times New Roman"/>
          <w:sz w:val="28"/>
          <w:szCs w:val="28"/>
        </w:rPr>
        <w:t xml:space="preserve"> a general introduction to finance and capital structure. </w:t>
      </w:r>
      <w:r w:rsidR="001D0136" w:rsidRPr="0035046B">
        <w:rPr>
          <w:rFonts w:ascii="Times New Roman" w:eastAsia="Times New Roman" w:hAnsi="Times New Roman" w:cs="Times New Roman"/>
          <w:sz w:val="28"/>
          <w:szCs w:val="28"/>
        </w:rPr>
        <w:t xml:space="preserve"> </w:t>
      </w:r>
      <w:r w:rsidR="001D0136" w:rsidRPr="0035046B">
        <w:rPr>
          <w:rFonts w:ascii="Times New Roman" w:hAnsi="Times New Roman" w:cs="Times New Roman"/>
          <w:sz w:val="28"/>
          <w:szCs w:val="28"/>
        </w:rPr>
        <w:t xml:space="preserve">No matter what the </w:t>
      </w:r>
      <w:r w:rsidR="00E90158" w:rsidRPr="0035046B">
        <w:rPr>
          <w:rFonts w:ascii="Times New Roman" w:hAnsi="Times New Roman" w:cs="Times New Roman"/>
          <w:sz w:val="28"/>
          <w:szCs w:val="28"/>
        </w:rPr>
        <w:t>manager’s role</w:t>
      </w:r>
      <w:r w:rsidR="00617BD8" w:rsidRPr="0035046B">
        <w:rPr>
          <w:rFonts w:ascii="Times New Roman" w:hAnsi="Times New Roman" w:cs="Times New Roman"/>
          <w:sz w:val="28"/>
          <w:szCs w:val="28"/>
        </w:rPr>
        <w:t xml:space="preserve"> </w:t>
      </w:r>
      <w:r w:rsidR="001D0136" w:rsidRPr="0035046B">
        <w:rPr>
          <w:rFonts w:ascii="Times New Roman" w:hAnsi="Times New Roman" w:cs="Times New Roman"/>
          <w:sz w:val="28"/>
          <w:szCs w:val="28"/>
        </w:rPr>
        <w:t>is i</w:t>
      </w:r>
      <w:r w:rsidR="00617BD8" w:rsidRPr="0035046B">
        <w:rPr>
          <w:rFonts w:ascii="Times New Roman" w:hAnsi="Times New Roman" w:cs="Times New Roman"/>
          <w:sz w:val="28"/>
          <w:szCs w:val="28"/>
        </w:rPr>
        <w:t xml:space="preserve">n a corporation, an understanding of why and how financial decisions are made is essential. </w:t>
      </w:r>
      <w:r w:rsidR="00E90158" w:rsidRPr="0035046B">
        <w:rPr>
          <w:rFonts w:ascii="Times New Roman" w:hAnsi="Times New Roman" w:cs="Times New Roman"/>
          <w:sz w:val="28"/>
          <w:szCs w:val="28"/>
        </w:rPr>
        <w:t xml:space="preserve">The module starts </w:t>
      </w:r>
      <w:r w:rsidR="00F004F7" w:rsidRPr="0035046B">
        <w:rPr>
          <w:rFonts w:ascii="Times New Roman" w:hAnsi="Times New Roman" w:cs="Times New Roman"/>
          <w:sz w:val="28"/>
          <w:szCs w:val="28"/>
        </w:rPr>
        <w:t xml:space="preserve">by </w:t>
      </w:r>
      <w:r w:rsidR="00E90158" w:rsidRPr="0035046B">
        <w:rPr>
          <w:rFonts w:ascii="Times New Roman" w:hAnsi="Times New Roman" w:cs="Times New Roman"/>
          <w:sz w:val="28"/>
          <w:szCs w:val="28"/>
        </w:rPr>
        <w:t xml:space="preserve">describing </w:t>
      </w:r>
      <w:r w:rsidR="00617BD8" w:rsidRPr="0035046B">
        <w:rPr>
          <w:rFonts w:ascii="Times New Roman" w:hAnsi="Times New Roman" w:cs="Times New Roman"/>
          <w:sz w:val="28"/>
          <w:szCs w:val="28"/>
        </w:rPr>
        <w:t xml:space="preserve">the role of </w:t>
      </w:r>
      <w:r w:rsidR="00F004F7" w:rsidRPr="0035046B">
        <w:rPr>
          <w:rFonts w:ascii="Times New Roman" w:hAnsi="Times New Roman" w:cs="Times New Roman"/>
          <w:sz w:val="28"/>
          <w:szCs w:val="28"/>
        </w:rPr>
        <w:t xml:space="preserve">a </w:t>
      </w:r>
      <w:r w:rsidR="00617BD8" w:rsidRPr="0035046B">
        <w:rPr>
          <w:rFonts w:ascii="Times New Roman" w:hAnsi="Times New Roman" w:cs="Times New Roman"/>
          <w:sz w:val="28"/>
          <w:szCs w:val="28"/>
        </w:rPr>
        <w:t>financial manage</w:t>
      </w:r>
      <w:r w:rsidR="00E90158" w:rsidRPr="0035046B">
        <w:rPr>
          <w:rFonts w:ascii="Times New Roman" w:hAnsi="Times New Roman" w:cs="Times New Roman"/>
          <w:sz w:val="28"/>
          <w:szCs w:val="28"/>
        </w:rPr>
        <w:t>r in corporate decision making - emphasizing</w:t>
      </w:r>
      <w:r w:rsidR="00617BD8" w:rsidRPr="0035046B">
        <w:rPr>
          <w:rFonts w:ascii="Times New Roman" w:hAnsi="Times New Roman" w:cs="Times New Roman"/>
          <w:sz w:val="28"/>
          <w:szCs w:val="28"/>
        </w:rPr>
        <w:t xml:space="preserve"> that the good decisions increase the value of the </w:t>
      </w:r>
      <w:r w:rsidR="00E90158" w:rsidRPr="0035046B">
        <w:rPr>
          <w:rFonts w:ascii="Times New Roman" w:hAnsi="Times New Roman" w:cs="Times New Roman"/>
          <w:sz w:val="28"/>
          <w:szCs w:val="28"/>
        </w:rPr>
        <w:t xml:space="preserve">firm’s </w:t>
      </w:r>
      <w:r w:rsidR="00617BD8" w:rsidRPr="0035046B">
        <w:rPr>
          <w:rFonts w:ascii="Times New Roman" w:hAnsi="Times New Roman" w:cs="Times New Roman"/>
          <w:sz w:val="28"/>
          <w:szCs w:val="28"/>
        </w:rPr>
        <w:t xml:space="preserve">stock, and poor decisions decrease the value of the stock. </w:t>
      </w:r>
      <w:r w:rsidR="00B97990" w:rsidRPr="0035046B">
        <w:rPr>
          <w:rFonts w:ascii="Times New Roman" w:hAnsi="Times New Roman" w:cs="Times New Roman"/>
          <w:sz w:val="28"/>
          <w:szCs w:val="28"/>
        </w:rPr>
        <w:t xml:space="preserve">Related to this is the concept of economic value creation (EVA) and the difference between economic profits and accounting profits. </w:t>
      </w:r>
      <w:r w:rsidR="00E90158" w:rsidRPr="0035046B">
        <w:rPr>
          <w:rFonts w:ascii="Times New Roman" w:hAnsi="Times New Roman" w:cs="Times New Roman"/>
          <w:sz w:val="28"/>
          <w:szCs w:val="28"/>
        </w:rPr>
        <w:t xml:space="preserve">Students will then learn a </w:t>
      </w:r>
      <w:r w:rsidR="00617BD8" w:rsidRPr="0035046B">
        <w:rPr>
          <w:rFonts w:ascii="Times New Roman" w:hAnsi="Times New Roman" w:cs="Times New Roman"/>
          <w:sz w:val="28"/>
          <w:szCs w:val="28"/>
        </w:rPr>
        <w:t>central concept in fina</w:t>
      </w:r>
      <w:r w:rsidR="00E90158" w:rsidRPr="0035046B">
        <w:rPr>
          <w:rFonts w:ascii="Times New Roman" w:hAnsi="Times New Roman" w:cs="Times New Roman"/>
          <w:sz w:val="28"/>
          <w:szCs w:val="28"/>
        </w:rPr>
        <w:t>nce – the time value of money; and how the time value of money is used as a critical component in capital budgeting - t</w:t>
      </w:r>
      <w:r w:rsidR="00617BD8" w:rsidRPr="0035046B">
        <w:rPr>
          <w:rFonts w:ascii="Times New Roman" w:hAnsi="Times New Roman" w:cs="Times New Roman"/>
          <w:sz w:val="28"/>
          <w:szCs w:val="28"/>
        </w:rPr>
        <w:t xml:space="preserve">he decision-making process for accepting or rejecting projects. </w:t>
      </w:r>
      <w:r w:rsidR="00E90158" w:rsidRPr="0035046B">
        <w:rPr>
          <w:rFonts w:ascii="Times New Roman" w:hAnsi="Times New Roman" w:cs="Times New Roman"/>
          <w:sz w:val="28"/>
          <w:szCs w:val="28"/>
        </w:rPr>
        <w:t xml:space="preserve">The student will learn how to calculate and apply important analytical techniques such as </w:t>
      </w:r>
      <w:r w:rsidR="00617BD8" w:rsidRPr="0035046B">
        <w:rPr>
          <w:rFonts w:ascii="Times New Roman" w:hAnsi="Times New Roman" w:cs="Times New Roman"/>
          <w:sz w:val="28"/>
          <w:szCs w:val="28"/>
        </w:rPr>
        <w:t xml:space="preserve">net present value (NPV), internal rate of return (IRR), and </w:t>
      </w:r>
      <w:r w:rsidR="00617BD8" w:rsidRPr="0035046B">
        <w:rPr>
          <w:rFonts w:ascii="Times New Roman" w:hAnsi="Times New Roman" w:cs="Times New Roman"/>
          <w:sz w:val="28"/>
          <w:szCs w:val="28"/>
        </w:rPr>
        <w:lastRenderedPageBreak/>
        <w:t>payback period.</w:t>
      </w:r>
      <w:r w:rsidR="00F463D4" w:rsidRPr="0035046B">
        <w:rPr>
          <w:rFonts w:ascii="Times New Roman" w:hAnsi="Times New Roman" w:cs="Times New Roman"/>
          <w:sz w:val="28"/>
          <w:szCs w:val="28"/>
        </w:rPr>
        <w:t xml:space="preserve"> Importantly, the students will learn how these techniques are applied to approving projects and capita</w:t>
      </w:r>
      <w:r w:rsidR="009C1ADA" w:rsidRPr="0035046B">
        <w:rPr>
          <w:rFonts w:ascii="Times New Roman" w:hAnsi="Times New Roman" w:cs="Times New Roman"/>
          <w:sz w:val="28"/>
          <w:szCs w:val="28"/>
        </w:rPr>
        <w:t>l</w:t>
      </w:r>
      <w:r w:rsidR="00F463D4" w:rsidRPr="0035046B">
        <w:rPr>
          <w:rFonts w:ascii="Times New Roman" w:hAnsi="Times New Roman" w:cs="Times New Roman"/>
          <w:sz w:val="28"/>
          <w:szCs w:val="28"/>
        </w:rPr>
        <w:t xml:space="preserve"> investments. </w:t>
      </w:r>
    </w:p>
    <w:p w14:paraId="2AA741F8" w14:textId="12B8E408" w:rsidR="00617BD8" w:rsidRPr="0035046B" w:rsidRDefault="00E90158" w:rsidP="00E90158">
      <w:pPr>
        <w:rPr>
          <w:rFonts w:ascii="Times New Roman" w:hAnsi="Times New Roman" w:cs="Times New Roman"/>
          <w:b/>
          <w:sz w:val="28"/>
          <w:szCs w:val="28"/>
        </w:rPr>
      </w:pPr>
      <w:r w:rsidRPr="0035046B">
        <w:rPr>
          <w:rFonts w:ascii="Times New Roman" w:hAnsi="Times New Roman" w:cs="Times New Roman"/>
          <w:sz w:val="28"/>
          <w:szCs w:val="28"/>
        </w:rPr>
        <w:t xml:space="preserve">The student will </w:t>
      </w:r>
      <w:r w:rsidR="009C1ADA" w:rsidRPr="0035046B">
        <w:rPr>
          <w:rFonts w:ascii="Times New Roman" w:hAnsi="Times New Roman" w:cs="Times New Roman"/>
          <w:sz w:val="28"/>
          <w:szCs w:val="28"/>
        </w:rPr>
        <w:t xml:space="preserve">also </w:t>
      </w:r>
      <w:r w:rsidRPr="0035046B">
        <w:rPr>
          <w:rFonts w:ascii="Times New Roman" w:hAnsi="Times New Roman" w:cs="Times New Roman"/>
          <w:sz w:val="28"/>
          <w:szCs w:val="28"/>
        </w:rPr>
        <w:t>learn the d</w:t>
      </w:r>
      <w:r w:rsidR="00617BD8" w:rsidRPr="0035046B">
        <w:rPr>
          <w:rFonts w:ascii="Times New Roman" w:hAnsi="Times New Roman" w:cs="Times New Roman"/>
          <w:sz w:val="28"/>
          <w:szCs w:val="28"/>
        </w:rPr>
        <w:t xml:space="preserve">eterminants of relevant cash flows </w:t>
      </w:r>
      <w:r w:rsidRPr="0035046B">
        <w:rPr>
          <w:rFonts w:ascii="Times New Roman" w:hAnsi="Times New Roman" w:cs="Times New Roman"/>
          <w:sz w:val="28"/>
          <w:szCs w:val="28"/>
        </w:rPr>
        <w:t xml:space="preserve">and </w:t>
      </w:r>
      <w:r w:rsidR="00617BD8" w:rsidRPr="0035046B">
        <w:rPr>
          <w:rFonts w:ascii="Times New Roman" w:hAnsi="Times New Roman" w:cs="Times New Roman"/>
          <w:sz w:val="28"/>
          <w:szCs w:val="28"/>
        </w:rPr>
        <w:t xml:space="preserve">role of sensitivity analysis and simulation in the context of NPV analysis. These methods are illustrated through several examples and a case. </w:t>
      </w:r>
      <w:r w:rsidRPr="0035046B">
        <w:rPr>
          <w:rFonts w:ascii="Times New Roman" w:hAnsi="Times New Roman" w:cs="Times New Roman"/>
          <w:sz w:val="28"/>
          <w:szCs w:val="28"/>
        </w:rPr>
        <w:t xml:space="preserve">The module also </w:t>
      </w:r>
      <w:r w:rsidR="00617BD8" w:rsidRPr="0035046B">
        <w:rPr>
          <w:rFonts w:ascii="Times New Roman" w:hAnsi="Times New Roman" w:cs="Times New Roman"/>
          <w:sz w:val="28"/>
          <w:szCs w:val="28"/>
        </w:rPr>
        <w:t>cover</w:t>
      </w:r>
      <w:r w:rsidRPr="0035046B">
        <w:rPr>
          <w:rFonts w:ascii="Times New Roman" w:hAnsi="Times New Roman" w:cs="Times New Roman"/>
          <w:sz w:val="28"/>
          <w:szCs w:val="28"/>
        </w:rPr>
        <w:t>s</w:t>
      </w:r>
      <w:r w:rsidR="00617BD8" w:rsidRPr="0035046B">
        <w:rPr>
          <w:rFonts w:ascii="Times New Roman" w:hAnsi="Times New Roman" w:cs="Times New Roman"/>
          <w:sz w:val="28"/>
          <w:szCs w:val="28"/>
        </w:rPr>
        <w:t xml:space="preserve"> the basics of stock valuation using discounted dividend models.</w:t>
      </w:r>
    </w:p>
    <w:p w14:paraId="6D9A7EB0" w14:textId="77777777" w:rsidR="00617BD8" w:rsidRPr="0035046B" w:rsidRDefault="00617BD8" w:rsidP="00E90158">
      <w:pPr>
        <w:rPr>
          <w:rFonts w:ascii="Times New Roman" w:hAnsi="Times New Roman" w:cs="Times New Roman"/>
          <w:b/>
          <w:sz w:val="28"/>
          <w:szCs w:val="28"/>
        </w:rPr>
      </w:pPr>
    </w:p>
    <w:p w14:paraId="5AFB1D99" w14:textId="0F378B9C" w:rsidR="00617BD8" w:rsidRPr="0035046B" w:rsidRDefault="00E90158" w:rsidP="00E90158">
      <w:pPr>
        <w:rPr>
          <w:rFonts w:ascii="Times New Roman" w:hAnsi="Times New Roman" w:cs="Times New Roman"/>
          <w:sz w:val="28"/>
          <w:szCs w:val="28"/>
        </w:rPr>
      </w:pPr>
      <w:r w:rsidRPr="0035046B">
        <w:rPr>
          <w:rFonts w:ascii="Times New Roman" w:hAnsi="Times New Roman" w:cs="Times New Roman"/>
          <w:sz w:val="28"/>
          <w:szCs w:val="28"/>
        </w:rPr>
        <w:t xml:space="preserve">The </w:t>
      </w:r>
      <w:r w:rsidR="009C1ADA" w:rsidRPr="0035046B">
        <w:rPr>
          <w:rFonts w:ascii="Times New Roman" w:hAnsi="Times New Roman" w:cs="Times New Roman"/>
          <w:sz w:val="28"/>
          <w:szCs w:val="28"/>
        </w:rPr>
        <w:t xml:space="preserve">Finance </w:t>
      </w:r>
      <w:r w:rsidRPr="0035046B">
        <w:rPr>
          <w:rFonts w:ascii="Times New Roman" w:hAnsi="Times New Roman" w:cs="Times New Roman"/>
          <w:sz w:val="28"/>
          <w:szCs w:val="28"/>
        </w:rPr>
        <w:t>module concludes</w:t>
      </w:r>
      <w:r w:rsidRPr="0035046B">
        <w:rPr>
          <w:rFonts w:ascii="Times New Roman" w:hAnsi="Times New Roman" w:cs="Times New Roman"/>
          <w:b/>
          <w:sz w:val="28"/>
          <w:szCs w:val="28"/>
        </w:rPr>
        <w:t xml:space="preserve"> </w:t>
      </w:r>
      <w:r w:rsidRPr="0035046B">
        <w:rPr>
          <w:rFonts w:ascii="Times New Roman" w:hAnsi="Times New Roman" w:cs="Times New Roman"/>
          <w:sz w:val="28"/>
          <w:szCs w:val="28"/>
        </w:rPr>
        <w:t xml:space="preserve">with </w:t>
      </w:r>
      <w:r w:rsidR="00F463D4" w:rsidRPr="0035046B">
        <w:rPr>
          <w:rFonts w:ascii="Times New Roman" w:hAnsi="Times New Roman" w:cs="Times New Roman"/>
          <w:sz w:val="28"/>
          <w:szCs w:val="28"/>
        </w:rPr>
        <w:t xml:space="preserve">introducing  the concept of risk </w:t>
      </w:r>
      <w:r w:rsidRPr="0035046B">
        <w:rPr>
          <w:rFonts w:ascii="Times New Roman" w:hAnsi="Times New Roman" w:cs="Times New Roman"/>
          <w:sz w:val="28"/>
          <w:szCs w:val="28"/>
        </w:rPr>
        <w:t>and explains</w:t>
      </w:r>
      <w:r w:rsidR="00B97990" w:rsidRPr="0035046B">
        <w:rPr>
          <w:rFonts w:ascii="Times New Roman" w:hAnsi="Times New Roman" w:cs="Times New Roman"/>
          <w:sz w:val="28"/>
          <w:szCs w:val="28"/>
        </w:rPr>
        <w:t xml:space="preserve"> </w:t>
      </w:r>
      <w:r w:rsidR="00617BD8" w:rsidRPr="0035046B">
        <w:rPr>
          <w:rFonts w:ascii="Times New Roman" w:hAnsi="Times New Roman" w:cs="Times New Roman"/>
          <w:sz w:val="28"/>
          <w:szCs w:val="28"/>
        </w:rPr>
        <w:t xml:space="preserve">the distinction between diversifiable and systematic risk. </w:t>
      </w:r>
      <w:r w:rsidR="00B97990" w:rsidRPr="0035046B">
        <w:rPr>
          <w:rFonts w:ascii="Times New Roman" w:hAnsi="Times New Roman" w:cs="Times New Roman"/>
          <w:sz w:val="28"/>
          <w:szCs w:val="28"/>
        </w:rPr>
        <w:t>Finally, the approach to estimating a firm’s cost of capital (WACC) will be explained and students will have the opportunity to calculate the cost of capital for several prominent firms. Student</w:t>
      </w:r>
      <w:r w:rsidR="0073508E" w:rsidRPr="0035046B">
        <w:rPr>
          <w:rFonts w:ascii="Times New Roman" w:hAnsi="Times New Roman" w:cs="Times New Roman"/>
          <w:sz w:val="28"/>
          <w:szCs w:val="28"/>
        </w:rPr>
        <w:t>s</w:t>
      </w:r>
      <w:r w:rsidR="00B97990" w:rsidRPr="0035046B">
        <w:rPr>
          <w:rFonts w:ascii="Times New Roman" w:hAnsi="Times New Roman" w:cs="Times New Roman"/>
          <w:sz w:val="28"/>
          <w:szCs w:val="28"/>
        </w:rPr>
        <w:t xml:space="preserve"> will also learn how WACC</w:t>
      </w:r>
      <w:r w:rsidR="0073508E" w:rsidRPr="0035046B">
        <w:rPr>
          <w:rFonts w:ascii="Times New Roman" w:hAnsi="Times New Roman" w:cs="Times New Roman"/>
          <w:sz w:val="28"/>
          <w:szCs w:val="28"/>
        </w:rPr>
        <w:t>,</w:t>
      </w:r>
      <w:r w:rsidR="00B97990" w:rsidRPr="0035046B">
        <w:rPr>
          <w:rFonts w:ascii="Times New Roman" w:hAnsi="Times New Roman" w:cs="Times New Roman"/>
          <w:sz w:val="28"/>
          <w:szCs w:val="28"/>
        </w:rPr>
        <w:t xml:space="preserve"> when used as the </w:t>
      </w:r>
      <w:r w:rsidR="00617BD8" w:rsidRPr="0035046B">
        <w:rPr>
          <w:rFonts w:ascii="Times New Roman" w:hAnsi="Times New Roman" w:cs="Times New Roman"/>
          <w:sz w:val="28"/>
          <w:szCs w:val="28"/>
        </w:rPr>
        <w:t xml:space="preserve">discount rate </w:t>
      </w:r>
      <w:r w:rsidR="00B97990" w:rsidRPr="0035046B">
        <w:rPr>
          <w:rFonts w:ascii="Times New Roman" w:hAnsi="Times New Roman" w:cs="Times New Roman"/>
          <w:sz w:val="28"/>
          <w:szCs w:val="28"/>
        </w:rPr>
        <w:t>in a NPV calculation</w:t>
      </w:r>
      <w:r w:rsidR="0073508E" w:rsidRPr="0035046B">
        <w:rPr>
          <w:rFonts w:ascii="Times New Roman" w:hAnsi="Times New Roman" w:cs="Times New Roman"/>
          <w:sz w:val="28"/>
          <w:szCs w:val="28"/>
        </w:rPr>
        <w:t>,</w:t>
      </w:r>
      <w:r w:rsidR="00B97990" w:rsidRPr="0035046B">
        <w:rPr>
          <w:rFonts w:ascii="Times New Roman" w:hAnsi="Times New Roman" w:cs="Times New Roman"/>
          <w:sz w:val="28"/>
          <w:szCs w:val="28"/>
        </w:rPr>
        <w:t xml:space="preserve"> can be used to determine if the firm is creating or destroying economic value when investing in a project. </w:t>
      </w:r>
    </w:p>
    <w:p w14:paraId="3DB1CB7A" w14:textId="60F39AA4" w:rsidR="00B302BA" w:rsidRPr="0035046B" w:rsidRDefault="00B302BA" w:rsidP="00E960EE">
      <w:pPr>
        <w:pStyle w:val="Heading3"/>
      </w:pPr>
      <w:r w:rsidRPr="0035046B">
        <w:t>Supply Chain Management</w:t>
      </w:r>
    </w:p>
    <w:p w14:paraId="68D7CD14" w14:textId="4FC434E1" w:rsidR="00DE217D" w:rsidRPr="0035046B" w:rsidRDefault="00B97990" w:rsidP="00B97990">
      <w:pPr>
        <w:tabs>
          <w:tab w:val="left" w:pos="-1080"/>
          <w:tab w:val="left" w:pos="-720"/>
          <w:tab w:val="left" w:pos="0"/>
          <w:tab w:val="left" w:pos="720"/>
          <w:tab w:val="left" w:pos="1440"/>
          <w:tab w:val="left" w:pos="2160"/>
          <w:tab w:val="left" w:pos="2880"/>
          <w:tab w:val="left" w:pos="3600"/>
          <w:tab w:val="left" w:pos="4320"/>
          <w:tab w:val="left" w:pos="4680"/>
          <w:tab w:val="left" w:pos="5760"/>
        </w:tabs>
        <w:rPr>
          <w:rFonts w:ascii="Times New Roman" w:hAnsi="Times New Roman" w:cs="Times New Roman"/>
          <w:sz w:val="28"/>
          <w:szCs w:val="28"/>
        </w:rPr>
      </w:pPr>
      <w:r w:rsidRPr="0035046B">
        <w:rPr>
          <w:rFonts w:ascii="Times New Roman" w:hAnsi="Times New Roman" w:cs="Times New Roman"/>
          <w:sz w:val="28"/>
          <w:szCs w:val="28"/>
        </w:rPr>
        <w:t xml:space="preserve">The goal of the supply chain management module is to introduce the student to the importance of operations and supply chain management in the business organization. Students will be exposed to the main challenges </w:t>
      </w:r>
      <w:r w:rsidR="00821981" w:rsidRPr="0035046B">
        <w:rPr>
          <w:rFonts w:ascii="Times New Roman" w:hAnsi="Times New Roman" w:cs="Times New Roman"/>
          <w:sz w:val="28"/>
          <w:szCs w:val="28"/>
        </w:rPr>
        <w:t xml:space="preserve">of </w:t>
      </w:r>
      <w:r w:rsidRPr="0035046B">
        <w:rPr>
          <w:rFonts w:ascii="Times New Roman" w:hAnsi="Times New Roman" w:cs="Times New Roman"/>
          <w:sz w:val="28"/>
          <w:szCs w:val="28"/>
        </w:rPr>
        <w:t xml:space="preserve">managing a global supply chain and several best practices </w:t>
      </w:r>
      <w:r w:rsidR="00821981" w:rsidRPr="0035046B">
        <w:rPr>
          <w:rFonts w:ascii="Times New Roman" w:hAnsi="Times New Roman" w:cs="Times New Roman"/>
          <w:sz w:val="28"/>
          <w:szCs w:val="28"/>
        </w:rPr>
        <w:t xml:space="preserve">from </w:t>
      </w:r>
      <w:r w:rsidRPr="0035046B">
        <w:rPr>
          <w:rFonts w:ascii="Times New Roman" w:hAnsi="Times New Roman" w:cs="Times New Roman"/>
          <w:sz w:val="28"/>
          <w:szCs w:val="28"/>
        </w:rPr>
        <w:t xml:space="preserve">leading firms will be highlighted. In addition to developing a basic understanding of supply chain business practices </w:t>
      </w:r>
      <w:r w:rsidR="00DE217D" w:rsidRPr="0035046B">
        <w:rPr>
          <w:rFonts w:ascii="Times New Roman" w:hAnsi="Times New Roman" w:cs="Times New Roman"/>
          <w:sz w:val="28"/>
          <w:szCs w:val="28"/>
        </w:rPr>
        <w:t>and strategy</w:t>
      </w:r>
      <w:r w:rsidR="00821981" w:rsidRPr="0035046B">
        <w:rPr>
          <w:rFonts w:ascii="Times New Roman" w:hAnsi="Times New Roman" w:cs="Times New Roman"/>
          <w:sz w:val="28"/>
          <w:szCs w:val="28"/>
        </w:rPr>
        <w:t>,</w:t>
      </w:r>
      <w:r w:rsidRPr="0035046B">
        <w:rPr>
          <w:rFonts w:ascii="Times New Roman" w:hAnsi="Times New Roman" w:cs="Times New Roman"/>
          <w:sz w:val="28"/>
          <w:szCs w:val="28"/>
        </w:rPr>
        <w:t xml:space="preserve"> this module will </w:t>
      </w:r>
      <w:r w:rsidR="00DE217D" w:rsidRPr="0035046B">
        <w:rPr>
          <w:rFonts w:ascii="Times New Roman" w:hAnsi="Times New Roman" w:cs="Times New Roman"/>
          <w:sz w:val="28"/>
          <w:szCs w:val="28"/>
        </w:rPr>
        <w:t>introduce</w:t>
      </w:r>
      <w:r w:rsidRPr="0035046B">
        <w:rPr>
          <w:rFonts w:ascii="Times New Roman" w:hAnsi="Times New Roman" w:cs="Times New Roman"/>
          <w:sz w:val="28"/>
          <w:szCs w:val="28"/>
        </w:rPr>
        <w:t xml:space="preserve"> student</w:t>
      </w:r>
      <w:r w:rsidR="00821981" w:rsidRPr="0035046B">
        <w:rPr>
          <w:rFonts w:ascii="Times New Roman" w:hAnsi="Times New Roman" w:cs="Times New Roman"/>
          <w:sz w:val="28"/>
          <w:szCs w:val="28"/>
        </w:rPr>
        <w:t>s</w:t>
      </w:r>
      <w:r w:rsidRPr="0035046B">
        <w:rPr>
          <w:rFonts w:ascii="Times New Roman" w:hAnsi="Times New Roman" w:cs="Times New Roman"/>
          <w:sz w:val="28"/>
          <w:szCs w:val="28"/>
        </w:rPr>
        <w:t xml:space="preserve"> to several key operational level models or </w:t>
      </w:r>
      <w:r w:rsidR="00DE217D" w:rsidRPr="0035046B">
        <w:rPr>
          <w:rFonts w:ascii="Times New Roman" w:hAnsi="Times New Roman" w:cs="Times New Roman"/>
          <w:sz w:val="28"/>
          <w:szCs w:val="28"/>
        </w:rPr>
        <w:t>quantitative</w:t>
      </w:r>
      <w:r w:rsidRPr="0035046B">
        <w:rPr>
          <w:rFonts w:ascii="Times New Roman" w:hAnsi="Times New Roman" w:cs="Times New Roman"/>
          <w:sz w:val="28"/>
          <w:szCs w:val="28"/>
        </w:rPr>
        <w:t xml:space="preserve"> methods used </w:t>
      </w:r>
      <w:r w:rsidR="00DE217D" w:rsidRPr="0035046B">
        <w:rPr>
          <w:rFonts w:ascii="Times New Roman" w:hAnsi="Times New Roman" w:cs="Times New Roman"/>
          <w:sz w:val="28"/>
          <w:szCs w:val="28"/>
        </w:rPr>
        <w:t xml:space="preserve">in specific decision situations including </w:t>
      </w:r>
      <w:r w:rsidRPr="0035046B">
        <w:rPr>
          <w:rFonts w:ascii="Times New Roman" w:hAnsi="Times New Roman" w:cs="Times New Roman"/>
          <w:sz w:val="28"/>
          <w:szCs w:val="28"/>
        </w:rPr>
        <w:t xml:space="preserve">the newsvendor model that provides insight into matching supply with demand. </w:t>
      </w:r>
    </w:p>
    <w:p w14:paraId="39E3563A" w14:textId="77777777" w:rsidR="00DE217D" w:rsidRPr="0035046B" w:rsidRDefault="00DE217D" w:rsidP="00B97990">
      <w:pPr>
        <w:tabs>
          <w:tab w:val="left" w:pos="-1080"/>
          <w:tab w:val="left" w:pos="-720"/>
          <w:tab w:val="left" w:pos="0"/>
          <w:tab w:val="left" w:pos="720"/>
          <w:tab w:val="left" w:pos="1440"/>
          <w:tab w:val="left" w:pos="2160"/>
          <w:tab w:val="left" w:pos="2880"/>
          <w:tab w:val="left" w:pos="3600"/>
          <w:tab w:val="left" w:pos="4320"/>
          <w:tab w:val="left" w:pos="4680"/>
          <w:tab w:val="left" w:pos="5760"/>
        </w:tabs>
        <w:rPr>
          <w:rFonts w:ascii="Times New Roman" w:hAnsi="Times New Roman" w:cs="Times New Roman"/>
          <w:sz w:val="28"/>
          <w:szCs w:val="28"/>
        </w:rPr>
      </w:pPr>
    </w:p>
    <w:p w14:paraId="616FC05E" w14:textId="4EDFDB57" w:rsidR="00B97990" w:rsidRPr="0035046B" w:rsidRDefault="00B97990" w:rsidP="00B97990">
      <w:pPr>
        <w:tabs>
          <w:tab w:val="left" w:pos="-1080"/>
          <w:tab w:val="left" w:pos="-720"/>
          <w:tab w:val="left" w:pos="0"/>
          <w:tab w:val="left" w:pos="720"/>
          <w:tab w:val="left" w:pos="1440"/>
          <w:tab w:val="left" w:pos="2160"/>
          <w:tab w:val="left" w:pos="2880"/>
          <w:tab w:val="left" w:pos="3600"/>
          <w:tab w:val="left" w:pos="4320"/>
          <w:tab w:val="left" w:pos="4680"/>
          <w:tab w:val="left" w:pos="5760"/>
        </w:tabs>
        <w:rPr>
          <w:rFonts w:ascii="Times New Roman" w:hAnsi="Times New Roman" w:cs="Times New Roman"/>
          <w:sz w:val="28"/>
          <w:szCs w:val="28"/>
        </w:rPr>
      </w:pPr>
      <w:r w:rsidRPr="0035046B">
        <w:rPr>
          <w:rFonts w:ascii="Times New Roman" w:hAnsi="Times New Roman" w:cs="Times New Roman"/>
          <w:sz w:val="28"/>
          <w:szCs w:val="28"/>
        </w:rPr>
        <w:t xml:space="preserve">While most </w:t>
      </w:r>
      <w:r w:rsidR="00DE217D" w:rsidRPr="0035046B">
        <w:rPr>
          <w:rFonts w:ascii="Times New Roman" w:hAnsi="Times New Roman" w:cs="Times New Roman"/>
          <w:sz w:val="28"/>
          <w:szCs w:val="28"/>
        </w:rPr>
        <w:t xml:space="preserve">students </w:t>
      </w:r>
      <w:r w:rsidRPr="0035046B">
        <w:rPr>
          <w:rFonts w:ascii="Times New Roman" w:hAnsi="Times New Roman" w:cs="Times New Roman"/>
          <w:sz w:val="28"/>
          <w:szCs w:val="28"/>
        </w:rPr>
        <w:t xml:space="preserve">think of supply chain management as the domain of companies that make a product, </w:t>
      </w:r>
      <w:r w:rsidR="00DE217D" w:rsidRPr="0035046B">
        <w:rPr>
          <w:rFonts w:ascii="Times New Roman" w:hAnsi="Times New Roman" w:cs="Times New Roman"/>
          <w:sz w:val="28"/>
          <w:szCs w:val="28"/>
        </w:rPr>
        <w:t xml:space="preserve">the module highlights </w:t>
      </w:r>
      <w:r w:rsidR="0018020B" w:rsidRPr="0035046B">
        <w:rPr>
          <w:rFonts w:ascii="Times New Roman" w:hAnsi="Times New Roman" w:cs="Times New Roman"/>
          <w:sz w:val="28"/>
          <w:szCs w:val="28"/>
        </w:rPr>
        <w:t xml:space="preserve">the </w:t>
      </w:r>
      <w:r w:rsidRPr="0035046B">
        <w:rPr>
          <w:rFonts w:ascii="Times New Roman" w:hAnsi="Times New Roman" w:cs="Times New Roman"/>
          <w:sz w:val="28"/>
          <w:szCs w:val="28"/>
        </w:rPr>
        <w:t xml:space="preserve">importance </w:t>
      </w:r>
      <w:r w:rsidR="00DE217D" w:rsidRPr="0035046B">
        <w:rPr>
          <w:rFonts w:ascii="Times New Roman" w:hAnsi="Times New Roman" w:cs="Times New Roman"/>
          <w:sz w:val="28"/>
          <w:szCs w:val="28"/>
        </w:rPr>
        <w:t xml:space="preserve">of supply chain </w:t>
      </w:r>
      <w:r w:rsidRPr="0035046B">
        <w:rPr>
          <w:rFonts w:ascii="Times New Roman" w:hAnsi="Times New Roman" w:cs="Times New Roman"/>
          <w:sz w:val="28"/>
          <w:szCs w:val="28"/>
        </w:rPr>
        <w:t>to the service industry</w:t>
      </w:r>
      <w:r w:rsidR="0018020B" w:rsidRPr="0035046B">
        <w:rPr>
          <w:rFonts w:ascii="Times New Roman" w:hAnsi="Times New Roman" w:cs="Times New Roman"/>
          <w:sz w:val="28"/>
          <w:szCs w:val="28"/>
        </w:rPr>
        <w:t xml:space="preserve"> as well</w:t>
      </w:r>
      <w:r w:rsidRPr="0035046B">
        <w:rPr>
          <w:rFonts w:ascii="Times New Roman" w:hAnsi="Times New Roman" w:cs="Times New Roman"/>
          <w:sz w:val="28"/>
          <w:szCs w:val="28"/>
        </w:rPr>
        <w:t xml:space="preserve">. </w:t>
      </w:r>
      <w:r w:rsidR="00DE217D" w:rsidRPr="0035046B">
        <w:rPr>
          <w:rFonts w:ascii="Times New Roman" w:hAnsi="Times New Roman" w:cs="Times New Roman"/>
          <w:sz w:val="28"/>
          <w:szCs w:val="28"/>
        </w:rPr>
        <w:t xml:space="preserve">The module concludes by examining </w:t>
      </w:r>
      <w:r w:rsidRPr="0035046B">
        <w:rPr>
          <w:rFonts w:ascii="Times New Roman" w:hAnsi="Times New Roman" w:cs="Times New Roman"/>
          <w:sz w:val="28"/>
          <w:szCs w:val="28"/>
        </w:rPr>
        <w:t xml:space="preserve">a phenomenon called the bullwhip effect and </w:t>
      </w:r>
      <w:r w:rsidR="0023688C" w:rsidRPr="0035046B">
        <w:rPr>
          <w:rFonts w:ascii="Times New Roman" w:hAnsi="Times New Roman" w:cs="Times New Roman"/>
          <w:sz w:val="28"/>
          <w:szCs w:val="28"/>
        </w:rPr>
        <w:t xml:space="preserve">students will learn </w:t>
      </w:r>
      <w:r w:rsidRPr="0035046B">
        <w:rPr>
          <w:rFonts w:ascii="Times New Roman" w:hAnsi="Times New Roman" w:cs="Times New Roman"/>
          <w:sz w:val="28"/>
          <w:szCs w:val="28"/>
        </w:rPr>
        <w:t xml:space="preserve">how </w:t>
      </w:r>
      <w:r w:rsidR="0023688C" w:rsidRPr="0035046B">
        <w:rPr>
          <w:rFonts w:ascii="Times New Roman" w:hAnsi="Times New Roman" w:cs="Times New Roman"/>
          <w:sz w:val="28"/>
          <w:szCs w:val="28"/>
        </w:rPr>
        <w:t>the bullwhip effect</w:t>
      </w:r>
      <w:r w:rsidRPr="0035046B">
        <w:rPr>
          <w:rFonts w:ascii="Times New Roman" w:hAnsi="Times New Roman" w:cs="Times New Roman"/>
          <w:sz w:val="28"/>
          <w:szCs w:val="28"/>
        </w:rPr>
        <w:t xml:space="preserve"> distorts demand in a supply chain.</w:t>
      </w:r>
    </w:p>
    <w:p w14:paraId="1E61790A" w14:textId="77777777" w:rsidR="00BF4296" w:rsidRPr="0035046B" w:rsidRDefault="00BF4296" w:rsidP="00E960EE">
      <w:pPr>
        <w:pStyle w:val="Heading3"/>
      </w:pPr>
      <w:r w:rsidRPr="0035046B">
        <w:t>Marketing</w:t>
      </w:r>
    </w:p>
    <w:p w14:paraId="1C6D2BDC" w14:textId="36395EDA" w:rsidR="00DE217D" w:rsidRPr="0035046B" w:rsidRDefault="00DE217D" w:rsidP="00DE217D">
      <w:pPr>
        <w:rPr>
          <w:rFonts w:ascii="Times New Roman" w:eastAsia="Times New Roman" w:hAnsi="Times New Roman" w:cs="Times New Roman"/>
          <w:sz w:val="28"/>
          <w:szCs w:val="28"/>
        </w:rPr>
      </w:pPr>
      <w:r w:rsidRPr="0035046B">
        <w:rPr>
          <w:rFonts w:ascii="Times New Roman" w:hAnsi="Times New Roman" w:cs="Times New Roman"/>
          <w:sz w:val="28"/>
          <w:szCs w:val="28"/>
        </w:rPr>
        <w:t xml:space="preserve">A sound marketing strategy is grounded in a detailed understanding of consumer needs/wants and focused on creating offerings that exceed </w:t>
      </w:r>
      <w:r w:rsidR="00FD67D6" w:rsidRPr="0035046B">
        <w:rPr>
          <w:rFonts w:ascii="Times New Roman" w:hAnsi="Times New Roman" w:cs="Times New Roman"/>
          <w:sz w:val="28"/>
          <w:szCs w:val="28"/>
        </w:rPr>
        <w:t xml:space="preserve">customer </w:t>
      </w:r>
      <w:r w:rsidRPr="0035046B">
        <w:rPr>
          <w:rFonts w:ascii="Times New Roman" w:hAnsi="Times New Roman" w:cs="Times New Roman"/>
          <w:sz w:val="28"/>
          <w:szCs w:val="28"/>
        </w:rPr>
        <w:t>expectations. To accomplish this outcome</w:t>
      </w:r>
      <w:r w:rsidR="0018020B" w:rsidRPr="0035046B">
        <w:rPr>
          <w:rFonts w:ascii="Times New Roman" w:hAnsi="Times New Roman" w:cs="Times New Roman"/>
          <w:sz w:val="28"/>
          <w:szCs w:val="28"/>
        </w:rPr>
        <w:t>,</w:t>
      </w:r>
      <w:r w:rsidRPr="0035046B">
        <w:rPr>
          <w:rFonts w:ascii="Times New Roman" w:hAnsi="Times New Roman" w:cs="Times New Roman"/>
          <w:sz w:val="28"/>
          <w:szCs w:val="28"/>
        </w:rPr>
        <w:t xml:space="preserve"> students will learn how marketers assess opportunities via a rigorous analytical process that contemplates broader strategic considerations such as competitive offerings (both direct and indirect), the </w:t>
      </w:r>
      <w:r w:rsidRPr="0035046B">
        <w:rPr>
          <w:rFonts w:ascii="Times New Roman" w:hAnsi="Times New Roman" w:cs="Times New Roman"/>
          <w:sz w:val="28"/>
          <w:szCs w:val="28"/>
        </w:rPr>
        <w:lastRenderedPageBreak/>
        <w:t xml:space="preserve">organization’s competencies, and contextual considerations. Students will also be exposed to approaches used by marketing management to determine target market segments </w:t>
      </w:r>
      <w:r w:rsidR="00FD67D6" w:rsidRPr="0035046B">
        <w:rPr>
          <w:rFonts w:ascii="Times New Roman" w:hAnsi="Times New Roman" w:cs="Times New Roman"/>
          <w:sz w:val="28"/>
          <w:szCs w:val="28"/>
        </w:rPr>
        <w:t xml:space="preserve">and how to </w:t>
      </w:r>
      <w:r w:rsidRPr="0035046B">
        <w:rPr>
          <w:rFonts w:ascii="Times New Roman" w:hAnsi="Times New Roman" w:cs="Times New Roman"/>
          <w:sz w:val="28"/>
          <w:szCs w:val="28"/>
        </w:rPr>
        <w:t>develop a precise marketing mix for each segment.</w:t>
      </w:r>
    </w:p>
    <w:p w14:paraId="23384561" w14:textId="77777777" w:rsidR="00DE217D" w:rsidRPr="0035046B" w:rsidRDefault="00DE217D" w:rsidP="00DE217D">
      <w:pPr>
        <w:ind w:firstLine="90"/>
        <w:rPr>
          <w:rFonts w:ascii="Times New Roman" w:hAnsi="Times New Roman" w:cs="Times New Roman"/>
          <w:b/>
          <w:sz w:val="28"/>
          <w:szCs w:val="28"/>
        </w:rPr>
      </w:pPr>
      <w:r w:rsidRPr="0035046B">
        <w:rPr>
          <w:rFonts w:ascii="Times New Roman" w:hAnsi="Times New Roman" w:cs="Times New Roman"/>
          <w:b/>
          <w:sz w:val="28"/>
          <w:szCs w:val="28"/>
        </w:rPr>
        <w:tab/>
      </w:r>
    </w:p>
    <w:p w14:paraId="40CA6564" w14:textId="17A99191" w:rsidR="00DE217D" w:rsidRPr="0035046B" w:rsidRDefault="00DE217D" w:rsidP="00DE217D">
      <w:pPr>
        <w:rPr>
          <w:rFonts w:ascii="Times New Roman" w:hAnsi="Times New Roman" w:cs="Times New Roman"/>
          <w:sz w:val="28"/>
          <w:szCs w:val="28"/>
        </w:rPr>
      </w:pPr>
      <w:r w:rsidRPr="0035046B">
        <w:rPr>
          <w:rFonts w:ascii="Times New Roman" w:hAnsi="Times New Roman" w:cs="Times New Roman"/>
          <w:sz w:val="28"/>
          <w:szCs w:val="28"/>
        </w:rPr>
        <w:t>Understanding how customers think about brands and analyzing opportunities for differentiation is critical for marketing success. Marketers and data scientists are responsible for evaluating the buyer journey to determine ways to create awareness, engage customer interests, and drive consideration and conversion. Student</w:t>
      </w:r>
      <w:r w:rsidR="00B52935" w:rsidRPr="0035046B">
        <w:rPr>
          <w:rFonts w:ascii="Times New Roman" w:hAnsi="Times New Roman" w:cs="Times New Roman"/>
          <w:sz w:val="28"/>
          <w:szCs w:val="28"/>
        </w:rPr>
        <w:t>s</w:t>
      </w:r>
      <w:r w:rsidRPr="0035046B">
        <w:rPr>
          <w:rFonts w:ascii="Times New Roman" w:hAnsi="Times New Roman" w:cs="Times New Roman"/>
          <w:sz w:val="28"/>
          <w:szCs w:val="28"/>
        </w:rPr>
        <w:t xml:space="preserve"> will learn how elements such as branding, packaging, warranties, and product classes must be considered when developing products and services.  Students will examine how a product’s “lifecycle” </w:t>
      </w:r>
      <w:r w:rsidR="00BB17B1" w:rsidRPr="0035046B">
        <w:rPr>
          <w:rFonts w:ascii="Times New Roman" w:hAnsi="Times New Roman" w:cs="Times New Roman"/>
          <w:sz w:val="28"/>
          <w:szCs w:val="28"/>
        </w:rPr>
        <w:t xml:space="preserve">can be managed by stage; and the importance of lifecycle in determining strategies </w:t>
      </w:r>
      <w:r w:rsidRPr="0035046B">
        <w:rPr>
          <w:rFonts w:ascii="Times New Roman" w:hAnsi="Times New Roman" w:cs="Times New Roman"/>
          <w:sz w:val="28"/>
          <w:szCs w:val="28"/>
        </w:rPr>
        <w:t>essential to maintain sustainable competitive advantage.</w:t>
      </w:r>
    </w:p>
    <w:p w14:paraId="2FA08E49" w14:textId="77777777" w:rsidR="00DE217D" w:rsidRPr="0035046B" w:rsidRDefault="00DE217D" w:rsidP="00DE217D">
      <w:pPr>
        <w:ind w:firstLine="90"/>
        <w:rPr>
          <w:rFonts w:ascii="Times New Roman" w:hAnsi="Times New Roman" w:cs="Times New Roman"/>
          <w:b/>
          <w:sz w:val="28"/>
          <w:szCs w:val="28"/>
        </w:rPr>
      </w:pPr>
    </w:p>
    <w:p w14:paraId="3D7F6202" w14:textId="5FB081BD" w:rsidR="00DE217D" w:rsidRPr="0035046B" w:rsidRDefault="00BB17B1" w:rsidP="00BB17B1">
      <w:pPr>
        <w:rPr>
          <w:rFonts w:ascii="Times New Roman" w:hAnsi="Times New Roman" w:cs="Times New Roman"/>
          <w:sz w:val="28"/>
          <w:szCs w:val="28"/>
        </w:rPr>
      </w:pPr>
      <w:r w:rsidRPr="0035046B">
        <w:rPr>
          <w:rFonts w:ascii="Times New Roman" w:hAnsi="Times New Roman" w:cs="Times New Roman"/>
          <w:sz w:val="28"/>
          <w:szCs w:val="28"/>
        </w:rPr>
        <w:t>Finally, students will also be exposed to the other elements of the four “Ps” of marketing (</w:t>
      </w:r>
      <w:r w:rsidR="00B52935" w:rsidRPr="0035046B">
        <w:rPr>
          <w:rFonts w:ascii="Times New Roman" w:hAnsi="Times New Roman" w:cs="Times New Roman"/>
          <w:sz w:val="28"/>
          <w:szCs w:val="28"/>
        </w:rPr>
        <w:t xml:space="preserve">also </w:t>
      </w:r>
      <w:r w:rsidR="00916131" w:rsidRPr="0035046B">
        <w:rPr>
          <w:rFonts w:ascii="Times New Roman" w:hAnsi="Times New Roman" w:cs="Times New Roman"/>
          <w:sz w:val="28"/>
          <w:szCs w:val="28"/>
        </w:rPr>
        <w:t>known</w:t>
      </w:r>
      <w:r w:rsidR="00B52935" w:rsidRPr="0035046B">
        <w:rPr>
          <w:rFonts w:ascii="Times New Roman" w:hAnsi="Times New Roman" w:cs="Times New Roman"/>
          <w:sz w:val="28"/>
          <w:szCs w:val="28"/>
        </w:rPr>
        <w:t xml:space="preserve"> as the “marketing mix”</w:t>
      </w:r>
      <w:r w:rsidRPr="0035046B">
        <w:rPr>
          <w:rFonts w:ascii="Times New Roman" w:hAnsi="Times New Roman" w:cs="Times New Roman"/>
          <w:sz w:val="28"/>
          <w:szCs w:val="28"/>
        </w:rPr>
        <w:t xml:space="preserve">): </w:t>
      </w:r>
      <w:r w:rsidR="00B52935" w:rsidRPr="0035046B">
        <w:rPr>
          <w:rFonts w:ascii="Times New Roman" w:hAnsi="Times New Roman" w:cs="Times New Roman"/>
          <w:sz w:val="28"/>
          <w:szCs w:val="28"/>
        </w:rPr>
        <w:t xml:space="preserve">Product, </w:t>
      </w:r>
      <w:r w:rsidRPr="0035046B">
        <w:rPr>
          <w:rFonts w:ascii="Times New Roman" w:hAnsi="Times New Roman" w:cs="Times New Roman"/>
          <w:sz w:val="28"/>
          <w:szCs w:val="28"/>
        </w:rPr>
        <w:t xml:space="preserve">Pricing, Place, and Promotion. Issues and considerations will be discussed as they relate </w:t>
      </w:r>
      <w:r w:rsidR="00EB35F1" w:rsidRPr="0035046B">
        <w:rPr>
          <w:rFonts w:ascii="Times New Roman" w:hAnsi="Times New Roman" w:cs="Times New Roman"/>
          <w:sz w:val="28"/>
          <w:szCs w:val="28"/>
        </w:rPr>
        <w:t>to 1</w:t>
      </w:r>
      <w:r w:rsidRPr="0035046B">
        <w:rPr>
          <w:rFonts w:ascii="Times New Roman" w:hAnsi="Times New Roman" w:cs="Times New Roman"/>
          <w:sz w:val="28"/>
          <w:szCs w:val="28"/>
        </w:rPr>
        <w:t>) d</w:t>
      </w:r>
      <w:r w:rsidR="00DE217D" w:rsidRPr="0035046B">
        <w:rPr>
          <w:rFonts w:ascii="Times New Roman" w:hAnsi="Times New Roman" w:cs="Times New Roman"/>
          <w:sz w:val="28"/>
          <w:szCs w:val="28"/>
        </w:rPr>
        <w:t>ev</w:t>
      </w:r>
      <w:r w:rsidRPr="0035046B">
        <w:rPr>
          <w:rFonts w:ascii="Times New Roman" w:hAnsi="Times New Roman" w:cs="Times New Roman"/>
          <w:sz w:val="28"/>
          <w:szCs w:val="28"/>
        </w:rPr>
        <w:t>e</w:t>
      </w:r>
      <w:r w:rsidR="00DE217D" w:rsidRPr="0035046B">
        <w:rPr>
          <w:rFonts w:ascii="Times New Roman" w:hAnsi="Times New Roman" w:cs="Times New Roman"/>
          <w:sz w:val="28"/>
          <w:szCs w:val="28"/>
        </w:rPr>
        <w:t>loping effective and efficient channel systems and distribution models</w:t>
      </w:r>
      <w:r w:rsidRPr="0035046B">
        <w:rPr>
          <w:rFonts w:ascii="Times New Roman" w:hAnsi="Times New Roman" w:cs="Times New Roman"/>
          <w:sz w:val="28"/>
          <w:szCs w:val="28"/>
        </w:rPr>
        <w:t>; 2)</w:t>
      </w:r>
      <w:r w:rsidR="00DE217D" w:rsidRPr="0035046B">
        <w:rPr>
          <w:rFonts w:ascii="Times New Roman" w:hAnsi="Times New Roman" w:cs="Times New Roman"/>
          <w:sz w:val="28"/>
          <w:szCs w:val="28"/>
        </w:rPr>
        <w:t xml:space="preserve"> </w:t>
      </w:r>
      <w:r w:rsidRPr="0035046B">
        <w:rPr>
          <w:rFonts w:ascii="Times New Roman" w:hAnsi="Times New Roman" w:cs="Times New Roman"/>
          <w:sz w:val="28"/>
          <w:szCs w:val="28"/>
        </w:rPr>
        <w:t>c</w:t>
      </w:r>
      <w:r w:rsidR="00DE217D" w:rsidRPr="0035046B">
        <w:rPr>
          <w:rFonts w:ascii="Times New Roman" w:hAnsi="Times New Roman" w:cs="Times New Roman"/>
          <w:sz w:val="28"/>
          <w:szCs w:val="28"/>
        </w:rPr>
        <w:t>rafting pricing objectives and policies along with determining customer value</w:t>
      </w:r>
      <w:r w:rsidRPr="0035046B">
        <w:rPr>
          <w:rFonts w:ascii="Times New Roman" w:hAnsi="Times New Roman" w:cs="Times New Roman"/>
          <w:sz w:val="28"/>
          <w:szCs w:val="28"/>
        </w:rPr>
        <w:t>; and 3)</w:t>
      </w:r>
      <w:r w:rsidR="00DE217D" w:rsidRPr="0035046B">
        <w:rPr>
          <w:rFonts w:ascii="Times New Roman" w:hAnsi="Times New Roman" w:cs="Times New Roman"/>
          <w:sz w:val="28"/>
          <w:szCs w:val="28"/>
        </w:rPr>
        <w:t xml:space="preserve"> </w:t>
      </w:r>
      <w:r w:rsidRPr="0035046B">
        <w:rPr>
          <w:rFonts w:ascii="Times New Roman" w:hAnsi="Times New Roman" w:cs="Times New Roman"/>
          <w:sz w:val="28"/>
          <w:szCs w:val="28"/>
        </w:rPr>
        <w:t>c</w:t>
      </w:r>
      <w:r w:rsidR="00DE217D" w:rsidRPr="0035046B">
        <w:rPr>
          <w:rFonts w:ascii="Times New Roman" w:hAnsi="Times New Roman" w:cs="Times New Roman"/>
          <w:sz w:val="28"/>
          <w:szCs w:val="28"/>
        </w:rPr>
        <w:t>reating promotion methods that maximize both digital and traditional modalities of communication along with assessing factors related to personal selling, PR, managing customer service, and establishing sales promotions</w:t>
      </w:r>
      <w:r w:rsidRPr="0035046B">
        <w:rPr>
          <w:rFonts w:ascii="Times New Roman" w:hAnsi="Times New Roman" w:cs="Times New Roman"/>
          <w:sz w:val="28"/>
          <w:szCs w:val="28"/>
        </w:rPr>
        <w:t xml:space="preserve">. </w:t>
      </w:r>
      <w:r w:rsidR="00DE217D" w:rsidRPr="0035046B">
        <w:rPr>
          <w:rFonts w:ascii="Times New Roman" w:hAnsi="Times New Roman" w:cs="Times New Roman"/>
          <w:sz w:val="28"/>
          <w:szCs w:val="28"/>
        </w:rPr>
        <w:t xml:space="preserve"> </w:t>
      </w:r>
    </w:p>
    <w:p w14:paraId="53AC3AB4" w14:textId="65FABB7D" w:rsidR="00BB17B1" w:rsidRPr="0035046B" w:rsidRDefault="00BF4296" w:rsidP="00E960EE">
      <w:pPr>
        <w:pStyle w:val="Heading3"/>
      </w:pPr>
      <w:r w:rsidRPr="0035046B">
        <w:t>Business Strategy</w:t>
      </w:r>
    </w:p>
    <w:p w14:paraId="1154E1DC" w14:textId="116E19FD" w:rsidR="00BB17B1" w:rsidRPr="0035046B" w:rsidRDefault="00BB17B1" w:rsidP="00BB17B1">
      <w:pPr>
        <w:rPr>
          <w:rFonts w:ascii="Times New Roman" w:hAnsi="Times New Roman" w:cs="Times New Roman"/>
          <w:sz w:val="28"/>
          <w:szCs w:val="28"/>
        </w:rPr>
      </w:pPr>
      <w:r w:rsidRPr="0035046B">
        <w:rPr>
          <w:rFonts w:ascii="Times New Roman" w:hAnsi="Times New Roman" w:cs="Times New Roman"/>
          <w:sz w:val="28"/>
          <w:szCs w:val="28"/>
        </w:rPr>
        <w:t xml:space="preserve">To successfully compete, managers must develop the resources, capabilities, and core competencies needed to gain and sustain </w:t>
      </w:r>
      <w:r w:rsidR="00FD67D6" w:rsidRPr="0035046B">
        <w:rPr>
          <w:rFonts w:ascii="Times New Roman" w:hAnsi="Times New Roman" w:cs="Times New Roman"/>
          <w:sz w:val="28"/>
          <w:szCs w:val="28"/>
        </w:rPr>
        <w:t xml:space="preserve">competitive </w:t>
      </w:r>
      <w:r w:rsidRPr="0035046B">
        <w:rPr>
          <w:rFonts w:ascii="Times New Roman" w:hAnsi="Times New Roman" w:cs="Times New Roman"/>
          <w:sz w:val="28"/>
          <w:szCs w:val="28"/>
        </w:rPr>
        <w:t>advantage in their firm’s current and future markets. The methods in which organizations attempt to develop such competitive advantage constitutes the essence of their strategy regardless of whether their strategy is cost leadership, differentiation, or market focus. This module introduces the concept of business strategy and strateg</w:t>
      </w:r>
      <w:r w:rsidR="00FD67D6" w:rsidRPr="0035046B">
        <w:rPr>
          <w:rFonts w:ascii="Times New Roman" w:hAnsi="Times New Roman" w:cs="Times New Roman"/>
          <w:sz w:val="28"/>
          <w:szCs w:val="28"/>
        </w:rPr>
        <w:t>ic</w:t>
      </w:r>
      <w:r w:rsidRPr="0035046B">
        <w:rPr>
          <w:rFonts w:ascii="Times New Roman" w:hAnsi="Times New Roman" w:cs="Times New Roman"/>
          <w:sz w:val="28"/>
          <w:szCs w:val="28"/>
        </w:rPr>
        <w:t xml:space="preserve"> management by explaining fundamental concepts such as planning and strategy as a critical component of the management process; how competitive advantage is created and sustained; different generic models of competitive advantage; the role of managerial vision and firm mission in driving business strategy; the relationship between strategy and business models; how uncertainty effects setting strategy; and relevant approaches and methods to strategy development.</w:t>
      </w:r>
    </w:p>
    <w:p w14:paraId="00697FEE" w14:textId="77777777" w:rsidR="005B0DE3" w:rsidRPr="0035046B" w:rsidRDefault="005B0DE3" w:rsidP="00BB17B1">
      <w:pPr>
        <w:rPr>
          <w:rFonts w:ascii="Times New Roman" w:hAnsi="Times New Roman" w:cs="Times New Roman"/>
          <w:sz w:val="28"/>
          <w:szCs w:val="28"/>
        </w:rPr>
      </w:pPr>
    </w:p>
    <w:p w14:paraId="1F22B4A2" w14:textId="6E67EF2C" w:rsidR="00BB17B1" w:rsidRPr="0035046B" w:rsidRDefault="005B0DE3" w:rsidP="00BB17B1">
      <w:pPr>
        <w:rPr>
          <w:rFonts w:ascii="Times New Roman" w:hAnsi="Times New Roman" w:cs="Times New Roman"/>
          <w:b/>
          <w:sz w:val="28"/>
          <w:szCs w:val="28"/>
        </w:rPr>
      </w:pPr>
      <w:r w:rsidRPr="0035046B">
        <w:rPr>
          <w:rFonts w:ascii="Times New Roman" w:hAnsi="Times New Roman" w:cs="Times New Roman"/>
          <w:sz w:val="28"/>
          <w:szCs w:val="28"/>
        </w:rPr>
        <w:t xml:space="preserve">Students will </w:t>
      </w:r>
      <w:r w:rsidR="00D57E7B" w:rsidRPr="0035046B">
        <w:rPr>
          <w:rFonts w:ascii="Times New Roman" w:hAnsi="Times New Roman" w:cs="Times New Roman"/>
          <w:sz w:val="28"/>
          <w:szCs w:val="28"/>
        </w:rPr>
        <w:t xml:space="preserve">learn </w:t>
      </w:r>
      <w:r w:rsidRPr="0035046B">
        <w:rPr>
          <w:rFonts w:ascii="Times New Roman" w:hAnsi="Times New Roman" w:cs="Times New Roman"/>
          <w:sz w:val="28"/>
          <w:szCs w:val="28"/>
        </w:rPr>
        <w:t>that s</w:t>
      </w:r>
      <w:r w:rsidR="00BB17B1" w:rsidRPr="0035046B">
        <w:rPr>
          <w:rFonts w:ascii="Times New Roman" w:hAnsi="Times New Roman" w:cs="Times New Roman"/>
          <w:sz w:val="28"/>
          <w:szCs w:val="28"/>
        </w:rPr>
        <w:t xml:space="preserve">trategy formulation must be based on a foundation of analysis. The focus of this module is how external (to the firm) and internal (within </w:t>
      </w:r>
      <w:r w:rsidR="00BB17B1" w:rsidRPr="0035046B">
        <w:rPr>
          <w:rFonts w:ascii="Times New Roman" w:hAnsi="Times New Roman" w:cs="Times New Roman"/>
          <w:sz w:val="28"/>
          <w:szCs w:val="28"/>
        </w:rPr>
        <w:lastRenderedPageBreak/>
        <w:t xml:space="preserve">the firm) analysis drives management’s assessment of the </w:t>
      </w:r>
      <w:r w:rsidRPr="0035046B">
        <w:rPr>
          <w:rFonts w:ascii="Times New Roman" w:hAnsi="Times New Roman" w:cs="Times New Roman"/>
          <w:sz w:val="28"/>
          <w:szCs w:val="28"/>
        </w:rPr>
        <w:t>opportunities and threats that</w:t>
      </w:r>
      <w:r w:rsidR="00BB17B1" w:rsidRPr="0035046B">
        <w:rPr>
          <w:rFonts w:ascii="Times New Roman" w:hAnsi="Times New Roman" w:cs="Times New Roman"/>
          <w:sz w:val="28"/>
          <w:szCs w:val="28"/>
        </w:rPr>
        <w:t xml:space="preserve"> the firm will en</w:t>
      </w:r>
      <w:r w:rsidRPr="0035046B">
        <w:rPr>
          <w:rFonts w:ascii="Times New Roman" w:hAnsi="Times New Roman" w:cs="Times New Roman"/>
          <w:sz w:val="28"/>
          <w:szCs w:val="28"/>
        </w:rPr>
        <w:t xml:space="preserve">counter over the planning horizon. Students will </w:t>
      </w:r>
      <w:r w:rsidR="00EB35F1" w:rsidRPr="0035046B">
        <w:rPr>
          <w:rFonts w:ascii="Times New Roman" w:hAnsi="Times New Roman" w:cs="Times New Roman"/>
          <w:sz w:val="28"/>
          <w:szCs w:val="28"/>
        </w:rPr>
        <w:t>be shown</w:t>
      </w:r>
      <w:r w:rsidRPr="0035046B">
        <w:rPr>
          <w:rFonts w:ascii="Times New Roman" w:hAnsi="Times New Roman" w:cs="Times New Roman"/>
          <w:sz w:val="28"/>
          <w:szCs w:val="28"/>
        </w:rPr>
        <w:t xml:space="preserve"> how to develop and apply a number of key analytical frameworks including PESTEL Analysis, The Structure-Conduct-Performance Continuum, VRIO Analysis, and Value Chain Analysis.  </w:t>
      </w:r>
    </w:p>
    <w:p w14:paraId="117863A6" w14:textId="77777777" w:rsidR="00BB17B1" w:rsidRPr="0035046B" w:rsidRDefault="00BB17B1" w:rsidP="00BB17B1">
      <w:pPr>
        <w:rPr>
          <w:rFonts w:ascii="Times New Roman" w:hAnsi="Times New Roman" w:cs="Times New Roman"/>
          <w:b/>
          <w:sz w:val="28"/>
          <w:szCs w:val="28"/>
        </w:rPr>
      </w:pPr>
    </w:p>
    <w:p w14:paraId="5293A501" w14:textId="7C9F17B9" w:rsidR="00BB17B1" w:rsidRPr="0035046B" w:rsidRDefault="005B0DE3" w:rsidP="005B0DE3">
      <w:pPr>
        <w:rPr>
          <w:rFonts w:ascii="Times New Roman" w:eastAsia="Times New Roman" w:hAnsi="Times New Roman" w:cs="Times New Roman"/>
          <w:b/>
          <w:bCs/>
          <w:sz w:val="28"/>
          <w:szCs w:val="28"/>
        </w:rPr>
      </w:pPr>
      <w:r w:rsidRPr="0035046B">
        <w:rPr>
          <w:rFonts w:ascii="Times New Roman" w:hAnsi="Times New Roman" w:cs="Times New Roman"/>
          <w:sz w:val="28"/>
          <w:szCs w:val="28"/>
        </w:rPr>
        <w:t>Based on analysis</w:t>
      </w:r>
      <w:r w:rsidR="00814529" w:rsidRPr="0035046B">
        <w:rPr>
          <w:rFonts w:ascii="Times New Roman" w:hAnsi="Times New Roman" w:cs="Times New Roman"/>
          <w:sz w:val="28"/>
          <w:szCs w:val="28"/>
        </w:rPr>
        <w:t>,</w:t>
      </w:r>
      <w:r w:rsidRPr="0035046B">
        <w:rPr>
          <w:rFonts w:ascii="Times New Roman" w:hAnsi="Times New Roman" w:cs="Times New Roman"/>
          <w:b/>
          <w:sz w:val="28"/>
          <w:szCs w:val="28"/>
        </w:rPr>
        <w:t xml:space="preserve"> </w:t>
      </w:r>
      <w:r w:rsidRPr="0035046B">
        <w:rPr>
          <w:rFonts w:ascii="Times New Roman" w:hAnsi="Times New Roman" w:cs="Times New Roman"/>
          <w:sz w:val="28"/>
          <w:szCs w:val="28"/>
        </w:rPr>
        <w:t>s</w:t>
      </w:r>
      <w:r w:rsidR="00BB17B1" w:rsidRPr="0035046B">
        <w:rPr>
          <w:rFonts w:ascii="Times New Roman" w:hAnsi="Times New Roman" w:cs="Times New Roman"/>
          <w:sz w:val="28"/>
          <w:szCs w:val="28"/>
        </w:rPr>
        <w:t xml:space="preserve">trategies are formulated at multiple levels in the firm: </w:t>
      </w:r>
      <w:r w:rsidR="00FD67D6" w:rsidRPr="0035046B">
        <w:rPr>
          <w:rFonts w:ascii="Times New Roman" w:hAnsi="Times New Roman" w:cs="Times New Roman"/>
          <w:sz w:val="28"/>
          <w:szCs w:val="28"/>
        </w:rPr>
        <w:t>c</w:t>
      </w:r>
      <w:r w:rsidR="00BB17B1" w:rsidRPr="0035046B">
        <w:rPr>
          <w:rFonts w:ascii="Times New Roman" w:hAnsi="Times New Roman" w:cs="Times New Roman"/>
          <w:sz w:val="28"/>
          <w:szCs w:val="28"/>
        </w:rPr>
        <w:t xml:space="preserve">orporate, </w:t>
      </w:r>
      <w:r w:rsidR="00FD67D6" w:rsidRPr="0035046B">
        <w:rPr>
          <w:rFonts w:ascii="Times New Roman" w:hAnsi="Times New Roman" w:cs="Times New Roman"/>
          <w:sz w:val="28"/>
          <w:szCs w:val="28"/>
        </w:rPr>
        <w:t>b</w:t>
      </w:r>
      <w:r w:rsidR="00BB17B1" w:rsidRPr="0035046B">
        <w:rPr>
          <w:rFonts w:ascii="Times New Roman" w:hAnsi="Times New Roman" w:cs="Times New Roman"/>
          <w:sz w:val="28"/>
          <w:szCs w:val="28"/>
        </w:rPr>
        <w:t>usine</w:t>
      </w:r>
      <w:r w:rsidRPr="0035046B">
        <w:rPr>
          <w:rFonts w:ascii="Times New Roman" w:hAnsi="Times New Roman" w:cs="Times New Roman"/>
          <w:sz w:val="28"/>
          <w:szCs w:val="28"/>
        </w:rPr>
        <w:t xml:space="preserve">ss </w:t>
      </w:r>
      <w:r w:rsidR="00FD67D6" w:rsidRPr="0035046B">
        <w:rPr>
          <w:rFonts w:ascii="Times New Roman" w:hAnsi="Times New Roman" w:cs="Times New Roman"/>
          <w:sz w:val="28"/>
          <w:szCs w:val="28"/>
        </w:rPr>
        <w:t>u</w:t>
      </w:r>
      <w:r w:rsidRPr="0035046B">
        <w:rPr>
          <w:rFonts w:ascii="Times New Roman" w:hAnsi="Times New Roman" w:cs="Times New Roman"/>
          <w:sz w:val="28"/>
          <w:szCs w:val="28"/>
        </w:rPr>
        <w:t xml:space="preserve">nit, and </w:t>
      </w:r>
      <w:r w:rsidR="00FD67D6" w:rsidRPr="0035046B">
        <w:rPr>
          <w:rFonts w:ascii="Times New Roman" w:hAnsi="Times New Roman" w:cs="Times New Roman"/>
          <w:sz w:val="28"/>
          <w:szCs w:val="28"/>
        </w:rPr>
        <w:t>f</w:t>
      </w:r>
      <w:r w:rsidRPr="0035046B">
        <w:rPr>
          <w:rFonts w:ascii="Times New Roman" w:hAnsi="Times New Roman" w:cs="Times New Roman"/>
          <w:sz w:val="28"/>
          <w:szCs w:val="28"/>
        </w:rPr>
        <w:t xml:space="preserve">unctional. This module concludes with </w:t>
      </w:r>
      <w:r w:rsidR="00BB17B1" w:rsidRPr="0035046B">
        <w:rPr>
          <w:rFonts w:ascii="Times New Roman" w:hAnsi="Times New Roman" w:cs="Times New Roman"/>
          <w:sz w:val="28"/>
          <w:szCs w:val="28"/>
        </w:rPr>
        <w:t xml:space="preserve">discussions and exercises related to the following strategies: concentration, vertical integration, horizontal integration, and diversification. These strategies all represent different approaches to firm growth and explain how </w:t>
      </w:r>
      <w:r w:rsidR="00814529" w:rsidRPr="0035046B">
        <w:rPr>
          <w:rFonts w:ascii="Times New Roman" w:hAnsi="Times New Roman" w:cs="Times New Roman"/>
          <w:sz w:val="28"/>
          <w:szCs w:val="28"/>
        </w:rPr>
        <w:t xml:space="preserve">a </w:t>
      </w:r>
      <w:r w:rsidR="00BB17B1" w:rsidRPr="0035046B">
        <w:rPr>
          <w:rFonts w:ascii="Times New Roman" w:hAnsi="Times New Roman" w:cs="Times New Roman"/>
          <w:sz w:val="28"/>
          <w:szCs w:val="28"/>
        </w:rPr>
        <w:t xml:space="preserve">firm can grow “organically” through innovation and creativity, and “inorganically” through acquisitions and mergers. </w:t>
      </w:r>
    </w:p>
    <w:p w14:paraId="509EF1A3" w14:textId="77777777" w:rsidR="005B0DE3" w:rsidRPr="0035046B" w:rsidRDefault="005B0DE3" w:rsidP="00E960EE">
      <w:pPr>
        <w:pStyle w:val="Heading2"/>
      </w:pPr>
      <w:r w:rsidRPr="0035046B">
        <w:t>COURSE SEQUENCE AND SCHEDULE</w:t>
      </w:r>
    </w:p>
    <w:p w14:paraId="7CA8D879" w14:textId="15B051EC" w:rsidR="00BF4296" w:rsidRPr="0035046B" w:rsidRDefault="00C309BA"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The module </w:t>
      </w:r>
      <w:r w:rsidR="00BF4296" w:rsidRPr="0035046B">
        <w:rPr>
          <w:rFonts w:ascii="Times New Roman" w:eastAsia="Times New Roman" w:hAnsi="Times New Roman" w:cs="Times New Roman"/>
          <w:sz w:val="28"/>
          <w:szCs w:val="28"/>
        </w:rPr>
        <w:t xml:space="preserve">sequence will </w:t>
      </w:r>
      <w:r w:rsidR="00814529" w:rsidRPr="0035046B">
        <w:rPr>
          <w:rFonts w:ascii="Times New Roman" w:eastAsia="Times New Roman" w:hAnsi="Times New Roman" w:cs="Times New Roman"/>
          <w:sz w:val="28"/>
          <w:szCs w:val="28"/>
        </w:rPr>
        <w:t xml:space="preserve">progress </w:t>
      </w:r>
      <w:r w:rsidR="00BF4296" w:rsidRPr="0035046B">
        <w:rPr>
          <w:rFonts w:ascii="Times New Roman" w:eastAsia="Times New Roman" w:hAnsi="Times New Roman" w:cs="Times New Roman"/>
          <w:sz w:val="28"/>
          <w:szCs w:val="28"/>
        </w:rPr>
        <w:t>as shown below. Students should try to pace themselves consistent with the timings noted. W</w:t>
      </w:r>
      <w:r w:rsidR="003A20FE" w:rsidRPr="0035046B">
        <w:rPr>
          <w:rFonts w:ascii="Times New Roman" w:eastAsia="Times New Roman" w:hAnsi="Times New Roman" w:cs="Times New Roman"/>
          <w:sz w:val="28"/>
          <w:szCs w:val="28"/>
        </w:rPr>
        <w:t>eek 1 begins on Monday August 19</w:t>
      </w:r>
      <w:r w:rsidR="00BF4296" w:rsidRPr="0035046B">
        <w:rPr>
          <w:rFonts w:ascii="Times New Roman" w:eastAsia="Times New Roman" w:hAnsi="Times New Roman" w:cs="Times New Roman"/>
          <w:sz w:val="28"/>
          <w:szCs w:val="28"/>
        </w:rPr>
        <w:t xml:space="preserve"> and the course concludes with the fina</w:t>
      </w:r>
      <w:r w:rsidR="003A20FE" w:rsidRPr="0035046B">
        <w:rPr>
          <w:rFonts w:ascii="Times New Roman" w:eastAsia="Times New Roman" w:hAnsi="Times New Roman" w:cs="Times New Roman"/>
          <w:sz w:val="28"/>
          <w:szCs w:val="28"/>
        </w:rPr>
        <w:t>l exam period ending December 15</w:t>
      </w:r>
      <w:r w:rsidR="00BF4296" w:rsidRPr="0035046B">
        <w:rPr>
          <w:rFonts w:ascii="Times New Roman" w:eastAsia="Times New Roman" w:hAnsi="Times New Roman" w:cs="Times New Roman"/>
          <w:sz w:val="28"/>
          <w:szCs w:val="28"/>
        </w:rPr>
        <w:t>.</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939"/>
        <w:gridCol w:w="4415"/>
        <w:gridCol w:w="2025"/>
      </w:tblGrid>
      <w:tr w:rsidR="0035046B" w:rsidRPr="0035046B" w14:paraId="120AB38B" w14:textId="77777777" w:rsidTr="00E7464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3" w:type="dxa"/>
            <w:tcBorders>
              <w:top w:val="single" w:sz="4" w:space="0" w:color="auto"/>
              <w:left w:val="single" w:sz="4" w:space="0" w:color="auto"/>
            </w:tcBorders>
            <w:hideMark/>
          </w:tcPr>
          <w:p w14:paraId="74858720" w14:textId="77777777" w:rsidR="002C180C" w:rsidRPr="0035046B" w:rsidRDefault="002C180C" w:rsidP="00BF4296">
            <w:pPr>
              <w:rPr>
                <w:rFonts w:ascii="Times New Roman" w:eastAsia="Times New Roman" w:hAnsi="Times New Roman" w:cs="Times New Roman"/>
                <w:color w:val="auto"/>
                <w:sz w:val="28"/>
                <w:szCs w:val="28"/>
              </w:rPr>
            </w:pPr>
            <w:r w:rsidRPr="0035046B">
              <w:rPr>
                <w:rFonts w:ascii="Times New Roman" w:eastAsia="Times New Roman" w:hAnsi="Times New Roman" w:cs="Times New Roman"/>
                <w:color w:val="auto"/>
                <w:sz w:val="28"/>
                <w:szCs w:val="28"/>
              </w:rPr>
              <w:t>Week </w:t>
            </w:r>
          </w:p>
        </w:tc>
        <w:tc>
          <w:tcPr>
            <w:tcW w:w="1954" w:type="dxa"/>
            <w:tcBorders>
              <w:top w:val="single" w:sz="4" w:space="0" w:color="auto"/>
            </w:tcBorders>
          </w:tcPr>
          <w:p w14:paraId="419DC97E" w14:textId="77777777" w:rsidR="002C180C" w:rsidRPr="0035046B" w:rsidRDefault="002C180C" w:rsidP="00BF42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35046B">
              <w:rPr>
                <w:rFonts w:ascii="Times New Roman" w:eastAsia="Times New Roman" w:hAnsi="Times New Roman" w:cs="Times New Roman"/>
                <w:color w:val="auto"/>
                <w:sz w:val="28"/>
                <w:szCs w:val="28"/>
              </w:rPr>
              <w:t>Date</w:t>
            </w:r>
          </w:p>
        </w:tc>
        <w:tc>
          <w:tcPr>
            <w:tcW w:w="4478" w:type="dxa"/>
            <w:tcBorders>
              <w:top w:val="single" w:sz="4" w:space="0" w:color="auto"/>
            </w:tcBorders>
            <w:hideMark/>
          </w:tcPr>
          <w:p w14:paraId="5D47ABC8" w14:textId="77777777" w:rsidR="002C180C" w:rsidRPr="0035046B" w:rsidRDefault="002C180C" w:rsidP="00BF42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35046B">
              <w:rPr>
                <w:rFonts w:ascii="Times New Roman" w:eastAsia="Times New Roman" w:hAnsi="Times New Roman" w:cs="Times New Roman"/>
                <w:color w:val="auto"/>
                <w:sz w:val="28"/>
                <w:szCs w:val="28"/>
              </w:rPr>
              <w:t>Topic</w:t>
            </w:r>
          </w:p>
        </w:tc>
        <w:tc>
          <w:tcPr>
            <w:tcW w:w="2025" w:type="dxa"/>
            <w:tcBorders>
              <w:top w:val="single" w:sz="4" w:space="0" w:color="auto"/>
              <w:right w:val="single" w:sz="4" w:space="0" w:color="auto"/>
            </w:tcBorders>
          </w:tcPr>
          <w:p w14:paraId="2195FCA9" w14:textId="77777777" w:rsidR="002C180C" w:rsidRPr="0035046B" w:rsidRDefault="002C180C" w:rsidP="00BF429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35046B">
              <w:rPr>
                <w:rFonts w:ascii="Times New Roman" w:eastAsia="Times New Roman" w:hAnsi="Times New Roman" w:cs="Times New Roman"/>
                <w:color w:val="auto"/>
                <w:sz w:val="28"/>
                <w:szCs w:val="28"/>
              </w:rPr>
              <w:t>Instructor</w:t>
            </w:r>
          </w:p>
        </w:tc>
      </w:tr>
      <w:tr w:rsidR="0035046B" w:rsidRPr="0035046B" w14:paraId="15BDA4AA" w14:textId="77777777" w:rsidTr="00E7464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3F968E4C" w14:textId="2832C819"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w:t>
            </w:r>
          </w:p>
        </w:tc>
        <w:tc>
          <w:tcPr>
            <w:tcW w:w="1954" w:type="dxa"/>
          </w:tcPr>
          <w:p w14:paraId="0DDDD94C" w14:textId="7E5E100F"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August </w:t>
            </w:r>
            <w:r w:rsidR="00F512D1" w:rsidRPr="0035046B">
              <w:rPr>
                <w:rFonts w:ascii="Times New Roman" w:eastAsia="Times New Roman" w:hAnsi="Times New Roman" w:cs="Times New Roman"/>
                <w:sz w:val="28"/>
                <w:szCs w:val="28"/>
              </w:rPr>
              <w:t>19</w:t>
            </w:r>
          </w:p>
        </w:tc>
        <w:tc>
          <w:tcPr>
            <w:tcW w:w="4478" w:type="dxa"/>
            <w:hideMark/>
          </w:tcPr>
          <w:p w14:paraId="12E5EA5D"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Course Kickoff/Financial Accounting</w:t>
            </w:r>
          </w:p>
        </w:tc>
        <w:tc>
          <w:tcPr>
            <w:tcW w:w="2025" w:type="dxa"/>
            <w:tcBorders>
              <w:right w:val="single" w:sz="4" w:space="0" w:color="auto"/>
            </w:tcBorders>
          </w:tcPr>
          <w:p w14:paraId="195CBCA4"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Flury/Schneider</w:t>
            </w:r>
          </w:p>
        </w:tc>
      </w:tr>
      <w:tr w:rsidR="0035046B" w:rsidRPr="0035046B" w14:paraId="2D3ECBFB" w14:textId="77777777" w:rsidTr="00E74649">
        <w:trPr>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2762D35E"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2</w:t>
            </w:r>
          </w:p>
        </w:tc>
        <w:tc>
          <w:tcPr>
            <w:tcW w:w="1954" w:type="dxa"/>
          </w:tcPr>
          <w:p w14:paraId="15538D2D" w14:textId="4E29FA9A"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August </w:t>
            </w:r>
            <w:r w:rsidR="00F512D1" w:rsidRPr="0035046B">
              <w:rPr>
                <w:rFonts w:ascii="Times New Roman" w:eastAsia="Times New Roman" w:hAnsi="Times New Roman" w:cs="Times New Roman"/>
                <w:sz w:val="28"/>
                <w:szCs w:val="28"/>
              </w:rPr>
              <w:t>26</w:t>
            </w:r>
          </w:p>
        </w:tc>
        <w:tc>
          <w:tcPr>
            <w:tcW w:w="4478" w:type="dxa"/>
            <w:hideMark/>
          </w:tcPr>
          <w:p w14:paraId="415BAA86"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Financial Accounting</w:t>
            </w:r>
          </w:p>
        </w:tc>
        <w:tc>
          <w:tcPr>
            <w:tcW w:w="2025" w:type="dxa"/>
            <w:tcBorders>
              <w:right w:val="single" w:sz="4" w:space="0" w:color="auto"/>
            </w:tcBorders>
          </w:tcPr>
          <w:p w14:paraId="74A9B2D7"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Schneider</w:t>
            </w:r>
          </w:p>
        </w:tc>
      </w:tr>
      <w:tr w:rsidR="0035046B" w:rsidRPr="0035046B" w14:paraId="0F0E7165" w14:textId="77777777" w:rsidTr="00E7464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5D2428FC"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3</w:t>
            </w:r>
          </w:p>
        </w:tc>
        <w:tc>
          <w:tcPr>
            <w:tcW w:w="1954" w:type="dxa"/>
          </w:tcPr>
          <w:p w14:paraId="4F452C5B" w14:textId="3B7FC7BA" w:rsidR="002C180C" w:rsidRPr="0035046B" w:rsidRDefault="00F512D1"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September 2</w:t>
            </w:r>
          </w:p>
        </w:tc>
        <w:tc>
          <w:tcPr>
            <w:tcW w:w="4478" w:type="dxa"/>
            <w:hideMark/>
          </w:tcPr>
          <w:p w14:paraId="2BC36C9C"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Financial Accounting</w:t>
            </w:r>
          </w:p>
        </w:tc>
        <w:tc>
          <w:tcPr>
            <w:tcW w:w="2025" w:type="dxa"/>
            <w:tcBorders>
              <w:right w:val="single" w:sz="4" w:space="0" w:color="auto"/>
            </w:tcBorders>
          </w:tcPr>
          <w:p w14:paraId="032A7671"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Schneider</w:t>
            </w:r>
          </w:p>
        </w:tc>
      </w:tr>
      <w:tr w:rsidR="0035046B" w:rsidRPr="0035046B" w14:paraId="6AC17922" w14:textId="77777777" w:rsidTr="00E74649">
        <w:trPr>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3820E6D7"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4</w:t>
            </w:r>
          </w:p>
        </w:tc>
        <w:tc>
          <w:tcPr>
            <w:tcW w:w="1954" w:type="dxa"/>
          </w:tcPr>
          <w:p w14:paraId="6144AAF5"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September 9</w:t>
            </w:r>
          </w:p>
        </w:tc>
        <w:tc>
          <w:tcPr>
            <w:tcW w:w="4478" w:type="dxa"/>
            <w:hideMark/>
          </w:tcPr>
          <w:p w14:paraId="225F6594"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Finance</w:t>
            </w:r>
          </w:p>
        </w:tc>
        <w:tc>
          <w:tcPr>
            <w:tcW w:w="2025" w:type="dxa"/>
            <w:tcBorders>
              <w:right w:val="single" w:sz="4" w:space="0" w:color="auto"/>
            </w:tcBorders>
          </w:tcPr>
          <w:p w14:paraId="40C899CF" w14:textId="301E05FC"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Jayara</w:t>
            </w:r>
            <w:r w:rsidR="008B408A" w:rsidRPr="0035046B">
              <w:rPr>
                <w:rFonts w:ascii="Times New Roman" w:eastAsia="Times New Roman" w:hAnsi="Times New Roman" w:cs="Times New Roman"/>
                <w:sz w:val="28"/>
                <w:szCs w:val="28"/>
              </w:rPr>
              <w:t>m</w:t>
            </w:r>
            <w:r w:rsidRPr="0035046B">
              <w:rPr>
                <w:rFonts w:ascii="Times New Roman" w:eastAsia="Times New Roman" w:hAnsi="Times New Roman" w:cs="Times New Roman"/>
                <w:sz w:val="28"/>
                <w:szCs w:val="28"/>
              </w:rPr>
              <w:t>an</w:t>
            </w:r>
          </w:p>
        </w:tc>
      </w:tr>
      <w:tr w:rsidR="0035046B" w:rsidRPr="0035046B" w14:paraId="67A17FE6" w14:textId="77777777" w:rsidTr="00E7464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1B50EC83"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5</w:t>
            </w:r>
          </w:p>
        </w:tc>
        <w:tc>
          <w:tcPr>
            <w:tcW w:w="1954" w:type="dxa"/>
          </w:tcPr>
          <w:p w14:paraId="0A8E2B4B"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September 16</w:t>
            </w:r>
          </w:p>
        </w:tc>
        <w:tc>
          <w:tcPr>
            <w:tcW w:w="4478" w:type="dxa"/>
            <w:hideMark/>
          </w:tcPr>
          <w:p w14:paraId="0B1F9D96"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Finance</w:t>
            </w:r>
          </w:p>
        </w:tc>
        <w:tc>
          <w:tcPr>
            <w:tcW w:w="2025" w:type="dxa"/>
            <w:tcBorders>
              <w:right w:val="single" w:sz="4" w:space="0" w:color="auto"/>
            </w:tcBorders>
          </w:tcPr>
          <w:p w14:paraId="56ED45F4" w14:textId="0AD85F1B"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Jayara</w:t>
            </w:r>
            <w:r w:rsidR="008B408A" w:rsidRPr="0035046B">
              <w:rPr>
                <w:rFonts w:ascii="Times New Roman" w:eastAsia="Times New Roman" w:hAnsi="Times New Roman" w:cs="Times New Roman"/>
                <w:sz w:val="28"/>
                <w:szCs w:val="28"/>
              </w:rPr>
              <w:t>m</w:t>
            </w:r>
            <w:r w:rsidRPr="0035046B">
              <w:rPr>
                <w:rFonts w:ascii="Times New Roman" w:eastAsia="Times New Roman" w:hAnsi="Times New Roman" w:cs="Times New Roman"/>
                <w:sz w:val="28"/>
                <w:szCs w:val="28"/>
              </w:rPr>
              <w:t>an</w:t>
            </w:r>
          </w:p>
        </w:tc>
      </w:tr>
      <w:tr w:rsidR="0035046B" w:rsidRPr="0035046B" w14:paraId="3CB5055B" w14:textId="77777777" w:rsidTr="00E74649">
        <w:trPr>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39B487BA"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6</w:t>
            </w:r>
          </w:p>
        </w:tc>
        <w:tc>
          <w:tcPr>
            <w:tcW w:w="1954" w:type="dxa"/>
          </w:tcPr>
          <w:p w14:paraId="5DC7B6FF"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September 23</w:t>
            </w:r>
          </w:p>
        </w:tc>
        <w:tc>
          <w:tcPr>
            <w:tcW w:w="4478" w:type="dxa"/>
            <w:hideMark/>
          </w:tcPr>
          <w:p w14:paraId="51C438F7"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Finance</w:t>
            </w:r>
          </w:p>
        </w:tc>
        <w:tc>
          <w:tcPr>
            <w:tcW w:w="2025" w:type="dxa"/>
            <w:tcBorders>
              <w:right w:val="single" w:sz="4" w:space="0" w:color="auto"/>
            </w:tcBorders>
          </w:tcPr>
          <w:p w14:paraId="6FCA3DE2" w14:textId="29C53805"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Jayara</w:t>
            </w:r>
            <w:r w:rsidR="008B408A" w:rsidRPr="0035046B">
              <w:rPr>
                <w:rFonts w:ascii="Times New Roman" w:eastAsia="Times New Roman" w:hAnsi="Times New Roman" w:cs="Times New Roman"/>
                <w:sz w:val="28"/>
                <w:szCs w:val="28"/>
              </w:rPr>
              <w:t>m</w:t>
            </w:r>
            <w:r w:rsidRPr="0035046B">
              <w:rPr>
                <w:rFonts w:ascii="Times New Roman" w:eastAsia="Times New Roman" w:hAnsi="Times New Roman" w:cs="Times New Roman"/>
                <w:sz w:val="28"/>
                <w:szCs w:val="28"/>
              </w:rPr>
              <w:t>an</w:t>
            </w:r>
          </w:p>
        </w:tc>
      </w:tr>
      <w:tr w:rsidR="0035046B" w:rsidRPr="0035046B" w14:paraId="7395EBE3" w14:textId="77777777" w:rsidTr="00E7464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079B5073"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7</w:t>
            </w:r>
          </w:p>
        </w:tc>
        <w:tc>
          <w:tcPr>
            <w:tcW w:w="1954" w:type="dxa"/>
          </w:tcPr>
          <w:p w14:paraId="6C69FDD4"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September 30</w:t>
            </w:r>
          </w:p>
        </w:tc>
        <w:tc>
          <w:tcPr>
            <w:tcW w:w="4478" w:type="dxa"/>
            <w:hideMark/>
          </w:tcPr>
          <w:p w14:paraId="393B94BE"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Mid-Term Exam Week</w:t>
            </w:r>
          </w:p>
        </w:tc>
        <w:tc>
          <w:tcPr>
            <w:tcW w:w="2025" w:type="dxa"/>
            <w:tcBorders>
              <w:right w:val="single" w:sz="4" w:space="0" w:color="auto"/>
            </w:tcBorders>
          </w:tcPr>
          <w:p w14:paraId="3DC61810"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Flury</w:t>
            </w:r>
          </w:p>
        </w:tc>
      </w:tr>
      <w:tr w:rsidR="0035046B" w:rsidRPr="0035046B" w14:paraId="58282680" w14:textId="77777777" w:rsidTr="00E74649">
        <w:trPr>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598747A5"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8</w:t>
            </w:r>
          </w:p>
        </w:tc>
        <w:tc>
          <w:tcPr>
            <w:tcW w:w="1954" w:type="dxa"/>
          </w:tcPr>
          <w:p w14:paraId="35D4593D"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October 7</w:t>
            </w:r>
          </w:p>
        </w:tc>
        <w:tc>
          <w:tcPr>
            <w:tcW w:w="4478" w:type="dxa"/>
            <w:hideMark/>
          </w:tcPr>
          <w:p w14:paraId="2E7039E6"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Supply Chain Management</w:t>
            </w:r>
          </w:p>
        </w:tc>
        <w:tc>
          <w:tcPr>
            <w:tcW w:w="2025" w:type="dxa"/>
            <w:tcBorders>
              <w:right w:val="single" w:sz="4" w:space="0" w:color="auto"/>
            </w:tcBorders>
          </w:tcPr>
          <w:p w14:paraId="226A0400"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Myers</w:t>
            </w:r>
          </w:p>
        </w:tc>
      </w:tr>
      <w:tr w:rsidR="0035046B" w:rsidRPr="0035046B" w14:paraId="1943930A" w14:textId="77777777" w:rsidTr="00E7464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1759E6AD"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9</w:t>
            </w:r>
          </w:p>
        </w:tc>
        <w:tc>
          <w:tcPr>
            <w:tcW w:w="1954" w:type="dxa"/>
          </w:tcPr>
          <w:p w14:paraId="6EF33D15"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October 14</w:t>
            </w:r>
          </w:p>
        </w:tc>
        <w:tc>
          <w:tcPr>
            <w:tcW w:w="4478" w:type="dxa"/>
            <w:hideMark/>
          </w:tcPr>
          <w:p w14:paraId="047B3E5A"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Supply Chain Management</w:t>
            </w:r>
          </w:p>
        </w:tc>
        <w:tc>
          <w:tcPr>
            <w:tcW w:w="2025" w:type="dxa"/>
            <w:tcBorders>
              <w:right w:val="single" w:sz="4" w:space="0" w:color="auto"/>
            </w:tcBorders>
          </w:tcPr>
          <w:p w14:paraId="0713AF95"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Myers</w:t>
            </w:r>
          </w:p>
        </w:tc>
      </w:tr>
      <w:tr w:rsidR="0035046B" w:rsidRPr="0035046B" w14:paraId="468064D2" w14:textId="77777777" w:rsidTr="00E74649">
        <w:trPr>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506CAB0B"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10</w:t>
            </w:r>
          </w:p>
        </w:tc>
        <w:tc>
          <w:tcPr>
            <w:tcW w:w="1954" w:type="dxa"/>
          </w:tcPr>
          <w:p w14:paraId="73EA989D"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October 21</w:t>
            </w:r>
          </w:p>
        </w:tc>
        <w:tc>
          <w:tcPr>
            <w:tcW w:w="4478" w:type="dxa"/>
            <w:hideMark/>
          </w:tcPr>
          <w:p w14:paraId="09EDB427"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Supply Chain Management</w:t>
            </w:r>
          </w:p>
        </w:tc>
        <w:tc>
          <w:tcPr>
            <w:tcW w:w="2025" w:type="dxa"/>
            <w:tcBorders>
              <w:right w:val="single" w:sz="4" w:space="0" w:color="auto"/>
            </w:tcBorders>
          </w:tcPr>
          <w:p w14:paraId="7F24EC0B"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Myers</w:t>
            </w:r>
          </w:p>
        </w:tc>
      </w:tr>
      <w:tr w:rsidR="0035046B" w:rsidRPr="0035046B" w14:paraId="0F3B26B0" w14:textId="77777777" w:rsidTr="00E74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46A8ABD3"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11</w:t>
            </w:r>
          </w:p>
        </w:tc>
        <w:tc>
          <w:tcPr>
            <w:tcW w:w="1954" w:type="dxa"/>
          </w:tcPr>
          <w:p w14:paraId="4FD487D5"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October 28</w:t>
            </w:r>
          </w:p>
        </w:tc>
        <w:tc>
          <w:tcPr>
            <w:tcW w:w="4478" w:type="dxa"/>
            <w:hideMark/>
          </w:tcPr>
          <w:p w14:paraId="276BC97A"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Marketing</w:t>
            </w:r>
          </w:p>
        </w:tc>
        <w:tc>
          <w:tcPr>
            <w:tcW w:w="2025" w:type="dxa"/>
            <w:tcBorders>
              <w:right w:val="single" w:sz="4" w:space="0" w:color="auto"/>
            </w:tcBorders>
          </w:tcPr>
          <w:p w14:paraId="6D1D11A7"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Buchanan</w:t>
            </w:r>
          </w:p>
        </w:tc>
      </w:tr>
      <w:tr w:rsidR="0035046B" w:rsidRPr="0035046B" w14:paraId="6EB46A11" w14:textId="77777777" w:rsidTr="00E74649">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6B47DA84"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12</w:t>
            </w:r>
          </w:p>
        </w:tc>
        <w:tc>
          <w:tcPr>
            <w:tcW w:w="1954" w:type="dxa"/>
          </w:tcPr>
          <w:p w14:paraId="3E96FD14"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November 4</w:t>
            </w:r>
          </w:p>
        </w:tc>
        <w:tc>
          <w:tcPr>
            <w:tcW w:w="4478" w:type="dxa"/>
            <w:hideMark/>
          </w:tcPr>
          <w:p w14:paraId="4177BD4F"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Marketing</w:t>
            </w:r>
          </w:p>
        </w:tc>
        <w:tc>
          <w:tcPr>
            <w:tcW w:w="2025" w:type="dxa"/>
            <w:tcBorders>
              <w:right w:val="single" w:sz="4" w:space="0" w:color="auto"/>
            </w:tcBorders>
          </w:tcPr>
          <w:p w14:paraId="29A65FC2"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Buchanan</w:t>
            </w:r>
          </w:p>
        </w:tc>
      </w:tr>
      <w:tr w:rsidR="0035046B" w:rsidRPr="0035046B" w14:paraId="4A43F348" w14:textId="77777777" w:rsidTr="00E7464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1A561127"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13</w:t>
            </w:r>
          </w:p>
        </w:tc>
        <w:tc>
          <w:tcPr>
            <w:tcW w:w="1954" w:type="dxa"/>
          </w:tcPr>
          <w:p w14:paraId="72DCCC1F"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November 11</w:t>
            </w:r>
          </w:p>
        </w:tc>
        <w:tc>
          <w:tcPr>
            <w:tcW w:w="4478" w:type="dxa"/>
            <w:hideMark/>
          </w:tcPr>
          <w:p w14:paraId="1B8FC1FE"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Marketing</w:t>
            </w:r>
          </w:p>
        </w:tc>
        <w:tc>
          <w:tcPr>
            <w:tcW w:w="2025" w:type="dxa"/>
            <w:tcBorders>
              <w:right w:val="single" w:sz="4" w:space="0" w:color="auto"/>
            </w:tcBorders>
          </w:tcPr>
          <w:p w14:paraId="7511E325"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Buchanan</w:t>
            </w:r>
          </w:p>
        </w:tc>
      </w:tr>
      <w:tr w:rsidR="0035046B" w:rsidRPr="0035046B" w14:paraId="54C7AEAD" w14:textId="77777777" w:rsidTr="00E74649">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2BD90047"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14</w:t>
            </w:r>
          </w:p>
        </w:tc>
        <w:tc>
          <w:tcPr>
            <w:tcW w:w="1954" w:type="dxa"/>
          </w:tcPr>
          <w:p w14:paraId="3EEC6595"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November 18</w:t>
            </w:r>
          </w:p>
        </w:tc>
        <w:tc>
          <w:tcPr>
            <w:tcW w:w="4478" w:type="dxa"/>
            <w:hideMark/>
          </w:tcPr>
          <w:p w14:paraId="0E01CB0A"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Business Strategy </w:t>
            </w:r>
          </w:p>
        </w:tc>
        <w:tc>
          <w:tcPr>
            <w:tcW w:w="2025" w:type="dxa"/>
            <w:tcBorders>
              <w:right w:val="single" w:sz="4" w:space="0" w:color="auto"/>
            </w:tcBorders>
          </w:tcPr>
          <w:p w14:paraId="75D7042A"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Flury</w:t>
            </w:r>
          </w:p>
        </w:tc>
      </w:tr>
      <w:tr w:rsidR="0035046B" w:rsidRPr="0035046B" w14:paraId="503D2993" w14:textId="77777777" w:rsidTr="00E74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0B850096"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15</w:t>
            </w:r>
          </w:p>
        </w:tc>
        <w:tc>
          <w:tcPr>
            <w:tcW w:w="1954" w:type="dxa"/>
          </w:tcPr>
          <w:p w14:paraId="087436E3"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November 25</w:t>
            </w:r>
          </w:p>
        </w:tc>
        <w:tc>
          <w:tcPr>
            <w:tcW w:w="4478" w:type="dxa"/>
            <w:hideMark/>
          </w:tcPr>
          <w:p w14:paraId="6D6A6560"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Business Strategy </w:t>
            </w:r>
          </w:p>
        </w:tc>
        <w:tc>
          <w:tcPr>
            <w:tcW w:w="2025" w:type="dxa"/>
            <w:tcBorders>
              <w:right w:val="single" w:sz="4" w:space="0" w:color="auto"/>
            </w:tcBorders>
          </w:tcPr>
          <w:p w14:paraId="25BFF595"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Flury</w:t>
            </w:r>
          </w:p>
        </w:tc>
      </w:tr>
      <w:tr w:rsidR="0035046B" w:rsidRPr="0035046B" w14:paraId="1C4BBF56" w14:textId="77777777" w:rsidTr="00E74649">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tcBorders>
            <w:hideMark/>
          </w:tcPr>
          <w:p w14:paraId="5570BB13"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16</w:t>
            </w:r>
          </w:p>
        </w:tc>
        <w:tc>
          <w:tcPr>
            <w:tcW w:w="1954" w:type="dxa"/>
          </w:tcPr>
          <w:p w14:paraId="60C5BD77"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December 2</w:t>
            </w:r>
          </w:p>
        </w:tc>
        <w:tc>
          <w:tcPr>
            <w:tcW w:w="4478" w:type="dxa"/>
            <w:hideMark/>
          </w:tcPr>
          <w:p w14:paraId="1D0257D9"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Business Strategy</w:t>
            </w:r>
          </w:p>
        </w:tc>
        <w:tc>
          <w:tcPr>
            <w:tcW w:w="2025" w:type="dxa"/>
            <w:tcBorders>
              <w:right w:val="single" w:sz="4" w:space="0" w:color="auto"/>
            </w:tcBorders>
          </w:tcPr>
          <w:p w14:paraId="7DF0DC98" w14:textId="77777777" w:rsidR="002C180C" w:rsidRPr="0035046B" w:rsidRDefault="002C180C" w:rsidP="00BF42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Flury</w:t>
            </w:r>
          </w:p>
        </w:tc>
      </w:tr>
      <w:tr w:rsidR="0035046B" w:rsidRPr="0035046B" w14:paraId="0B619CDB" w14:textId="77777777" w:rsidTr="00E74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Borders>
              <w:left w:val="single" w:sz="4" w:space="0" w:color="auto"/>
              <w:bottom w:val="single" w:sz="4" w:space="0" w:color="auto"/>
            </w:tcBorders>
          </w:tcPr>
          <w:p w14:paraId="20F8137F" w14:textId="77777777" w:rsidR="002C180C" w:rsidRPr="0035046B" w:rsidRDefault="002C180C" w:rsidP="00E960EE">
            <w:pPr>
              <w:jc w:val="center"/>
              <w:rPr>
                <w:rFonts w:ascii="Times New Roman" w:eastAsia="Times New Roman" w:hAnsi="Times New Roman" w:cs="Times New Roman"/>
                <w:b w:val="0"/>
                <w:bCs w:val="0"/>
                <w:sz w:val="28"/>
                <w:szCs w:val="28"/>
              </w:rPr>
            </w:pPr>
            <w:r w:rsidRPr="0035046B">
              <w:rPr>
                <w:rFonts w:ascii="Times New Roman" w:eastAsia="Times New Roman" w:hAnsi="Times New Roman" w:cs="Times New Roman"/>
                <w:b w:val="0"/>
                <w:bCs w:val="0"/>
                <w:sz w:val="28"/>
                <w:szCs w:val="28"/>
              </w:rPr>
              <w:t>17</w:t>
            </w:r>
          </w:p>
        </w:tc>
        <w:tc>
          <w:tcPr>
            <w:tcW w:w="1954" w:type="dxa"/>
            <w:tcBorders>
              <w:bottom w:val="single" w:sz="4" w:space="0" w:color="auto"/>
            </w:tcBorders>
          </w:tcPr>
          <w:p w14:paraId="6810AD06"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December 9</w:t>
            </w:r>
          </w:p>
        </w:tc>
        <w:tc>
          <w:tcPr>
            <w:tcW w:w="4478" w:type="dxa"/>
            <w:tcBorders>
              <w:bottom w:val="single" w:sz="4" w:space="0" w:color="auto"/>
            </w:tcBorders>
          </w:tcPr>
          <w:p w14:paraId="62CAC0BB"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Final Exam Week</w:t>
            </w:r>
          </w:p>
        </w:tc>
        <w:tc>
          <w:tcPr>
            <w:tcW w:w="2025" w:type="dxa"/>
            <w:tcBorders>
              <w:bottom w:val="single" w:sz="4" w:space="0" w:color="auto"/>
              <w:right w:val="single" w:sz="4" w:space="0" w:color="auto"/>
            </w:tcBorders>
          </w:tcPr>
          <w:p w14:paraId="1750A1F3" w14:textId="77777777" w:rsidR="002C180C" w:rsidRPr="0035046B" w:rsidRDefault="002C180C" w:rsidP="00BF42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Flury</w:t>
            </w:r>
          </w:p>
        </w:tc>
      </w:tr>
    </w:tbl>
    <w:p w14:paraId="3ACB2C2A" w14:textId="77777777" w:rsidR="00800A75" w:rsidRPr="0035046B" w:rsidRDefault="00800A75" w:rsidP="00800A75">
      <w:pPr>
        <w:rPr>
          <w:rFonts w:ascii="Times New Roman" w:eastAsia="Times New Roman" w:hAnsi="Times New Roman" w:cs="Times New Roman"/>
          <w:sz w:val="28"/>
          <w:szCs w:val="28"/>
        </w:rPr>
      </w:pPr>
    </w:p>
    <w:p w14:paraId="4567CF0C" w14:textId="77777777" w:rsidR="00800A75" w:rsidRPr="0035046B" w:rsidRDefault="00EB35F1" w:rsidP="00E960EE">
      <w:pPr>
        <w:pStyle w:val="Heading2"/>
      </w:pPr>
      <w:r w:rsidRPr="0035046B">
        <w:lastRenderedPageBreak/>
        <w:t xml:space="preserve">STUDENT </w:t>
      </w:r>
      <w:r w:rsidR="00800A75" w:rsidRPr="0035046B">
        <w:t>GRADING</w:t>
      </w:r>
    </w:p>
    <w:p w14:paraId="2FBB4710" w14:textId="13D547C0" w:rsidR="00800A75" w:rsidRPr="0035046B" w:rsidRDefault="00800A75" w:rsidP="00800A75">
      <w:pPr>
        <w:rPr>
          <w:rFonts w:ascii="Times New Roman" w:hAnsi="Times New Roman" w:cs="Times New Roman"/>
          <w:sz w:val="28"/>
          <w:szCs w:val="28"/>
        </w:rPr>
      </w:pPr>
      <w:r w:rsidRPr="0035046B">
        <w:rPr>
          <w:rFonts w:ascii="Times New Roman" w:hAnsi="Times New Roman" w:cs="Times New Roman"/>
          <w:sz w:val="28"/>
          <w:szCs w:val="28"/>
        </w:rPr>
        <w:t xml:space="preserve">In order to assess how well students understand the concepts presented in the course and to provide feedback for improvement, students will complete </w:t>
      </w:r>
      <w:r w:rsidRPr="00DE6C83">
        <w:rPr>
          <w:rFonts w:ascii="Times New Roman" w:hAnsi="Times New Roman" w:cs="Times New Roman"/>
          <w:b/>
          <w:bCs/>
          <w:sz w:val="28"/>
          <w:szCs w:val="28"/>
        </w:rPr>
        <w:t>two exams</w:t>
      </w:r>
      <w:r w:rsidRPr="0035046B">
        <w:rPr>
          <w:rFonts w:ascii="Times New Roman" w:hAnsi="Times New Roman" w:cs="Times New Roman"/>
          <w:sz w:val="28"/>
          <w:szCs w:val="28"/>
        </w:rPr>
        <w:t xml:space="preserve"> and </w:t>
      </w:r>
      <w:r w:rsidR="00C62352" w:rsidRPr="00DE6C83">
        <w:rPr>
          <w:rFonts w:ascii="Times New Roman" w:hAnsi="Times New Roman" w:cs="Times New Roman"/>
          <w:b/>
          <w:bCs/>
          <w:sz w:val="28"/>
          <w:szCs w:val="28"/>
        </w:rPr>
        <w:t>f</w:t>
      </w:r>
      <w:r w:rsidR="004C7A40">
        <w:rPr>
          <w:rFonts w:ascii="Times New Roman" w:hAnsi="Times New Roman" w:cs="Times New Roman"/>
          <w:b/>
          <w:bCs/>
          <w:sz w:val="28"/>
          <w:szCs w:val="28"/>
        </w:rPr>
        <w:t>ive</w:t>
      </w:r>
      <w:r w:rsidR="00C62352" w:rsidRPr="00DE6C83">
        <w:rPr>
          <w:rFonts w:ascii="Times New Roman" w:hAnsi="Times New Roman" w:cs="Times New Roman"/>
          <w:sz w:val="28"/>
          <w:szCs w:val="28"/>
        </w:rPr>
        <w:t xml:space="preserve"> </w:t>
      </w:r>
      <w:r w:rsidRPr="00DE6C83">
        <w:rPr>
          <w:rFonts w:ascii="Times New Roman" w:hAnsi="Times New Roman" w:cs="Times New Roman"/>
          <w:b/>
          <w:bCs/>
          <w:sz w:val="28"/>
          <w:szCs w:val="28"/>
        </w:rPr>
        <w:t>homework assignments</w:t>
      </w:r>
      <w:r w:rsidRPr="0035046B">
        <w:rPr>
          <w:rFonts w:ascii="Times New Roman" w:hAnsi="Times New Roman" w:cs="Times New Roman"/>
          <w:sz w:val="28"/>
          <w:szCs w:val="28"/>
        </w:rPr>
        <w:t xml:space="preserve"> over the course of the semester. The table below provides the schedule for completing the exams and homework assignments. Generally, the exam period will be seven days from the release of the exam to the class to the date and time that the exam must be completed and submitted. For homework assignment</w:t>
      </w:r>
      <w:r w:rsidR="00814529" w:rsidRPr="0035046B">
        <w:rPr>
          <w:rFonts w:ascii="Times New Roman" w:hAnsi="Times New Roman" w:cs="Times New Roman"/>
          <w:sz w:val="28"/>
          <w:szCs w:val="28"/>
        </w:rPr>
        <w:t>s</w:t>
      </w:r>
      <w:r w:rsidRPr="0035046B">
        <w:rPr>
          <w:rFonts w:ascii="Times New Roman" w:hAnsi="Times New Roman" w:cs="Times New Roman"/>
          <w:sz w:val="28"/>
          <w:szCs w:val="28"/>
        </w:rPr>
        <w:t xml:space="preserve"> students will usually have up to 10 days from assignment release to required submission. Specific dates</w:t>
      </w:r>
      <w:r w:rsidR="00C01DB9" w:rsidRPr="0035046B">
        <w:rPr>
          <w:rFonts w:ascii="Times New Roman" w:hAnsi="Times New Roman" w:cs="Times New Roman"/>
          <w:sz w:val="28"/>
          <w:szCs w:val="28"/>
        </w:rPr>
        <w:t xml:space="preserve"> and homework “weights”</w:t>
      </w:r>
      <w:r w:rsidRPr="0035046B">
        <w:rPr>
          <w:rFonts w:ascii="Times New Roman" w:hAnsi="Times New Roman" w:cs="Times New Roman"/>
          <w:sz w:val="28"/>
          <w:szCs w:val="28"/>
        </w:rPr>
        <w:t xml:space="preserve"> are indicated </w:t>
      </w:r>
      <w:r w:rsidR="00973434" w:rsidRPr="0035046B">
        <w:rPr>
          <w:rFonts w:ascii="Times New Roman" w:hAnsi="Times New Roman" w:cs="Times New Roman"/>
          <w:sz w:val="28"/>
          <w:szCs w:val="28"/>
        </w:rPr>
        <w:t xml:space="preserve">below and </w:t>
      </w:r>
      <w:r w:rsidRPr="0035046B">
        <w:rPr>
          <w:rFonts w:ascii="Times New Roman" w:hAnsi="Times New Roman" w:cs="Times New Roman"/>
          <w:sz w:val="28"/>
          <w:szCs w:val="28"/>
        </w:rPr>
        <w:t xml:space="preserve">in the course schedule at the class website in Canvas. </w:t>
      </w:r>
    </w:p>
    <w:p w14:paraId="3EA1F96B" w14:textId="77777777" w:rsidR="00800A75" w:rsidRPr="0035046B" w:rsidRDefault="00800A75" w:rsidP="00BF4296">
      <w:pPr>
        <w:spacing w:before="100" w:beforeAutospacing="1" w:after="100" w:afterAutospacing="1"/>
        <w:rPr>
          <w:rFonts w:ascii="Times New Roman" w:eastAsia="Times New Roman" w:hAnsi="Times New Roman" w:cs="Times New Roman"/>
          <w:sz w:val="28"/>
          <w:szCs w:val="28"/>
        </w:rPr>
      </w:pPr>
    </w:p>
    <w:tbl>
      <w:tblPr>
        <w:tblStyle w:val="ListTable4"/>
        <w:tblW w:w="908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54"/>
        <w:gridCol w:w="3017"/>
        <w:gridCol w:w="2726"/>
        <w:gridCol w:w="1088"/>
      </w:tblGrid>
      <w:tr w:rsidR="0035046B" w:rsidRPr="0035046B" w14:paraId="71D45920" w14:textId="77777777" w:rsidTr="00E7464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tcBorders>
          </w:tcPr>
          <w:p w14:paraId="66EA5815" w14:textId="77777777" w:rsidR="00574CCA" w:rsidRPr="0035046B" w:rsidRDefault="00574CCA" w:rsidP="00BF4296">
            <w:pPr>
              <w:spacing w:before="100" w:beforeAutospacing="1" w:after="100" w:afterAutospacing="1"/>
              <w:rPr>
                <w:rFonts w:ascii="Times New Roman" w:eastAsia="Times New Roman" w:hAnsi="Times New Roman" w:cs="Times New Roman"/>
                <w:color w:val="auto"/>
                <w:sz w:val="28"/>
                <w:szCs w:val="28"/>
              </w:rPr>
            </w:pPr>
          </w:p>
        </w:tc>
        <w:tc>
          <w:tcPr>
            <w:tcW w:w="3017" w:type="dxa"/>
            <w:tcBorders>
              <w:top w:val="single" w:sz="4" w:space="0" w:color="auto"/>
            </w:tcBorders>
          </w:tcPr>
          <w:p w14:paraId="47421224" w14:textId="77777777" w:rsidR="00574CCA" w:rsidRPr="0035046B" w:rsidRDefault="00574CCA" w:rsidP="00BF42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35046B">
              <w:rPr>
                <w:rFonts w:ascii="Times New Roman" w:eastAsia="Times New Roman" w:hAnsi="Times New Roman" w:cs="Times New Roman"/>
                <w:color w:val="auto"/>
                <w:sz w:val="28"/>
                <w:szCs w:val="28"/>
              </w:rPr>
              <w:t>Module</w:t>
            </w:r>
          </w:p>
        </w:tc>
        <w:tc>
          <w:tcPr>
            <w:tcW w:w="2726" w:type="dxa"/>
            <w:tcBorders>
              <w:top w:val="single" w:sz="4" w:space="0" w:color="auto"/>
            </w:tcBorders>
          </w:tcPr>
          <w:p w14:paraId="4CBEDA3A" w14:textId="77777777" w:rsidR="00574CCA" w:rsidRPr="0035046B" w:rsidRDefault="00574CCA" w:rsidP="00BF42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35046B">
              <w:rPr>
                <w:rFonts w:ascii="Times New Roman" w:eastAsia="Times New Roman" w:hAnsi="Times New Roman" w:cs="Times New Roman"/>
                <w:color w:val="auto"/>
                <w:sz w:val="28"/>
                <w:szCs w:val="28"/>
              </w:rPr>
              <w:t>Due Date</w:t>
            </w:r>
          </w:p>
        </w:tc>
        <w:tc>
          <w:tcPr>
            <w:tcW w:w="1088" w:type="dxa"/>
            <w:tcBorders>
              <w:top w:val="single" w:sz="4" w:space="0" w:color="auto"/>
              <w:right w:val="single" w:sz="4" w:space="0" w:color="auto"/>
            </w:tcBorders>
          </w:tcPr>
          <w:p w14:paraId="50C6B32B" w14:textId="77777777" w:rsidR="00574CCA" w:rsidRPr="0035046B" w:rsidRDefault="00574CCA" w:rsidP="00BF42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35046B">
              <w:rPr>
                <w:rFonts w:ascii="Times New Roman" w:eastAsia="Times New Roman" w:hAnsi="Times New Roman" w:cs="Times New Roman"/>
                <w:color w:val="auto"/>
                <w:sz w:val="28"/>
                <w:szCs w:val="28"/>
              </w:rPr>
              <w:t>Weight</w:t>
            </w:r>
          </w:p>
        </w:tc>
      </w:tr>
      <w:tr w:rsidR="0035046B" w:rsidRPr="0035046B" w14:paraId="0000EB17" w14:textId="77777777" w:rsidTr="00E74649">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shd w:val="clear" w:color="auto" w:fill="FFFFFF" w:themeFill="background1"/>
          </w:tcPr>
          <w:p w14:paraId="7A6C1F07" w14:textId="77777777" w:rsidR="00B10B6A" w:rsidRPr="0035046B" w:rsidRDefault="00574CCA" w:rsidP="00B10B6A">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Homework #1</w:t>
            </w:r>
          </w:p>
        </w:tc>
        <w:tc>
          <w:tcPr>
            <w:tcW w:w="3017" w:type="dxa"/>
            <w:shd w:val="clear" w:color="auto" w:fill="FFFFFF" w:themeFill="background1"/>
          </w:tcPr>
          <w:p w14:paraId="20EF39DE" w14:textId="77777777" w:rsidR="00574CCA" w:rsidRPr="0035046B" w:rsidRDefault="00574CCA"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Financial Accounting</w:t>
            </w:r>
            <w:r w:rsidR="006213F6" w:rsidRPr="0035046B">
              <w:rPr>
                <w:rFonts w:ascii="Times New Roman" w:eastAsia="Times New Roman" w:hAnsi="Times New Roman" w:cs="Times New Roman"/>
                <w:sz w:val="28"/>
                <w:szCs w:val="28"/>
              </w:rPr>
              <w:t xml:space="preserve"> (Individual Assignment)</w:t>
            </w:r>
          </w:p>
          <w:p w14:paraId="148BC9E6" w14:textId="77777777" w:rsidR="00EB35F1" w:rsidRPr="0035046B" w:rsidRDefault="00EB35F1"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c>
          <w:tcPr>
            <w:tcW w:w="2726" w:type="dxa"/>
            <w:shd w:val="clear" w:color="auto" w:fill="FFFFFF" w:themeFill="background1"/>
          </w:tcPr>
          <w:p w14:paraId="51CD44A3" w14:textId="77777777" w:rsidR="00B10B6A" w:rsidRPr="0035046B" w:rsidRDefault="00B10B6A"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Monday September 9, 11:59 pm eastern</w:t>
            </w:r>
          </w:p>
        </w:tc>
        <w:tc>
          <w:tcPr>
            <w:tcW w:w="1088" w:type="dxa"/>
            <w:tcBorders>
              <w:right w:val="single" w:sz="4" w:space="0" w:color="auto"/>
            </w:tcBorders>
            <w:shd w:val="clear" w:color="auto" w:fill="FFFFFF" w:themeFill="background1"/>
          </w:tcPr>
          <w:p w14:paraId="4ACEF103" w14:textId="77777777" w:rsidR="00574CCA" w:rsidRPr="0035046B" w:rsidRDefault="00574CCA"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5%</w:t>
            </w:r>
          </w:p>
        </w:tc>
      </w:tr>
      <w:tr w:rsidR="0035046B" w:rsidRPr="0035046B" w14:paraId="3609393E" w14:textId="77777777" w:rsidTr="00E74649">
        <w:trPr>
          <w:trHeight w:val="339"/>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shd w:val="clear" w:color="auto" w:fill="D0CECE" w:themeFill="background2" w:themeFillShade="E6"/>
          </w:tcPr>
          <w:p w14:paraId="3E479385" w14:textId="77777777" w:rsidR="00574CCA" w:rsidRPr="0035046B" w:rsidRDefault="00574CCA"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Homework #2</w:t>
            </w:r>
          </w:p>
        </w:tc>
        <w:tc>
          <w:tcPr>
            <w:tcW w:w="3017" w:type="dxa"/>
            <w:shd w:val="clear" w:color="auto" w:fill="D0CECE" w:themeFill="background2" w:themeFillShade="E6"/>
          </w:tcPr>
          <w:p w14:paraId="5AF317B4" w14:textId="77777777" w:rsidR="00574CCA" w:rsidRPr="0035046B" w:rsidRDefault="00574CCA"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Finance</w:t>
            </w:r>
            <w:r w:rsidR="006213F6" w:rsidRPr="0035046B">
              <w:rPr>
                <w:rFonts w:ascii="Times New Roman" w:eastAsia="Times New Roman" w:hAnsi="Times New Roman" w:cs="Times New Roman"/>
                <w:sz w:val="28"/>
                <w:szCs w:val="28"/>
              </w:rPr>
              <w:t xml:space="preserve"> (Individual Assignment)</w:t>
            </w:r>
          </w:p>
          <w:p w14:paraId="3AE13978" w14:textId="77777777" w:rsidR="00EB35F1" w:rsidRPr="0035046B" w:rsidRDefault="00EB35F1"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726" w:type="dxa"/>
            <w:shd w:val="clear" w:color="auto" w:fill="D0CECE" w:themeFill="background2" w:themeFillShade="E6"/>
          </w:tcPr>
          <w:p w14:paraId="6D668BB4" w14:textId="77777777" w:rsidR="00574CCA" w:rsidRPr="0035046B" w:rsidRDefault="00B10B6A"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Monday September 30, 11:59 pm eastern</w:t>
            </w:r>
          </w:p>
        </w:tc>
        <w:tc>
          <w:tcPr>
            <w:tcW w:w="1088" w:type="dxa"/>
            <w:tcBorders>
              <w:right w:val="single" w:sz="4" w:space="0" w:color="auto"/>
            </w:tcBorders>
            <w:shd w:val="clear" w:color="auto" w:fill="D0CECE" w:themeFill="background2" w:themeFillShade="E6"/>
          </w:tcPr>
          <w:p w14:paraId="120A73CD" w14:textId="77777777" w:rsidR="00574CCA" w:rsidRPr="0035046B" w:rsidRDefault="00574CCA"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5%</w:t>
            </w:r>
          </w:p>
        </w:tc>
      </w:tr>
      <w:tr w:rsidR="0035046B" w:rsidRPr="0035046B" w14:paraId="6B2C7EF3" w14:textId="77777777" w:rsidTr="00E7464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shd w:val="clear" w:color="auto" w:fill="auto"/>
          </w:tcPr>
          <w:p w14:paraId="1AE5DB17" w14:textId="77777777" w:rsidR="00574CCA" w:rsidRPr="0035046B" w:rsidRDefault="00574CCA"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Mid-Term Exam</w:t>
            </w:r>
          </w:p>
        </w:tc>
        <w:tc>
          <w:tcPr>
            <w:tcW w:w="3017" w:type="dxa"/>
            <w:shd w:val="clear" w:color="auto" w:fill="auto"/>
          </w:tcPr>
          <w:p w14:paraId="7F12B37B" w14:textId="77777777" w:rsidR="00574CCA" w:rsidRPr="0035046B" w:rsidRDefault="00574CCA"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Financial Accounting and Finance</w:t>
            </w:r>
            <w:r w:rsidR="00D52625" w:rsidRPr="0035046B">
              <w:rPr>
                <w:rFonts w:ascii="Times New Roman" w:eastAsia="Times New Roman" w:hAnsi="Times New Roman" w:cs="Times New Roman"/>
                <w:sz w:val="28"/>
                <w:szCs w:val="28"/>
              </w:rPr>
              <w:t xml:space="preserve"> Modules Only</w:t>
            </w:r>
          </w:p>
          <w:p w14:paraId="0B7C6362" w14:textId="77777777" w:rsidR="00EB35F1" w:rsidRPr="0035046B" w:rsidRDefault="00EB35F1"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c>
          <w:tcPr>
            <w:tcW w:w="2726" w:type="dxa"/>
            <w:shd w:val="clear" w:color="auto" w:fill="auto"/>
          </w:tcPr>
          <w:p w14:paraId="3DFD5715" w14:textId="7D67CEE6" w:rsidR="00574CCA" w:rsidRPr="0035046B" w:rsidRDefault="00B10B6A"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Monday October </w:t>
            </w:r>
            <w:r w:rsidR="00C5001C">
              <w:rPr>
                <w:rFonts w:ascii="Times New Roman" w:eastAsia="Times New Roman" w:hAnsi="Times New Roman" w:cs="Times New Roman"/>
                <w:sz w:val="28"/>
                <w:szCs w:val="28"/>
              </w:rPr>
              <w:t>7</w:t>
            </w:r>
            <w:r w:rsidRPr="0035046B">
              <w:rPr>
                <w:rFonts w:ascii="Times New Roman" w:eastAsia="Times New Roman" w:hAnsi="Times New Roman" w:cs="Times New Roman"/>
                <w:sz w:val="28"/>
                <w:szCs w:val="28"/>
              </w:rPr>
              <w:t>, 11:59 pm eastern</w:t>
            </w:r>
          </w:p>
        </w:tc>
        <w:tc>
          <w:tcPr>
            <w:tcW w:w="1088" w:type="dxa"/>
            <w:tcBorders>
              <w:right w:val="single" w:sz="4" w:space="0" w:color="auto"/>
            </w:tcBorders>
            <w:shd w:val="clear" w:color="auto" w:fill="auto"/>
          </w:tcPr>
          <w:p w14:paraId="3B02881C" w14:textId="77777777" w:rsidR="00574CCA" w:rsidRPr="0035046B" w:rsidRDefault="006213F6"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35</w:t>
            </w:r>
            <w:r w:rsidR="00574CCA" w:rsidRPr="0035046B">
              <w:rPr>
                <w:rFonts w:ascii="Times New Roman" w:eastAsia="Times New Roman" w:hAnsi="Times New Roman" w:cs="Times New Roman"/>
                <w:sz w:val="28"/>
                <w:szCs w:val="28"/>
              </w:rPr>
              <w:t>%</w:t>
            </w:r>
          </w:p>
        </w:tc>
      </w:tr>
      <w:tr w:rsidR="0035046B" w:rsidRPr="0035046B" w14:paraId="27D33D6D" w14:textId="77777777" w:rsidTr="00E74649">
        <w:trPr>
          <w:trHeight w:val="339"/>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shd w:val="clear" w:color="auto" w:fill="D0CECE" w:themeFill="background2" w:themeFillShade="E6"/>
          </w:tcPr>
          <w:p w14:paraId="250F15E2" w14:textId="7CB1F49E" w:rsidR="00574CCA" w:rsidRPr="0035046B" w:rsidRDefault="00574CCA"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Homework #3</w:t>
            </w:r>
          </w:p>
        </w:tc>
        <w:tc>
          <w:tcPr>
            <w:tcW w:w="3017" w:type="dxa"/>
            <w:shd w:val="clear" w:color="auto" w:fill="D0CECE" w:themeFill="background2" w:themeFillShade="E6"/>
          </w:tcPr>
          <w:p w14:paraId="13E70E06" w14:textId="0D24A340" w:rsidR="00EB35F1" w:rsidRPr="0035046B" w:rsidRDefault="00574CCA"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35046B">
              <w:rPr>
                <w:rFonts w:ascii="Times New Roman" w:eastAsia="Times New Roman" w:hAnsi="Times New Roman" w:cs="Times New Roman"/>
                <w:sz w:val="28"/>
                <w:szCs w:val="28"/>
              </w:rPr>
              <w:t>Supply Chain Management</w:t>
            </w:r>
            <w:r w:rsidR="006213F6" w:rsidRPr="0035046B">
              <w:rPr>
                <w:rFonts w:ascii="Times New Roman" w:eastAsia="Times New Roman" w:hAnsi="Times New Roman" w:cs="Times New Roman"/>
                <w:sz w:val="28"/>
                <w:szCs w:val="28"/>
              </w:rPr>
              <w:t xml:space="preserve"> (Team Project)</w:t>
            </w:r>
            <w:r w:rsidR="00973434" w:rsidRPr="0035046B">
              <w:rPr>
                <w:rFonts w:ascii="Times New Roman" w:eastAsia="Times New Roman" w:hAnsi="Times New Roman" w:cs="Times New Roman"/>
                <w:sz w:val="28"/>
                <w:szCs w:val="28"/>
              </w:rPr>
              <w:t xml:space="preserve"> </w:t>
            </w:r>
            <w:r w:rsidR="00D52625" w:rsidRPr="0035046B">
              <w:rPr>
                <w:rFonts w:ascii="Times New Roman" w:eastAsia="Times New Roman" w:hAnsi="Times New Roman" w:cs="Times New Roman"/>
                <w:sz w:val="28"/>
                <w:szCs w:val="28"/>
              </w:rPr>
              <w:t xml:space="preserve">Case: </w:t>
            </w:r>
            <w:r w:rsidR="00D52625" w:rsidRPr="0035046B">
              <w:rPr>
                <w:rFonts w:ascii="Times New Roman" w:hAnsi="Times New Roman" w:cs="Times New Roman"/>
                <w:b/>
                <w:sz w:val="28"/>
                <w:szCs w:val="28"/>
              </w:rPr>
              <w:t>Optimizing the APAC Epoxy Flooring Supply Chain</w:t>
            </w:r>
          </w:p>
        </w:tc>
        <w:tc>
          <w:tcPr>
            <w:tcW w:w="2726" w:type="dxa"/>
            <w:shd w:val="clear" w:color="auto" w:fill="D0CECE" w:themeFill="background2" w:themeFillShade="E6"/>
          </w:tcPr>
          <w:p w14:paraId="2211B820" w14:textId="77777777" w:rsidR="00574CCA" w:rsidRPr="0035046B" w:rsidRDefault="00B10B6A"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Monday October 28, 11:59 pm eastern</w:t>
            </w:r>
          </w:p>
        </w:tc>
        <w:tc>
          <w:tcPr>
            <w:tcW w:w="1088" w:type="dxa"/>
            <w:tcBorders>
              <w:right w:val="single" w:sz="4" w:space="0" w:color="auto"/>
            </w:tcBorders>
            <w:shd w:val="clear" w:color="auto" w:fill="D0CECE" w:themeFill="background2" w:themeFillShade="E6"/>
          </w:tcPr>
          <w:p w14:paraId="1CD16317" w14:textId="519789BE" w:rsidR="00574CCA" w:rsidRPr="0035046B" w:rsidRDefault="00C01DB9"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10</w:t>
            </w:r>
            <w:r w:rsidR="00574CCA" w:rsidRPr="0035046B">
              <w:rPr>
                <w:rFonts w:ascii="Times New Roman" w:eastAsia="Times New Roman" w:hAnsi="Times New Roman" w:cs="Times New Roman"/>
                <w:sz w:val="28"/>
                <w:szCs w:val="28"/>
              </w:rPr>
              <w:t>%</w:t>
            </w:r>
          </w:p>
        </w:tc>
      </w:tr>
      <w:tr w:rsidR="0035046B" w:rsidRPr="0035046B" w14:paraId="4DE7E60D" w14:textId="77777777" w:rsidTr="00E7464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shd w:val="clear" w:color="auto" w:fill="FFFFFF" w:themeFill="background1"/>
          </w:tcPr>
          <w:p w14:paraId="21F99706" w14:textId="330270B1" w:rsidR="0035046B" w:rsidRPr="00DE6C83" w:rsidRDefault="0035046B" w:rsidP="00BF4296">
            <w:pPr>
              <w:spacing w:before="100" w:beforeAutospacing="1" w:after="100" w:afterAutospacing="1"/>
              <w:rPr>
                <w:rFonts w:ascii="Times New Roman" w:eastAsia="Times New Roman" w:hAnsi="Times New Roman" w:cs="Times New Roman"/>
                <w:sz w:val="28"/>
                <w:szCs w:val="28"/>
              </w:rPr>
            </w:pPr>
            <w:r w:rsidRPr="00DE6C83">
              <w:rPr>
                <w:rFonts w:ascii="Times New Roman" w:eastAsia="Times New Roman" w:hAnsi="Times New Roman" w:cs="Times New Roman"/>
                <w:sz w:val="28"/>
                <w:szCs w:val="28"/>
              </w:rPr>
              <w:t>Homework #4</w:t>
            </w:r>
          </w:p>
        </w:tc>
        <w:tc>
          <w:tcPr>
            <w:tcW w:w="3017" w:type="dxa"/>
            <w:shd w:val="clear" w:color="auto" w:fill="FFFFFF" w:themeFill="background1"/>
          </w:tcPr>
          <w:p w14:paraId="336835F1" w14:textId="40AF4123" w:rsidR="0035046B" w:rsidRPr="007A6F23" w:rsidRDefault="0035046B" w:rsidP="003504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DE6C83">
              <w:rPr>
                <w:rFonts w:ascii="Times New Roman" w:eastAsia="Times New Roman" w:hAnsi="Times New Roman" w:cs="Times New Roman"/>
                <w:sz w:val="28"/>
                <w:szCs w:val="28"/>
              </w:rPr>
              <w:t>Marketing (</w:t>
            </w:r>
            <w:r w:rsidR="004C7A40">
              <w:rPr>
                <w:rFonts w:ascii="Times New Roman" w:eastAsia="Times New Roman" w:hAnsi="Times New Roman" w:cs="Times New Roman"/>
                <w:sz w:val="28"/>
                <w:szCs w:val="28"/>
              </w:rPr>
              <w:t xml:space="preserve">Individual </w:t>
            </w:r>
            <w:r w:rsidR="007A6F23">
              <w:rPr>
                <w:rFonts w:ascii="Times New Roman" w:eastAsia="Times New Roman" w:hAnsi="Times New Roman" w:cs="Times New Roman"/>
                <w:sz w:val="28"/>
                <w:szCs w:val="28"/>
              </w:rPr>
              <w:t>Assignment</w:t>
            </w:r>
            <w:r w:rsidRPr="00DE6C83">
              <w:rPr>
                <w:rFonts w:ascii="Times New Roman" w:eastAsia="Times New Roman" w:hAnsi="Times New Roman" w:cs="Times New Roman"/>
                <w:sz w:val="28"/>
                <w:szCs w:val="28"/>
              </w:rPr>
              <w:t>) Data Analytics Simulation</w:t>
            </w:r>
            <w:r w:rsidRPr="00DE6C83">
              <w:rPr>
                <w:rFonts w:ascii="Times New Roman" w:eastAsia="Times New Roman" w:hAnsi="Times New Roman" w:cs="Times New Roman"/>
                <w:b/>
                <w:sz w:val="28"/>
                <w:szCs w:val="28"/>
              </w:rPr>
              <w:t>: Strategic Decision-Making</w:t>
            </w:r>
            <w:r w:rsidRPr="00DE6C83">
              <w:rPr>
                <w:rFonts w:ascii="Times New Roman" w:eastAsia="Times New Roman" w:hAnsi="Times New Roman" w:cs="Times New Roman"/>
                <w:sz w:val="28"/>
                <w:szCs w:val="28"/>
              </w:rPr>
              <w:t xml:space="preserve"> </w:t>
            </w:r>
            <w:r w:rsidR="00E74649" w:rsidRPr="007A6F23">
              <w:rPr>
                <w:rFonts w:ascii="Times New Roman" w:eastAsia="Times New Roman" w:hAnsi="Times New Roman" w:cs="Times New Roman"/>
                <w:i/>
                <w:iCs/>
                <w:sz w:val="28"/>
                <w:szCs w:val="28"/>
              </w:rPr>
              <w:t>(DP: Decision Point)</w:t>
            </w:r>
            <w:r w:rsidR="007A6F23" w:rsidRPr="007A6F23">
              <w:rPr>
                <w:rFonts w:ascii="Times New Roman" w:eastAsia="Times New Roman" w:hAnsi="Times New Roman" w:cs="Times New Roman"/>
                <w:iCs/>
                <w:sz w:val="28"/>
                <w:szCs w:val="28"/>
              </w:rPr>
              <w:t xml:space="preserve">. Note that </w:t>
            </w:r>
            <w:r w:rsidR="007A6F23" w:rsidRPr="007A6F23">
              <w:rPr>
                <w:rFonts w:ascii="Times New Roman" w:eastAsia="Times New Roman" w:hAnsi="Times New Roman" w:cs="Times New Roman"/>
                <w:iCs/>
                <w:sz w:val="28"/>
                <w:szCs w:val="28"/>
              </w:rPr>
              <w:lastRenderedPageBreak/>
              <w:t>simulation grade will be based on entire assignment not the results of any individual decision point.</w:t>
            </w:r>
            <w:r w:rsidR="007A6F23">
              <w:rPr>
                <w:rFonts w:ascii="Times New Roman" w:eastAsia="Times New Roman" w:hAnsi="Times New Roman" w:cs="Times New Roman"/>
                <w:iCs/>
              </w:rPr>
              <w:t xml:space="preserve"> </w:t>
            </w:r>
          </w:p>
          <w:p w14:paraId="55DD9308" w14:textId="4F84C436" w:rsidR="0035046B" w:rsidRPr="00DE6C83" w:rsidRDefault="0035046B" w:rsidP="0035046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p w14:paraId="7F23879C" w14:textId="77777777" w:rsidR="0035046B" w:rsidRPr="00DE6C83" w:rsidRDefault="0035046B"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c>
          <w:tcPr>
            <w:tcW w:w="2726" w:type="dxa"/>
            <w:shd w:val="clear" w:color="auto" w:fill="FFFFFF" w:themeFill="background1"/>
          </w:tcPr>
          <w:p w14:paraId="361FA6ED" w14:textId="2DF0F513" w:rsidR="0035046B" w:rsidRPr="0065243B" w:rsidRDefault="0035046B" w:rsidP="000D28C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243B">
              <w:rPr>
                <w:rFonts w:ascii="Times New Roman" w:hAnsi="Times New Roman" w:cs="Times New Roman"/>
                <w:sz w:val="28"/>
                <w:szCs w:val="28"/>
              </w:rPr>
              <w:lastRenderedPageBreak/>
              <w:t>DP 1</w:t>
            </w:r>
            <w:r w:rsidR="001F6339">
              <w:rPr>
                <w:rFonts w:ascii="Times New Roman" w:hAnsi="Times New Roman" w:cs="Times New Roman"/>
                <w:sz w:val="28"/>
                <w:szCs w:val="28"/>
              </w:rPr>
              <w:t xml:space="preserve"> (</w:t>
            </w:r>
            <w:r w:rsidR="0065243B" w:rsidRPr="0065243B">
              <w:rPr>
                <w:rFonts w:ascii="Times New Roman" w:hAnsi="Times New Roman" w:cs="Times New Roman"/>
                <w:sz w:val="28"/>
                <w:szCs w:val="28"/>
              </w:rPr>
              <w:t>Trial</w:t>
            </w:r>
            <w:r w:rsidR="001F6339">
              <w:rPr>
                <w:rFonts w:ascii="Times New Roman" w:hAnsi="Times New Roman" w:cs="Times New Roman"/>
                <w:sz w:val="28"/>
                <w:szCs w:val="28"/>
              </w:rPr>
              <w:t>)</w:t>
            </w:r>
            <w:r w:rsidRPr="0065243B">
              <w:rPr>
                <w:rFonts w:ascii="Times New Roman" w:hAnsi="Times New Roman" w:cs="Times New Roman"/>
                <w:sz w:val="28"/>
                <w:szCs w:val="28"/>
              </w:rPr>
              <w:t xml:space="preserve">: </w:t>
            </w:r>
            <w:r w:rsidR="0065243B" w:rsidRPr="0065243B">
              <w:rPr>
                <w:rFonts w:ascii="Times New Roman" w:hAnsi="Times New Roman" w:cs="Times New Roman"/>
                <w:sz w:val="28"/>
                <w:szCs w:val="28"/>
              </w:rPr>
              <w:t xml:space="preserve">Thursday, October </w:t>
            </w:r>
            <w:r w:rsidR="0065243B">
              <w:rPr>
                <w:rFonts w:ascii="Times New Roman" w:hAnsi="Times New Roman" w:cs="Times New Roman"/>
                <w:sz w:val="28"/>
                <w:szCs w:val="28"/>
              </w:rPr>
              <w:t>3</w:t>
            </w:r>
            <w:r w:rsidR="0065243B" w:rsidRPr="0065243B">
              <w:rPr>
                <w:rFonts w:ascii="Times New Roman" w:hAnsi="Times New Roman" w:cs="Times New Roman"/>
                <w:sz w:val="28"/>
                <w:szCs w:val="28"/>
              </w:rPr>
              <w:t>1</w:t>
            </w:r>
          </w:p>
          <w:p w14:paraId="32AF1A04" w14:textId="46F200CA" w:rsidR="0035046B" w:rsidRPr="0065243B" w:rsidRDefault="0035046B" w:rsidP="000D28C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243B">
              <w:rPr>
                <w:rFonts w:ascii="Times New Roman" w:hAnsi="Times New Roman" w:cs="Times New Roman"/>
                <w:sz w:val="28"/>
                <w:szCs w:val="28"/>
              </w:rPr>
              <w:t xml:space="preserve">DP </w:t>
            </w:r>
            <w:r w:rsidR="0065243B" w:rsidRPr="0065243B">
              <w:rPr>
                <w:rFonts w:ascii="Times New Roman" w:hAnsi="Times New Roman" w:cs="Times New Roman"/>
                <w:sz w:val="28"/>
                <w:szCs w:val="28"/>
              </w:rPr>
              <w:t>1: Sunday, November 3</w:t>
            </w:r>
          </w:p>
          <w:p w14:paraId="6AF483D9" w14:textId="3EA09C47" w:rsidR="0035046B" w:rsidRPr="0065243B" w:rsidRDefault="0035046B" w:rsidP="000D28C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243B">
              <w:rPr>
                <w:rFonts w:ascii="Times New Roman" w:hAnsi="Times New Roman" w:cs="Times New Roman"/>
                <w:sz w:val="28"/>
                <w:szCs w:val="28"/>
              </w:rPr>
              <w:t xml:space="preserve">DP </w:t>
            </w:r>
            <w:r w:rsidR="0065243B" w:rsidRPr="0065243B">
              <w:rPr>
                <w:rFonts w:ascii="Times New Roman" w:hAnsi="Times New Roman" w:cs="Times New Roman"/>
                <w:sz w:val="28"/>
                <w:szCs w:val="28"/>
              </w:rPr>
              <w:t>2</w:t>
            </w:r>
            <w:r w:rsidRPr="0065243B">
              <w:rPr>
                <w:rFonts w:ascii="Times New Roman" w:hAnsi="Times New Roman" w:cs="Times New Roman"/>
                <w:sz w:val="28"/>
                <w:szCs w:val="28"/>
              </w:rPr>
              <w:t>:</w:t>
            </w:r>
            <w:r w:rsidR="0065243B" w:rsidRPr="0065243B">
              <w:rPr>
                <w:rFonts w:ascii="Times New Roman" w:hAnsi="Times New Roman" w:cs="Times New Roman"/>
                <w:sz w:val="28"/>
                <w:szCs w:val="28"/>
              </w:rPr>
              <w:t xml:space="preserve"> Thursday, November 7</w:t>
            </w:r>
          </w:p>
          <w:p w14:paraId="39B25A74" w14:textId="577A74B4" w:rsidR="0035046B" w:rsidRPr="0065243B" w:rsidRDefault="0035046B" w:rsidP="000D28C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243B">
              <w:rPr>
                <w:rFonts w:ascii="Times New Roman" w:hAnsi="Times New Roman" w:cs="Times New Roman"/>
                <w:sz w:val="28"/>
                <w:szCs w:val="28"/>
              </w:rPr>
              <w:lastRenderedPageBreak/>
              <w:t xml:space="preserve">DP </w:t>
            </w:r>
            <w:r w:rsidR="0065243B" w:rsidRPr="0065243B">
              <w:rPr>
                <w:rFonts w:ascii="Times New Roman" w:hAnsi="Times New Roman" w:cs="Times New Roman"/>
                <w:sz w:val="28"/>
                <w:szCs w:val="28"/>
              </w:rPr>
              <w:t>3</w:t>
            </w:r>
            <w:r w:rsidRPr="0065243B">
              <w:rPr>
                <w:rFonts w:ascii="Times New Roman" w:hAnsi="Times New Roman" w:cs="Times New Roman"/>
                <w:sz w:val="28"/>
                <w:szCs w:val="28"/>
              </w:rPr>
              <w:t>:</w:t>
            </w:r>
            <w:r w:rsidR="0065243B" w:rsidRPr="0065243B">
              <w:rPr>
                <w:rFonts w:ascii="Times New Roman" w:hAnsi="Times New Roman" w:cs="Times New Roman"/>
                <w:sz w:val="28"/>
                <w:szCs w:val="28"/>
              </w:rPr>
              <w:t xml:space="preserve"> Sunday, November 10</w:t>
            </w:r>
          </w:p>
          <w:p w14:paraId="5622B2F5" w14:textId="382BFE88" w:rsidR="0035046B" w:rsidRPr="0065243B" w:rsidRDefault="0035046B" w:rsidP="000D28C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5243B">
              <w:rPr>
                <w:rFonts w:ascii="Times New Roman" w:hAnsi="Times New Roman" w:cs="Times New Roman"/>
                <w:sz w:val="28"/>
                <w:szCs w:val="28"/>
              </w:rPr>
              <w:t xml:space="preserve">DP </w:t>
            </w:r>
            <w:r w:rsidR="0065243B" w:rsidRPr="0065243B">
              <w:rPr>
                <w:rFonts w:ascii="Times New Roman" w:hAnsi="Times New Roman" w:cs="Times New Roman"/>
                <w:sz w:val="28"/>
                <w:szCs w:val="28"/>
              </w:rPr>
              <w:t>4</w:t>
            </w:r>
            <w:r w:rsidRPr="0065243B">
              <w:rPr>
                <w:rFonts w:ascii="Times New Roman" w:hAnsi="Times New Roman" w:cs="Times New Roman"/>
                <w:sz w:val="28"/>
                <w:szCs w:val="28"/>
              </w:rPr>
              <w:t>:</w:t>
            </w:r>
            <w:r w:rsidR="0065243B" w:rsidRPr="0065243B">
              <w:rPr>
                <w:rFonts w:ascii="Times New Roman" w:hAnsi="Times New Roman" w:cs="Times New Roman"/>
                <w:sz w:val="28"/>
                <w:szCs w:val="28"/>
              </w:rPr>
              <w:t xml:space="preserve"> Thursday, November 14</w:t>
            </w:r>
          </w:p>
          <w:p w14:paraId="111661FD" w14:textId="7656627A" w:rsidR="00EE4C2F" w:rsidRPr="00EE4C2F" w:rsidRDefault="00EE4C2F" w:rsidP="00871CA4">
            <w:pPr>
              <w:pStyle w:val="No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rPr>
            </w:pPr>
            <w:r w:rsidRPr="00EE4C2F">
              <w:rPr>
                <w:rFonts w:ascii="Times New Roman" w:eastAsia="Times New Roman" w:hAnsi="Times New Roman" w:cs="Times New Roman"/>
                <w:i/>
                <w:iCs/>
              </w:rPr>
              <w:t>All</w:t>
            </w:r>
            <w:r>
              <w:rPr>
                <w:rFonts w:ascii="Times New Roman" w:eastAsia="Times New Roman" w:hAnsi="Times New Roman" w:cs="Times New Roman"/>
                <w:i/>
                <w:iCs/>
              </w:rPr>
              <w:t xml:space="preserve"> DPs</w:t>
            </w:r>
            <w:r w:rsidRPr="00EE4C2F">
              <w:rPr>
                <w:rFonts w:ascii="Times New Roman" w:eastAsia="Times New Roman" w:hAnsi="Times New Roman" w:cs="Times New Roman"/>
                <w:i/>
                <w:iCs/>
              </w:rPr>
              <w:t xml:space="preserve"> are due 11:59pm eastern</w:t>
            </w:r>
          </w:p>
        </w:tc>
        <w:tc>
          <w:tcPr>
            <w:tcW w:w="1088" w:type="dxa"/>
            <w:tcBorders>
              <w:right w:val="single" w:sz="4" w:space="0" w:color="auto"/>
            </w:tcBorders>
            <w:shd w:val="clear" w:color="auto" w:fill="FFFFFF" w:themeFill="background1"/>
          </w:tcPr>
          <w:p w14:paraId="22B9D332" w14:textId="1DBB7E10" w:rsidR="0035046B" w:rsidRPr="00871CA4" w:rsidRDefault="0035046B"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highlight w:val="yellow"/>
              </w:rPr>
            </w:pPr>
            <w:r w:rsidRPr="00DE6C83">
              <w:rPr>
                <w:rFonts w:ascii="Times New Roman" w:eastAsia="Times New Roman" w:hAnsi="Times New Roman" w:cs="Times New Roman"/>
                <w:sz w:val="28"/>
                <w:szCs w:val="28"/>
              </w:rPr>
              <w:lastRenderedPageBreak/>
              <w:t>5%</w:t>
            </w:r>
          </w:p>
        </w:tc>
      </w:tr>
      <w:tr w:rsidR="0035046B" w:rsidRPr="0035046B" w14:paraId="574A1B6D" w14:textId="77777777" w:rsidTr="00E74649">
        <w:trPr>
          <w:trHeight w:val="339"/>
        </w:trPr>
        <w:tc>
          <w:tcPr>
            <w:cnfStyle w:val="001000000000" w:firstRow="0" w:lastRow="0" w:firstColumn="1" w:lastColumn="0" w:oddVBand="0" w:evenVBand="0" w:oddHBand="0" w:evenHBand="0" w:firstRowFirstColumn="0" w:firstRowLastColumn="0" w:lastRowFirstColumn="0" w:lastRowLastColumn="0"/>
            <w:tcW w:w="2254" w:type="dxa"/>
            <w:tcBorders>
              <w:left w:val="single" w:sz="4" w:space="0" w:color="auto"/>
            </w:tcBorders>
            <w:shd w:val="clear" w:color="auto" w:fill="BFBFBF" w:themeFill="background1" w:themeFillShade="BF"/>
          </w:tcPr>
          <w:p w14:paraId="6DE850CB" w14:textId="7BE0CF87" w:rsidR="006213F6" w:rsidRPr="0035046B" w:rsidRDefault="006213F6"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Homework #</w:t>
            </w:r>
            <w:r w:rsidR="0035046B">
              <w:rPr>
                <w:rFonts w:ascii="Times New Roman" w:eastAsia="Times New Roman" w:hAnsi="Times New Roman" w:cs="Times New Roman"/>
                <w:sz w:val="28"/>
                <w:szCs w:val="28"/>
              </w:rPr>
              <w:t>5</w:t>
            </w:r>
          </w:p>
        </w:tc>
        <w:tc>
          <w:tcPr>
            <w:tcW w:w="3017" w:type="dxa"/>
            <w:shd w:val="clear" w:color="auto" w:fill="BFBFBF" w:themeFill="background1" w:themeFillShade="BF"/>
          </w:tcPr>
          <w:p w14:paraId="27D0336B" w14:textId="71ACEEAD" w:rsidR="00DE098E" w:rsidRPr="0035046B" w:rsidRDefault="006213F6" w:rsidP="00DE098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35046B">
              <w:rPr>
                <w:rFonts w:ascii="Times New Roman" w:eastAsia="Times New Roman" w:hAnsi="Times New Roman" w:cs="Times New Roman"/>
                <w:sz w:val="28"/>
                <w:szCs w:val="28"/>
              </w:rPr>
              <w:t>Marketing (Team Project)</w:t>
            </w:r>
            <w:r w:rsidR="0035046B">
              <w:rPr>
                <w:rFonts w:ascii="Times New Roman" w:eastAsia="Times New Roman" w:hAnsi="Times New Roman" w:cs="Times New Roman"/>
                <w:sz w:val="28"/>
                <w:szCs w:val="28"/>
              </w:rPr>
              <w:t xml:space="preserve"> </w:t>
            </w:r>
            <w:r w:rsidR="00DE098E" w:rsidRPr="0035046B">
              <w:rPr>
                <w:rFonts w:ascii="Times New Roman" w:eastAsia="Times New Roman" w:hAnsi="Times New Roman" w:cs="Times New Roman"/>
                <w:sz w:val="28"/>
                <w:szCs w:val="28"/>
              </w:rPr>
              <w:t xml:space="preserve">Case: </w:t>
            </w:r>
            <w:r w:rsidR="00DE098E" w:rsidRPr="0035046B">
              <w:rPr>
                <w:rFonts w:ascii="Times New Roman" w:eastAsia="Times New Roman" w:hAnsi="Times New Roman" w:cs="Times New Roman"/>
                <w:b/>
                <w:sz w:val="28"/>
                <w:szCs w:val="28"/>
              </w:rPr>
              <w:t>Advertising Experiments at the Ohio Art Company (</w:t>
            </w:r>
            <w:r w:rsidR="00C01DB9" w:rsidRPr="0035046B">
              <w:rPr>
                <w:rFonts w:ascii="Times New Roman" w:eastAsia="Times New Roman" w:hAnsi="Times New Roman" w:cs="Times New Roman"/>
                <w:b/>
                <w:sz w:val="28"/>
                <w:szCs w:val="28"/>
              </w:rPr>
              <w:t>5</w:t>
            </w:r>
            <w:r w:rsidR="00DE098E" w:rsidRPr="0035046B">
              <w:rPr>
                <w:rFonts w:ascii="Times New Roman" w:eastAsia="Times New Roman" w:hAnsi="Times New Roman" w:cs="Times New Roman"/>
                <w:sz w:val="28"/>
                <w:szCs w:val="28"/>
              </w:rPr>
              <w:t>%)</w:t>
            </w:r>
          </w:p>
          <w:p w14:paraId="54B6811B" w14:textId="77777777" w:rsidR="00EB35F1" w:rsidRPr="0035046B" w:rsidRDefault="00EB35F1" w:rsidP="003F103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726" w:type="dxa"/>
            <w:shd w:val="clear" w:color="auto" w:fill="BFBFBF" w:themeFill="background1" w:themeFillShade="BF"/>
          </w:tcPr>
          <w:p w14:paraId="7883C27F" w14:textId="50254BC4" w:rsidR="006213F6" w:rsidRPr="0035046B" w:rsidRDefault="00EE4C2F"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Sunday</w:t>
            </w:r>
            <w:r w:rsidR="006213F6" w:rsidRPr="0035046B">
              <w:rPr>
                <w:rFonts w:ascii="Times New Roman" w:eastAsia="Times New Roman" w:hAnsi="Times New Roman" w:cs="Times New Roman"/>
                <w:sz w:val="28"/>
                <w:szCs w:val="28"/>
              </w:rPr>
              <w:t xml:space="preserve"> November </w:t>
            </w:r>
            <w:r w:rsidR="0065243B">
              <w:rPr>
                <w:rFonts w:ascii="Times New Roman" w:eastAsia="Times New Roman" w:hAnsi="Times New Roman" w:cs="Times New Roman"/>
                <w:sz w:val="28"/>
                <w:szCs w:val="28"/>
              </w:rPr>
              <w:t>1</w:t>
            </w:r>
            <w:r>
              <w:rPr>
                <w:rFonts w:ascii="Times New Roman" w:eastAsia="Times New Roman" w:hAnsi="Times New Roman" w:cs="Times New Roman"/>
                <w:sz w:val="28"/>
                <w:szCs w:val="28"/>
              </w:rPr>
              <w:t>7</w:t>
            </w:r>
            <w:r w:rsidR="006213F6" w:rsidRPr="00DE6C83">
              <w:rPr>
                <w:rFonts w:ascii="Times New Roman" w:eastAsia="Times New Roman" w:hAnsi="Times New Roman" w:cs="Times New Roman"/>
                <w:sz w:val="28"/>
                <w:szCs w:val="28"/>
              </w:rPr>
              <w:t>,</w:t>
            </w:r>
            <w:r w:rsidR="006213F6" w:rsidRPr="0035046B">
              <w:rPr>
                <w:rFonts w:ascii="Times New Roman" w:eastAsia="Times New Roman" w:hAnsi="Times New Roman" w:cs="Times New Roman"/>
                <w:sz w:val="28"/>
                <w:szCs w:val="28"/>
              </w:rPr>
              <w:t xml:space="preserve"> 11:59pm eastern</w:t>
            </w:r>
          </w:p>
        </w:tc>
        <w:tc>
          <w:tcPr>
            <w:tcW w:w="1088" w:type="dxa"/>
            <w:tcBorders>
              <w:right w:val="single" w:sz="4" w:space="0" w:color="auto"/>
            </w:tcBorders>
            <w:shd w:val="clear" w:color="auto" w:fill="BFBFBF" w:themeFill="background1" w:themeFillShade="BF"/>
          </w:tcPr>
          <w:p w14:paraId="71C96C3C" w14:textId="4C746943" w:rsidR="006213F6" w:rsidRPr="0035046B" w:rsidRDefault="0035046B" w:rsidP="00BF42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6213F6" w:rsidRPr="0035046B">
              <w:rPr>
                <w:rFonts w:ascii="Times New Roman" w:eastAsia="Times New Roman" w:hAnsi="Times New Roman" w:cs="Times New Roman"/>
                <w:sz w:val="28"/>
                <w:szCs w:val="28"/>
              </w:rPr>
              <w:t>%</w:t>
            </w:r>
          </w:p>
        </w:tc>
      </w:tr>
      <w:tr w:rsidR="0035046B" w:rsidRPr="0035046B" w14:paraId="48788F3B" w14:textId="77777777" w:rsidTr="0015143E">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bottom w:val="single" w:sz="4" w:space="0" w:color="auto"/>
            </w:tcBorders>
            <w:shd w:val="clear" w:color="auto" w:fill="FFFFFF" w:themeFill="background1"/>
          </w:tcPr>
          <w:p w14:paraId="510B1883" w14:textId="530D9D30" w:rsidR="006213F6" w:rsidRPr="0035046B" w:rsidRDefault="00C01DB9"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Final Exam</w:t>
            </w:r>
          </w:p>
        </w:tc>
        <w:tc>
          <w:tcPr>
            <w:tcW w:w="0" w:type="dxa"/>
            <w:tcBorders>
              <w:bottom w:val="single" w:sz="4" w:space="0" w:color="auto"/>
            </w:tcBorders>
            <w:shd w:val="clear" w:color="auto" w:fill="FFFFFF" w:themeFill="background1"/>
          </w:tcPr>
          <w:p w14:paraId="31B8335B" w14:textId="52F65E4E" w:rsidR="006213F6" w:rsidRPr="0035046B" w:rsidRDefault="00C01DB9"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Supply Chain Management, Marketing, and Business Strategy Modules Only</w:t>
            </w:r>
          </w:p>
          <w:p w14:paraId="7438BA59" w14:textId="77777777" w:rsidR="00D52625" w:rsidRPr="0035046B" w:rsidRDefault="00D5262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c>
          <w:tcPr>
            <w:tcW w:w="0" w:type="dxa"/>
            <w:tcBorders>
              <w:bottom w:val="single" w:sz="4" w:space="0" w:color="auto"/>
            </w:tcBorders>
            <w:shd w:val="clear" w:color="auto" w:fill="FFFFFF" w:themeFill="background1"/>
          </w:tcPr>
          <w:p w14:paraId="3F51DC8C" w14:textId="31D89026" w:rsidR="006213F6" w:rsidRPr="0035046B" w:rsidRDefault="00C01DB9"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Saturday December 1</w:t>
            </w:r>
            <w:r w:rsidR="00C5001C">
              <w:rPr>
                <w:rFonts w:ascii="Times New Roman" w:eastAsia="Times New Roman" w:hAnsi="Times New Roman" w:cs="Times New Roman"/>
                <w:sz w:val="28"/>
                <w:szCs w:val="28"/>
              </w:rPr>
              <w:t>4</w:t>
            </w:r>
            <w:r w:rsidRPr="0035046B">
              <w:rPr>
                <w:rFonts w:ascii="Times New Roman" w:eastAsia="Times New Roman" w:hAnsi="Times New Roman" w:cs="Times New Roman"/>
                <w:sz w:val="28"/>
                <w:szCs w:val="28"/>
              </w:rPr>
              <w:t xml:space="preserve">, 12:00pm (noon, eastern) </w:t>
            </w:r>
          </w:p>
        </w:tc>
        <w:tc>
          <w:tcPr>
            <w:tcW w:w="0" w:type="dxa"/>
            <w:tcBorders>
              <w:bottom w:val="single" w:sz="4" w:space="0" w:color="auto"/>
              <w:right w:val="single" w:sz="4" w:space="0" w:color="auto"/>
            </w:tcBorders>
            <w:shd w:val="clear" w:color="auto" w:fill="auto"/>
          </w:tcPr>
          <w:p w14:paraId="4286CD23" w14:textId="2BE7EC53" w:rsidR="006213F6" w:rsidRPr="0035046B" w:rsidRDefault="00C01DB9" w:rsidP="00BF42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3</w:t>
            </w:r>
            <w:r w:rsidR="006213F6" w:rsidRPr="0035046B">
              <w:rPr>
                <w:rFonts w:ascii="Times New Roman" w:eastAsia="Times New Roman" w:hAnsi="Times New Roman" w:cs="Times New Roman"/>
                <w:sz w:val="28"/>
                <w:szCs w:val="28"/>
              </w:rPr>
              <w:t>5%</w:t>
            </w:r>
          </w:p>
        </w:tc>
      </w:tr>
    </w:tbl>
    <w:p w14:paraId="6ED8FF6F" w14:textId="77777777" w:rsidR="00BF4296" w:rsidRPr="0035046B" w:rsidRDefault="00BF4296" w:rsidP="00E960EE">
      <w:pPr>
        <w:pStyle w:val="Heading3"/>
      </w:pPr>
      <w:r w:rsidRPr="0035046B">
        <w:t>Exams</w:t>
      </w:r>
    </w:p>
    <w:p w14:paraId="15CC4B00" w14:textId="793BC116" w:rsidR="00BF4296" w:rsidRPr="0035046B" w:rsidRDefault="006213F6"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The mid-term and final exams both have similar formats and all questions are presented as either multiple choice, true/false, or matching. There are no short answer or essay questions on either exam. Both exams are closed book and no notes or formula sheets will be </w:t>
      </w:r>
      <w:r w:rsidR="007D4958" w:rsidRPr="0035046B">
        <w:rPr>
          <w:rFonts w:ascii="Times New Roman" w:eastAsia="Times New Roman" w:hAnsi="Times New Roman" w:cs="Times New Roman"/>
          <w:sz w:val="28"/>
          <w:szCs w:val="28"/>
        </w:rPr>
        <w:t>allowed</w:t>
      </w:r>
      <w:r w:rsidRPr="0035046B">
        <w:rPr>
          <w:rFonts w:ascii="Times New Roman" w:eastAsia="Times New Roman" w:hAnsi="Times New Roman" w:cs="Times New Roman"/>
          <w:sz w:val="28"/>
          <w:szCs w:val="28"/>
        </w:rPr>
        <w:t xml:space="preserve">. </w:t>
      </w:r>
      <w:r w:rsidR="00D52625" w:rsidRPr="0035046B">
        <w:rPr>
          <w:rFonts w:ascii="Times New Roman" w:eastAsia="Times New Roman" w:hAnsi="Times New Roman" w:cs="Times New Roman"/>
          <w:sz w:val="28"/>
          <w:szCs w:val="28"/>
        </w:rPr>
        <w:t xml:space="preserve">The final exam only covers modules introduced after the mid-term exam. </w:t>
      </w:r>
      <w:r w:rsidR="007D4958" w:rsidRPr="0035046B">
        <w:rPr>
          <w:rFonts w:ascii="Times New Roman" w:eastAsia="Times New Roman" w:hAnsi="Times New Roman" w:cs="Times New Roman"/>
          <w:sz w:val="28"/>
          <w:szCs w:val="28"/>
        </w:rPr>
        <w:t>Both exams will have problems that require calculations and student</w:t>
      </w:r>
      <w:r w:rsidR="00FD67D6" w:rsidRPr="0035046B">
        <w:rPr>
          <w:rFonts w:ascii="Times New Roman" w:eastAsia="Times New Roman" w:hAnsi="Times New Roman" w:cs="Times New Roman"/>
          <w:sz w:val="28"/>
          <w:szCs w:val="28"/>
        </w:rPr>
        <w:t>s</w:t>
      </w:r>
      <w:r w:rsidR="007D4958" w:rsidRPr="0035046B">
        <w:rPr>
          <w:rFonts w:ascii="Times New Roman" w:eastAsia="Times New Roman" w:hAnsi="Times New Roman" w:cs="Times New Roman"/>
          <w:sz w:val="28"/>
          <w:szCs w:val="28"/>
        </w:rPr>
        <w:t xml:space="preserve"> will be allowed blank scratch paper, and the use of Excel, on-line calculators, and physical calculators. If students use a physical calculator, calculator memories must be cleared before beginning the exam. The course uses Proctortrack for exam proctoring and all flagged exams are manually reviewed. Students will be given the opportunity to practice the Proctortrack on-boarding process prior to taking the mid-term exam. Exam-specific instructions will be provided prior to each exam. In total</w:t>
      </w:r>
      <w:r w:rsidR="00814529" w:rsidRPr="0035046B">
        <w:rPr>
          <w:rFonts w:ascii="Times New Roman" w:eastAsia="Times New Roman" w:hAnsi="Times New Roman" w:cs="Times New Roman"/>
          <w:sz w:val="28"/>
          <w:szCs w:val="28"/>
        </w:rPr>
        <w:t>,</w:t>
      </w:r>
      <w:r w:rsidR="007D4958" w:rsidRPr="0035046B">
        <w:rPr>
          <w:rFonts w:ascii="Times New Roman" w:eastAsia="Times New Roman" w:hAnsi="Times New Roman" w:cs="Times New Roman"/>
          <w:sz w:val="28"/>
          <w:szCs w:val="28"/>
        </w:rPr>
        <w:t xml:space="preserve"> exams count 7</w:t>
      </w:r>
      <w:r w:rsidR="00FD67D6" w:rsidRPr="0035046B">
        <w:rPr>
          <w:rFonts w:ascii="Times New Roman" w:eastAsia="Times New Roman" w:hAnsi="Times New Roman" w:cs="Times New Roman"/>
          <w:sz w:val="28"/>
          <w:szCs w:val="28"/>
        </w:rPr>
        <w:t>0</w:t>
      </w:r>
      <w:r w:rsidR="007D4958" w:rsidRPr="0035046B">
        <w:rPr>
          <w:rFonts w:ascii="Times New Roman" w:eastAsia="Times New Roman" w:hAnsi="Times New Roman" w:cs="Times New Roman"/>
          <w:sz w:val="28"/>
          <w:szCs w:val="28"/>
        </w:rPr>
        <w:t xml:space="preserve">% of the </w:t>
      </w:r>
      <w:r w:rsidR="00345988" w:rsidRPr="0035046B">
        <w:rPr>
          <w:rFonts w:ascii="Times New Roman" w:eastAsia="Times New Roman" w:hAnsi="Times New Roman" w:cs="Times New Roman"/>
          <w:sz w:val="28"/>
          <w:szCs w:val="28"/>
        </w:rPr>
        <w:t>student’s</w:t>
      </w:r>
      <w:r w:rsidR="007D4958" w:rsidRPr="0035046B">
        <w:rPr>
          <w:rFonts w:ascii="Times New Roman" w:eastAsia="Times New Roman" w:hAnsi="Times New Roman" w:cs="Times New Roman"/>
          <w:sz w:val="28"/>
          <w:szCs w:val="28"/>
        </w:rPr>
        <w:t xml:space="preserve"> total course grade. </w:t>
      </w:r>
    </w:p>
    <w:p w14:paraId="3CF20613" w14:textId="77777777" w:rsidR="004C7A40" w:rsidRDefault="004C7A40" w:rsidP="00E960EE">
      <w:pPr>
        <w:pStyle w:val="Heading3"/>
      </w:pPr>
    </w:p>
    <w:p w14:paraId="5965F446" w14:textId="124D5CE9" w:rsidR="00BF4296" w:rsidRPr="0035046B" w:rsidRDefault="0076707C" w:rsidP="00E960EE">
      <w:pPr>
        <w:pStyle w:val="Heading3"/>
      </w:pPr>
      <w:r w:rsidRPr="0035046B">
        <w:lastRenderedPageBreak/>
        <w:t xml:space="preserve">Graded </w:t>
      </w:r>
      <w:r w:rsidR="00BF4296" w:rsidRPr="0035046B">
        <w:t>Homework Assignments</w:t>
      </w:r>
    </w:p>
    <w:p w14:paraId="38E7505E" w14:textId="594BE37B" w:rsidR="00703024" w:rsidRPr="0035046B" w:rsidRDefault="00BF4296"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Graded homework assignments </w:t>
      </w:r>
      <w:r w:rsidR="007D4958" w:rsidRPr="0035046B">
        <w:rPr>
          <w:rFonts w:ascii="Times New Roman" w:eastAsia="Times New Roman" w:hAnsi="Times New Roman" w:cs="Times New Roman"/>
          <w:sz w:val="28"/>
          <w:szCs w:val="28"/>
        </w:rPr>
        <w:t xml:space="preserve">must be submitted for </w:t>
      </w:r>
      <w:r w:rsidR="00F547AF" w:rsidRPr="0035046B">
        <w:rPr>
          <w:rFonts w:ascii="Times New Roman" w:eastAsia="Times New Roman" w:hAnsi="Times New Roman" w:cs="Times New Roman"/>
          <w:sz w:val="28"/>
          <w:szCs w:val="28"/>
        </w:rPr>
        <w:t>four of the five</w:t>
      </w:r>
      <w:r w:rsidR="007D4958" w:rsidRPr="0035046B">
        <w:rPr>
          <w:rFonts w:ascii="Times New Roman" w:eastAsia="Times New Roman" w:hAnsi="Times New Roman" w:cs="Times New Roman"/>
          <w:sz w:val="28"/>
          <w:szCs w:val="28"/>
        </w:rPr>
        <w:t xml:space="preserve"> course modules. Each homework </w:t>
      </w:r>
      <w:r w:rsidR="00F547AF" w:rsidRPr="0035046B">
        <w:rPr>
          <w:rFonts w:ascii="Times New Roman" w:eastAsia="Times New Roman" w:hAnsi="Times New Roman" w:cs="Times New Roman"/>
          <w:sz w:val="28"/>
          <w:szCs w:val="28"/>
        </w:rPr>
        <w:t xml:space="preserve">will count either 5% or 10% </w:t>
      </w:r>
      <w:r w:rsidR="007D4958" w:rsidRPr="0035046B">
        <w:rPr>
          <w:rFonts w:ascii="Times New Roman" w:eastAsia="Times New Roman" w:hAnsi="Times New Roman" w:cs="Times New Roman"/>
          <w:sz w:val="28"/>
          <w:szCs w:val="28"/>
        </w:rPr>
        <w:t>of the student’s course grade</w:t>
      </w:r>
      <w:r w:rsidR="00FD67D6" w:rsidRPr="0035046B">
        <w:rPr>
          <w:rFonts w:ascii="Times New Roman" w:eastAsia="Times New Roman" w:hAnsi="Times New Roman" w:cs="Times New Roman"/>
          <w:sz w:val="28"/>
          <w:szCs w:val="28"/>
        </w:rPr>
        <w:t xml:space="preserve">; </w:t>
      </w:r>
      <w:r w:rsidR="00F547AF" w:rsidRPr="0035046B">
        <w:rPr>
          <w:rFonts w:ascii="Times New Roman" w:eastAsia="Times New Roman" w:hAnsi="Times New Roman" w:cs="Times New Roman"/>
          <w:sz w:val="28"/>
          <w:szCs w:val="28"/>
        </w:rPr>
        <w:t>30</w:t>
      </w:r>
      <w:r w:rsidR="007D4958" w:rsidRPr="0035046B">
        <w:rPr>
          <w:rFonts w:ascii="Times New Roman" w:eastAsia="Times New Roman" w:hAnsi="Times New Roman" w:cs="Times New Roman"/>
          <w:sz w:val="28"/>
          <w:szCs w:val="28"/>
        </w:rPr>
        <w:t>% in total. Unlike exam</w:t>
      </w:r>
      <w:r w:rsidR="001D2925" w:rsidRPr="0035046B">
        <w:rPr>
          <w:rFonts w:ascii="Times New Roman" w:eastAsia="Times New Roman" w:hAnsi="Times New Roman" w:cs="Times New Roman"/>
          <w:sz w:val="28"/>
          <w:szCs w:val="28"/>
        </w:rPr>
        <w:t>s</w:t>
      </w:r>
      <w:r w:rsidR="007D4958" w:rsidRPr="0035046B">
        <w:rPr>
          <w:rFonts w:ascii="Times New Roman" w:eastAsia="Times New Roman" w:hAnsi="Times New Roman" w:cs="Times New Roman"/>
          <w:sz w:val="28"/>
          <w:szCs w:val="28"/>
        </w:rPr>
        <w:t xml:space="preserve">, homework assignment are open book and students are encouraged to use course and web resources to successfully answer the homework questions. Students are also allowed to collaborate on </w:t>
      </w:r>
      <w:r w:rsidR="007D4958" w:rsidRPr="004C7A40">
        <w:rPr>
          <w:rFonts w:ascii="Times New Roman" w:eastAsia="Times New Roman" w:hAnsi="Times New Roman" w:cs="Times New Roman"/>
          <w:b/>
          <w:sz w:val="28"/>
          <w:szCs w:val="28"/>
        </w:rPr>
        <w:t>individua</w:t>
      </w:r>
      <w:r w:rsidR="007D4958" w:rsidRPr="0035046B">
        <w:rPr>
          <w:rFonts w:ascii="Times New Roman" w:eastAsia="Times New Roman" w:hAnsi="Times New Roman" w:cs="Times New Roman"/>
          <w:sz w:val="28"/>
          <w:szCs w:val="28"/>
        </w:rPr>
        <w:t>l assignment</w:t>
      </w:r>
      <w:r w:rsidR="001D2925" w:rsidRPr="0035046B">
        <w:rPr>
          <w:rFonts w:ascii="Times New Roman" w:eastAsia="Times New Roman" w:hAnsi="Times New Roman" w:cs="Times New Roman"/>
          <w:sz w:val="28"/>
          <w:szCs w:val="28"/>
        </w:rPr>
        <w:t>s,</w:t>
      </w:r>
      <w:r w:rsidR="007D4958" w:rsidRPr="0035046B">
        <w:rPr>
          <w:rFonts w:ascii="Times New Roman" w:eastAsia="Times New Roman" w:hAnsi="Times New Roman" w:cs="Times New Roman"/>
          <w:sz w:val="28"/>
          <w:szCs w:val="28"/>
        </w:rPr>
        <w:t xml:space="preserve"> but cannot sh</w:t>
      </w:r>
      <w:r w:rsidR="00345988" w:rsidRPr="0035046B">
        <w:rPr>
          <w:rFonts w:ascii="Times New Roman" w:eastAsia="Times New Roman" w:hAnsi="Times New Roman" w:cs="Times New Roman"/>
          <w:sz w:val="28"/>
          <w:szCs w:val="28"/>
        </w:rPr>
        <w:t>a</w:t>
      </w:r>
      <w:r w:rsidR="007D4958" w:rsidRPr="0035046B">
        <w:rPr>
          <w:rFonts w:ascii="Times New Roman" w:eastAsia="Times New Roman" w:hAnsi="Times New Roman" w:cs="Times New Roman"/>
          <w:sz w:val="28"/>
          <w:szCs w:val="28"/>
        </w:rPr>
        <w:t xml:space="preserve">re homework answers. </w:t>
      </w:r>
      <w:r w:rsidR="00FD67D6" w:rsidRPr="0035046B">
        <w:rPr>
          <w:rFonts w:ascii="Times New Roman" w:eastAsia="Times New Roman" w:hAnsi="Times New Roman" w:cs="Times New Roman"/>
          <w:sz w:val="28"/>
          <w:szCs w:val="28"/>
        </w:rPr>
        <w:t xml:space="preserve">By collaboration, the intent is to share methods but not actual </w:t>
      </w:r>
      <w:r w:rsidR="00916131" w:rsidRPr="0035046B">
        <w:rPr>
          <w:rFonts w:ascii="Times New Roman" w:eastAsia="Times New Roman" w:hAnsi="Times New Roman" w:cs="Times New Roman"/>
          <w:sz w:val="28"/>
          <w:szCs w:val="28"/>
        </w:rPr>
        <w:t>calculations</w:t>
      </w:r>
      <w:r w:rsidR="00FD67D6" w:rsidRPr="0035046B">
        <w:rPr>
          <w:rFonts w:ascii="Times New Roman" w:eastAsia="Times New Roman" w:hAnsi="Times New Roman" w:cs="Times New Roman"/>
          <w:sz w:val="28"/>
          <w:szCs w:val="28"/>
        </w:rPr>
        <w:t xml:space="preserve"> or answers. </w:t>
      </w:r>
      <w:r w:rsidR="007D4958" w:rsidRPr="0035046B">
        <w:rPr>
          <w:rFonts w:ascii="Times New Roman" w:eastAsia="Times New Roman" w:hAnsi="Times New Roman" w:cs="Times New Roman"/>
          <w:sz w:val="28"/>
          <w:szCs w:val="28"/>
        </w:rPr>
        <w:t>The F</w:t>
      </w:r>
      <w:r w:rsidR="00345988" w:rsidRPr="0035046B">
        <w:rPr>
          <w:rFonts w:ascii="Times New Roman" w:eastAsia="Times New Roman" w:hAnsi="Times New Roman" w:cs="Times New Roman"/>
          <w:sz w:val="28"/>
          <w:szCs w:val="28"/>
        </w:rPr>
        <w:t>inancial A</w:t>
      </w:r>
      <w:r w:rsidR="007D4958" w:rsidRPr="0035046B">
        <w:rPr>
          <w:rFonts w:ascii="Times New Roman" w:eastAsia="Times New Roman" w:hAnsi="Times New Roman" w:cs="Times New Roman"/>
          <w:sz w:val="28"/>
          <w:szCs w:val="28"/>
        </w:rPr>
        <w:t>ccounting and Finance Homewo</w:t>
      </w:r>
      <w:r w:rsidR="00345988" w:rsidRPr="0035046B">
        <w:rPr>
          <w:rFonts w:ascii="Times New Roman" w:eastAsia="Times New Roman" w:hAnsi="Times New Roman" w:cs="Times New Roman"/>
          <w:sz w:val="28"/>
          <w:szCs w:val="28"/>
        </w:rPr>
        <w:t>rk assignments are both problem-</w:t>
      </w:r>
      <w:r w:rsidR="007D4958" w:rsidRPr="0035046B">
        <w:rPr>
          <w:rFonts w:ascii="Times New Roman" w:eastAsia="Times New Roman" w:hAnsi="Times New Roman" w:cs="Times New Roman"/>
          <w:sz w:val="28"/>
          <w:szCs w:val="28"/>
        </w:rPr>
        <w:t>oriented and will be submitted through</w:t>
      </w:r>
      <w:r w:rsidR="00345988" w:rsidRPr="0035046B">
        <w:rPr>
          <w:rFonts w:ascii="Times New Roman" w:eastAsia="Times New Roman" w:hAnsi="Times New Roman" w:cs="Times New Roman"/>
          <w:sz w:val="28"/>
          <w:szCs w:val="28"/>
        </w:rPr>
        <w:t xml:space="preserve"> the “Quizzes” function in Canvas</w:t>
      </w:r>
      <w:r w:rsidR="007D4958" w:rsidRPr="0035046B">
        <w:rPr>
          <w:rFonts w:ascii="Times New Roman" w:eastAsia="Times New Roman" w:hAnsi="Times New Roman" w:cs="Times New Roman"/>
          <w:sz w:val="28"/>
          <w:szCs w:val="28"/>
        </w:rPr>
        <w:t xml:space="preserve">. Both </w:t>
      </w:r>
      <w:r w:rsidR="001D2925" w:rsidRPr="0035046B">
        <w:rPr>
          <w:rFonts w:ascii="Times New Roman" w:eastAsia="Times New Roman" w:hAnsi="Times New Roman" w:cs="Times New Roman"/>
          <w:sz w:val="28"/>
          <w:szCs w:val="28"/>
        </w:rPr>
        <w:t xml:space="preserve">of </w:t>
      </w:r>
      <w:r w:rsidR="007D4958" w:rsidRPr="0035046B">
        <w:rPr>
          <w:rFonts w:ascii="Times New Roman" w:eastAsia="Times New Roman" w:hAnsi="Times New Roman" w:cs="Times New Roman"/>
          <w:sz w:val="28"/>
          <w:szCs w:val="28"/>
        </w:rPr>
        <w:t>these assignments are individual assignments</w:t>
      </w:r>
      <w:r w:rsidR="00F547AF" w:rsidRPr="0035046B">
        <w:rPr>
          <w:rFonts w:ascii="Times New Roman" w:eastAsia="Times New Roman" w:hAnsi="Times New Roman" w:cs="Times New Roman"/>
          <w:sz w:val="28"/>
          <w:szCs w:val="28"/>
        </w:rPr>
        <w:t xml:space="preserve"> and count 5% each towards a stud</w:t>
      </w:r>
      <w:r w:rsidR="00FD67D6" w:rsidRPr="0035046B">
        <w:rPr>
          <w:rFonts w:ascii="Times New Roman" w:eastAsia="Times New Roman" w:hAnsi="Times New Roman" w:cs="Times New Roman"/>
          <w:sz w:val="28"/>
          <w:szCs w:val="28"/>
        </w:rPr>
        <w:t>ent’s</w:t>
      </w:r>
      <w:r w:rsidR="00F547AF" w:rsidRPr="0035046B">
        <w:rPr>
          <w:rFonts w:ascii="Times New Roman" w:eastAsia="Times New Roman" w:hAnsi="Times New Roman" w:cs="Times New Roman"/>
          <w:sz w:val="28"/>
          <w:szCs w:val="28"/>
        </w:rPr>
        <w:t xml:space="preserve"> course grade. </w:t>
      </w:r>
      <w:r w:rsidR="00345988" w:rsidRPr="0035046B">
        <w:rPr>
          <w:rFonts w:ascii="Times New Roman" w:eastAsia="Times New Roman" w:hAnsi="Times New Roman" w:cs="Times New Roman"/>
          <w:sz w:val="28"/>
          <w:szCs w:val="28"/>
        </w:rPr>
        <w:t>Homework</w:t>
      </w:r>
      <w:r w:rsidR="007D4958" w:rsidRPr="0035046B">
        <w:rPr>
          <w:rFonts w:ascii="Times New Roman" w:eastAsia="Times New Roman" w:hAnsi="Times New Roman" w:cs="Times New Roman"/>
          <w:sz w:val="28"/>
          <w:szCs w:val="28"/>
        </w:rPr>
        <w:t xml:space="preserve"> assignments for the Supply Chain Management</w:t>
      </w:r>
      <w:r w:rsidR="00F547AF" w:rsidRPr="0035046B">
        <w:rPr>
          <w:rFonts w:ascii="Times New Roman" w:eastAsia="Times New Roman" w:hAnsi="Times New Roman" w:cs="Times New Roman"/>
          <w:sz w:val="28"/>
          <w:szCs w:val="28"/>
        </w:rPr>
        <w:t xml:space="preserve"> and </w:t>
      </w:r>
      <w:r w:rsidR="007D4958" w:rsidRPr="0035046B">
        <w:rPr>
          <w:rFonts w:ascii="Times New Roman" w:eastAsia="Times New Roman" w:hAnsi="Times New Roman" w:cs="Times New Roman"/>
          <w:sz w:val="28"/>
          <w:szCs w:val="28"/>
        </w:rPr>
        <w:t xml:space="preserve"> Marketing</w:t>
      </w:r>
      <w:r w:rsidR="00F547AF" w:rsidRPr="0035046B">
        <w:rPr>
          <w:rFonts w:ascii="Times New Roman" w:eastAsia="Times New Roman" w:hAnsi="Times New Roman" w:cs="Times New Roman"/>
          <w:sz w:val="28"/>
          <w:szCs w:val="28"/>
        </w:rPr>
        <w:t xml:space="preserve"> </w:t>
      </w:r>
      <w:r w:rsidR="007D4958" w:rsidRPr="0035046B">
        <w:rPr>
          <w:rFonts w:ascii="Times New Roman" w:eastAsia="Times New Roman" w:hAnsi="Times New Roman" w:cs="Times New Roman"/>
          <w:sz w:val="28"/>
          <w:szCs w:val="28"/>
        </w:rPr>
        <w:t xml:space="preserve">modules are case or simulation oriented and are </w:t>
      </w:r>
      <w:r w:rsidR="004C7A40">
        <w:rPr>
          <w:rFonts w:ascii="Times New Roman" w:eastAsia="Times New Roman" w:hAnsi="Times New Roman" w:cs="Times New Roman"/>
          <w:sz w:val="28"/>
          <w:szCs w:val="28"/>
        </w:rPr>
        <w:t xml:space="preserve">a combination of an individual assignment and team projects. </w:t>
      </w:r>
      <w:r w:rsidR="00703024" w:rsidRPr="0035046B">
        <w:rPr>
          <w:rFonts w:ascii="Times New Roman" w:eastAsia="Times New Roman" w:hAnsi="Times New Roman" w:cs="Times New Roman"/>
          <w:sz w:val="28"/>
          <w:szCs w:val="28"/>
        </w:rPr>
        <w:t>In a team setting team members should work jointly to develop case solutions</w:t>
      </w:r>
      <w:r w:rsidR="004C7A40">
        <w:rPr>
          <w:rFonts w:ascii="Times New Roman" w:eastAsia="Times New Roman" w:hAnsi="Times New Roman" w:cs="Times New Roman"/>
          <w:sz w:val="28"/>
          <w:szCs w:val="28"/>
        </w:rPr>
        <w:t xml:space="preserve"> in both Supply Chain Management and Marketing</w:t>
      </w:r>
      <w:r w:rsidR="00703024" w:rsidRPr="0035046B">
        <w:rPr>
          <w:rFonts w:ascii="Times New Roman" w:eastAsia="Times New Roman" w:hAnsi="Times New Roman" w:cs="Times New Roman"/>
          <w:sz w:val="28"/>
          <w:szCs w:val="28"/>
        </w:rPr>
        <w:t>. Collaboration between teams is not allowed and team projects will be graded in re</w:t>
      </w:r>
      <w:r w:rsidR="004C7A40">
        <w:rPr>
          <w:rFonts w:ascii="Times New Roman" w:eastAsia="Times New Roman" w:hAnsi="Times New Roman" w:cs="Times New Roman"/>
          <w:sz w:val="28"/>
          <w:szCs w:val="28"/>
        </w:rPr>
        <w:t>lative</w:t>
      </w:r>
      <w:r w:rsidR="00703024" w:rsidRPr="0035046B">
        <w:rPr>
          <w:rFonts w:ascii="Times New Roman" w:eastAsia="Times New Roman" w:hAnsi="Times New Roman" w:cs="Times New Roman"/>
          <w:sz w:val="28"/>
          <w:szCs w:val="28"/>
        </w:rPr>
        <w:t xml:space="preserve"> to other team projects. Specific grading </w:t>
      </w:r>
      <w:r w:rsidR="00916131" w:rsidRPr="0035046B">
        <w:rPr>
          <w:rFonts w:ascii="Times New Roman" w:eastAsia="Times New Roman" w:hAnsi="Times New Roman" w:cs="Times New Roman"/>
          <w:sz w:val="28"/>
          <w:szCs w:val="28"/>
        </w:rPr>
        <w:t>guidelines</w:t>
      </w:r>
      <w:r w:rsidR="00703024" w:rsidRPr="0035046B">
        <w:rPr>
          <w:rFonts w:ascii="Times New Roman" w:eastAsia="Times New Roman" w:hAnsi="Times New Roman" w:cs="Times New Roman"/>
          <w:sz w:val="28"/>
          <w:szCs w:val="28"/>
        </w:rPr>
        <w:t xml:space="preserve"> for the team projects are provided in the assignment details in the class website in Canvas. </w:t>
      </w:r>
    </w:p>
    <w:p w14:paraId="375900E4" w14:textId="7137EB3A" w:rsidR="00BF4296" w:rsidRPr="0035046B" w:rsidRDefault="004C7A40" w:rsidP="00BF4296">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Supply Chain Management case assignment counts </w:t>
      </w:r>
      <w:r w:rsidR="00F547AF" w:rsidRPr="0035046B">
        <w:rPr>
          <w:rFonts w:ascii="Times New Roman" w:eastAsia="Times New Roman" w:hAnsi="Times New Roman" w:cs="Times New Roman"/>
          <w:sz w:val="28"/>
          <w:szCs w:val="28"/>
        </w:rPr>
        <w:t>10% of the student’s course grade</w:t>
      </w:r>
      <w:r>
        <w:rPr>
          <w:rFonts w:ascii="Times New Roman" w:eastAsia="Times New Roman" w:hAnsi="Times New Roman" w:cs="Times New Roman"/>
          <w:sz w:val="28"/>
          <w:szCs w:val="28"/>
        </w:rPr>
        <w:t xml:space="preserve">; while the Market Case (team) and the marketing simulation count 5% each. In total 15% of a </w:t>
      </w:r>
      <w:r w:rsidR="007A6F23">
        <w:rPr>
          <w:rFonts w:ascii="Times New Roman" w:eastAsia="Times New Roman" w:hAnsi="Times New Roman" w:cs="Times New Roman"/>
          <w:sz w:val="28"/>
          <w:szCs w:val="28"/>
        </w:rPr>
        <w:t>student’s</w:t>
      </w:r>
      <w:r>
        <w:rPr>
          <w:rFonts w:ascii="Times New Roman" w:eastAsia="Times New Roman" w:hAnsi="Times New Roman" w:cs="Times New Roman"/>
          <w:sz w:val="28"/>
          <w:szCs w:val="28"/>
        </w:rPr>
        <w:t xml:space="preserve"> grade will be team based. For team projects </w:t>
      </w:r>
      <w:r w:rsidR="00F547AF" w:rsidRPr="0035046B">
        <w:rPr>
          <w:rFonts w:ascii="Times New Roman" w:eastAsia="Times New Roman" w:hAnsi="Times New Roman" w:cs="Times New Roman"/>
          <w:sz w:val="28"/>
          <w:szCs w:val="28"/>
        </w:rPr>
        <w:t xml:space="preserve">all students on a team will receive the same grade (except as noted later in this syllabus).  </w:t>
      </w:r>
      <w:r w:rsidR="00345988" w:rsidRPr="0035046B">
        <w:rPr>
          <w:rFonts w:ascii="Times New Roman" w:eastAsia="Times New Roman" w:hAnsi="Times New Roman" w:cs="Times New Roman"/>
          <w:sz w:val="28"/>
          <w:szCs w:val="28"/>
        </w:rPr>
        <w:t xml:space="preserve">Like the homework assignments in Financial Accounting and Finance, students are encouraged to use web-based resources in addition to course materials. However, students are not allowed to plagiarize existing case studies or web articles related to the specific case questions. Software will be used that detects plagiarism and any plagiarism noted will be considered a violation of Georgia Tech’s Academic Honor Code. </w:t>
      </w:r>
      <w:r w:rsidR="00BF4296" w:rsidRPr="0035046B">
        <w:rPr>
          <w:rFonts w:ascii="Times New Roman" w:eastAsia="Times New Roman" w:hAnsi="Times New Roman" w:cs="Times New Roman"/>
          <w:sz w:val="28"/>
          <w:szCs w:val="28"/>
        </w:rPr>
        <w:t> </w:t>
      </w:r>
      <w:r w:rsidR="00703024" w:rsidRPr="0035046B">
        <w:rPr>
          <w:rFonts w:ascii="Times New Roman" w:eastAsia="Times New Roman" w:hAnsi="Times New Roman" w:cs="Times New Roman"/>
          <w:sz w:val="28"/>
          <w:szCs w:val="28"/>
        </w:rPr>
        <w:t xml:space="preserve">Any evidence of plagiarism will result in a lower team grade and possibly a zero grade  if the plagiarism is considered to be extensive. </w:t>
      </w:r>
    </w:p>
    <w:p w14:paraId="6C83EE09" w14:textId="77777777" w:rsidR="00E42D31" w:rsidRPr="0035046B" w:rsidRDefault="00E42D31" w:rsidP="00BF4296">
      <w:pPr>
        <w:spacing w:before="100" w:beforeAutospacing="1" w:after="100" w:afterAutospacing="1"/>
        <w:rPr>
          <w:rFonts w:ascii="Times New Roman" w:eastAsia="Times New Roman" w:hAnsi="Times New Roman" w:cs="Times New Roman"/>
          <w:b/>
          <w:sz w:val="28"/>
          <w:szCs w:val="28"/>
        </w:rPr>
      </w:pPr>
    </w:p>
    <w:p w14:paraId="1C4FCCDA" w14:textId="77777777" w:rsidR="00061ED4" w:rsidRPr="0035046B" w:rsidRDefault="0076707C" w:rsidP="00E960EE">
      <w:pPr>
        <w:pStyle w:val="Heading2"/>
      </w:pPr>
      <w:r w:rsidRPr="0035046B">
        <w:t>VIDEO CONFERENCE CALLS AND THE COURSE FORUMS</w:t>
      </w:r>
    </w:p>
    <w:p w14:paraId="3C728B28" w14:textId="19E17F13" w:rsidR="00BF4296" w:rsidRPr="0035046B" w:rsidRDefault="00061ED4"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Although student</w:t>
      </w:r>
      <w:r w:rsidR="00293780" w:rsidRPr="0035046B">
        <w:rPr>
          <w:rFonts w:ascii="Times New Roman" w:eastAsia="Times New Roman" w:hAnsi="Times New Roman" w:cs="Times New Roman"/>
          <w:sz w:val="28"/>
          <w:szCs w:val="28"/>
        </w:rPr>
        <w:t>s</w:t>
      </w:r>
      <w:r w:rsidRPr="0035046B">
        <w:rPr>
          <w:rFonts w:ascii="Times New Roman" w:eastAsia="Times New Roman" w:hAnsi="Times New Roman" w:cs="Times New Roman"/>
          <w:sz w:val="28"/>
          <w:szCs w:val="28"/>
        </w:rPr>
        <w:t xml:space="preserve"> are not graded on “participation” in this course, </w:t>
      </w:r>
      <w:r w:rsidR="00293780" w:rsidRPr="0035046B">
        <w:rPr>
          <w:rFonts w:ascii="Times New Roman" w:eastAsia="Times New Roman" w:hAnsi="Times New Roman" w:cs="Times New Roman"/>
          <w:sz w:val="28"/>
          <w:szCs w:val="28"/>
        </w:rPr>
        <w:t xml:space="preserve">students are expected to be fully engaged by participating (if possible) “live” during the weekly videoconference call, and by posting and responding to posts in the class forums. If </w:t>
      </w:r>
      <w:r w:rsidR="00293780" w:rsidRPr="0035046B">
        <w:rPr>
          <w:rFonts w:ascii="Times New Roman" w:eastAsia="Times New Roman" w:hAnsi="Times New Roman" w:cs="Times New Roman"/>
          <w:sz w:val="28"/>
          <w:szCs w:val="28"/>
        </w:rPr>
        <w:lastRenderedPageBreak/>
        <w:t>a student chooses</w:t>
      </w:r>
      <w:r w:rsidR="00487370" w:rsidRPr="0035046B">
        <w:rPr>
          <w:rFonts w:ascii="Times New Roman" w:eastAsia="Times New Roman" w:hAnsi="Times New Roman" w:cs="Times New Roman"/>
          <w:sz w:val="28"/>
          <w:szCs w:val="28"/>
        </w:rPr>
        <w:t>,</w:t>
      </w:r>
      <w:r w:rsidR="00293780" w:rsidRPr="0035046B">
        <w:rPr>
          <w:rFonts w:ascii="Times New Roman" w:eastAsia="Times New Roman" w:hAnsi="Times New Roman" w:cs="Times New Roman"/>
          <w:sz w:val="28"/>
          <w:szCs w:val="28"/>
        </w:rPr>
        <w:t xml:space="preserve"> they may take this course and pass it simply by just viewing the topic videos, reviewing the pre-reads, answering the self-assessments, and by submitting homework and exams. But taking this approach will not like</w:t>
      </w:r>
      <w:r w:rsidR="00430DCC" w:rsidRPr="0035046B">
        <w:rPr>
          <w:rFonts w:ascii="Times New Roman" w:eastAsia="Times New Roman" w:hAnsi="Times New Roman" w:cs="Times New Roman"/>
          <w:sz w:val="28"/>
          <w:szCs w:val="28"/>
        </w:rPr>
        <w:t>ly</w:t>
      </w:r>
      <w:r w:rsidR="00293780" w:rsidRPr="0035046B">
        <w:rPr>
          <w:rFonts w:ascii="Times New Roman" w:eastAsia="Times New Roman" w:hAnsi="Times New Roman" w:cs="Times New Roman"/>
          <w:sz w:val="28"/>
          <w:szCs w:val="28"/>
        </w:rPr>
        <w:t xml:space="preserve"> result in a high course grade nor will this approach optimize the learning experience. For example, some materials tested on the exams will be presented only in the weekly video conferences and students not </w:t>
      </w:r>
      <w:r w:rsidR="00430DCC" w:rsidRPr="0035046B">
        <w:rPr>
          <w:rFonts w:ascii="Times New Roman" w:eastAsia="Times New Roman" w:hAnsi="Times New Roman" w:cs="Times New Roman"/>
          <w:sz w:val="28"/>
          <w:szCs w:val="28"/>
        </w:rPr>
        <w:t xml:space="preserve">exposed </w:t>
      </w:r>
      <w:r w:rsidR="00293780" w:rsidRPr="0035046B">
        <w:rPr>
          <w:rFonts w:ascii="Times New Roman" w:eastAsia="Times New Roman" w:hAnsi="Times New Roman" w:cs="Times New Roman"/>
          <w:sz w:val="28"/>
          <w:szCs w:val="28"/>
        </w:rPr>
        <w:t xml:space="preserve">to that material will likely have to resort to guessing the correct answers.  </w:t>
      </w:r>
      <w:r w:rsidR="00C42449" w:rsidRPr="0035046B">
        <w:rPr>
          <w:rFonts w:ascii="Times New Roman" w:eastAsia="Times New Roman" w:hAnsi="Times New Roman" w:cs="Times New Roman"/>
          <w:sz w:val="28"/>
          <w:szCs w:val="28"/>
        </w:rPr>
        <w:t>Also,</w:t>
      </w:r>
      <w:r w:rsidR="00293780" w:rsidRPr="0035046B">
        <w:rPr>
          <w:rFonts w:ascii="Times New Roman" w:eastAsia="Times New Roman" w:hAnsi="Times New Roman" w:cs="Times New Roman"/>
          <w:sz w:val="28"/>
          <w:szCs w:val="28"/>
        </w:rPr>
        <w:t xml:space="preserve"> both the video conference discussions and the conversation posted in the course forums enrich the learning experience. Business courses </w:t>
      </w:r>
      <w:r w:rsidR="00C42449" w:rsidRPr="0035046B">
        <w:rPr>
          <w:rFonts w:ascii="Times New Roman" w:eastAsia="Times New Roman" w:hAnsi="Times New Roman" w:cs="Times New Roman"/>
          <w:sz w:val="28"/>
          <w:szCs w:val="28"/>
        </w:rPr>
        <w:t xml:space="preserve">are most effective when interaction occurs between class members and the instructors. </w:t>
      </w:r>
    </w:p>
    <w:p w14:paraId="11514DB5" w14:textId="3F1F2EFC" w:rsidR="00C42449" w:rsidRPr="0035046B" w:rsidRDefault="00C42449"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A weekly schedule for the video-conferences will be posted to the class website in Canvas. </w:t>
      </w:r>
      <w:r w:rsidR="00703024" w:rsidRPr="0035046B">
        <w:rPr>
          <w:rFonts w:ascii="Times New Roman" w:eastAsia="Times New Roman" w:hAnsi="Times New Roman" w:cs="Times New Roman"/>
          <w:sz w:val="28"/>
          <w:szCs w:val="28"/>
        </w:rPr>
        <w:t>V</w:t>
      </w:r>
      <w:r w:rsidR="00F512D1" w:rsidRPr="0035046B">
        <w:rPr>
          <w:rFonts w:ascii="Times New Roman" w:eastAsia="Times New Roman" w:hAnsi="Times New Roman" w:cs="Times New Roman"/>
          <w:sz w:val="28"/>
          <w:szCs w:val="28"/>
        </w:rPr>
        <w:t xml:space="preserve">ideoconference calls for the Accounting module will be on Tuesdays beginning on August 20. Videoconference calls for Finance, Supply Chain Management, Marketing, and Business Strategy will be on Thursday evenings. </w:t>
      </w:r>
      <w:r w:rsidRPr="0035046B">
        <w:rPr>
          <w:rFonts w:ascii="Times New Roman" w:eastAsia="Times New Roman" w:hAnsi="Times New Roman" w:cs="Times New Roman"/>
          <w:sz w:val="28"/>
          <w:szCs w:val="28"/>
        </w:rPr>
        <w:t>All video conferences start at 7</w:t>
      </w:r>
      <w:r w:rsidR="00430DCC" w:rsidRPr="0035046B">
        <w:rPr>
          <w:rFonts w:ascii="Times New Roman" w:eastAsia="Times New Roman" w:hAnsi="Times New Roman" w:cs="Times New Roman"/>
          <w:sz w:val="28"/>
          <w:szCs w:val="28"/>
        </w:rPr>
        <w:t xml:space="preserve"> </w:t>
      </w:r>
      <w:r w:rsidRPr="0035046B">
        <w:rPr>
          <w:rFonts w:ascii="Times New Roman" w:eastAsia="Times New Roman" w:hAnsi="Times New Roman" w:cs="Times New Roman"/>
          <w:sz w:val="28"/>
          <w:szCs w:val="28"/>
        </w:rPr>
        <w:t>p</w:t>
      </w:r>
      <w:r w:rsidR="00430DCC" w:rsidRPr="0035046B">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m</w:t>
      </w:r>
      <w:r w:rsidR="00430DCC" w:rsidRPr="0035046B">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 xml:space="preserve"> eastern time and the run time is usually between 1 and </w:t>
      </w:r>
      <w:r w:rsidR="00430DCC" w:rsidRPr="0035046B">
        <w:rPr>
          <w:rFonts w:ascii="Times New Roman" w:eastAsia="Times New Roman" w:hAnsi="Times New Roman" w:cs="Times New Roman"/>
          <w:sz w:val="28"/>
          <w:szCs w:val="28"/>
        </w:rPr>
        <w:t>1 1/2</w:t>
      </w:r>
      <w:r w:rsidRPr="0035046B">
        <w:rPr>
          <w:rFonts w:ascii="Times New Roman" w:eastAsia="Times New Roman" w:hAnsi="Times New Roman" w:cs="Times New Roman"/>
          <w:sz w:val="28"/>
          <w:szCs w:val="28"/>
        </w:rPr>
        <w:t xml:space="preserve"> hours. </w:t>
      </w:r>
      <w:r w:rsidR="00EB35F1" w:rsidRPr="0035046B">
        <w:rPr>
          <w:rFonts w:ascii="Times New Roman" w:eastAsia="Times New Roman" w:hAnsi="Times New Roman" w:cs="Times New Roman"/>
          <w:sz w:val="28"/>
          <w:szCs w:val="28"/>
        </w:rPr>
        <w:t>To provide for continuity across the course modules</w:t>
      </w:r>
      <w:r w:rsidR="00430DCC" w:rsidRPr="0035046B">
        <w:rPr>
          <w:rFonts w:ascii="Times New Roman" w:eastAsia="Times New Roman" w:hAnsi="Times New Roman" w:cs="Times New Roman"/>
          <w:sz w:val="28"/>
          <w:szCs w:val="28"/>
        </w:rPr>
        <w:t>,</w:t>
      </w:r>
      <w:r w:rsidR="00EB35F1" w:rsidRPr="0035046B">
        <w:rPr>
          <w:rFonts w:ascii="Times New Roman" w:eastAsia="Times New Roman" w:hAnsi="Times New Roman" w:cs="Times New Roman"/>
          <w:sz w:val="28"/>
          <w:szCs w:val="28"/>
        </w:rPr>
        <w:t xml:space="preserve"> e</w:t>
      </w:r>
      <w:r w:rsidRPr="0035046B">
        <w:rPr>
          <w:rFonts w:ascii="Times New Roman" w:eastAsia="Times New Roman" w:hAnsi="Times New Roman" w:cs="Times New Roman"/>
          <w:sz w:val="28"/>
          <w:szCs w:val="28"/>
        </w:rPr>
        <w:t xml:space="preserve">ach video-conference will be hosted by the course coordinator </w:t>
      </w:r>
      <w:r w:rsidRPr="0035046B">
        <w:rPr>
          <w:rFonts w:ascii="Times New Roman" w:eastAsia="Times New Roman" w:hAnsi="Times New Roman" w:cs="Times New Roman"/>
          <w:b/>
          <w:sz w:val="28"/>
          <w:szCs w:val="28"/>
        </w:rPr>
        <w:t xml:space="preserve">and </w:t>
      </w:r>
      <w:r w:rsidRPr="0035046B">
        <w:rPr>
          <w:rFonts w:ascii="Times New Roman" w:eastAsia="Times New Roman" w:hAnsi="Times New Roman" w:cs="Times New Roman"/>
          <w:sz w:val="28"/>
          <w:szCs w:val="28"/>
        </w:rPr>
        <w:t xml:space="preserve">the instructor responsible for the module currently being covered. </w:t>
      </w:r>
      <w:r w:rsidR="00EB35F1" w:rsidRPr="0035046B">
        <w:rPr>
          <w:rFonts w:ascii="Times New Roman" w:eastAsia="Times New Roman" w:hAnsi="Times New Roman" w:cs="Times New Roman"/>
          <w:sz w:val="28"/>
          <w:szCs w:val="28"/>
        </w:rPr>
        <w:t xml:space="preserve">A </w:t>
      </w:r>
      <w:r w:rsidRPr="0035046B">
        <w:rPr>
          <w:rFonts w:ascii="Times New Roman" w:eastAsia="Times New Roman" w:hAnsi="Times New Roman" w:cs="Times New Roman"/>
          <w:sz w:val="28"/>
          <w:szCs w:val="28"/>
        </w:rPr>
        <w:t>TA will also be on the call to monitor the chat room that runs concurrent with the conference call. Each call will be organized around a module lesson, providing additional insights into the material, answering student questions, and</w:t>
      </w:r>
      <w:r w:rsidR="00F512D1" w:rsidRPr="0035046B">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 xml:space="preserve"> if appropriate</w:t>
      </w:r>
      <w:r w:rsidR="00E42D31" w:rsidRPr="0035046B">
        <w:rPr>
          <w:rFonts w:ascii="Times New Roman" w:eastAsia="Times New Roman" w:hAnsi="Times New Roman" w:cs="Times New Roman"/>
          <w:sz w:val="28"/>
          <w:szCs w:val="28"/>
        </w:rPr>
        <w:t xml:space="preserve"> to</w:t>
      </w:r>
      <w:r w:rsidRPr="0035046B">
        <w:rPr>
          <w:rFonts w:ascii="Times New Roman" w:eastAsia="Times New Roman" w:hAnsi="Times New Roman" w:cs="Times New Roman"/>
          <w:sz w:val="28"/>
          <w:szCs w:val="28"/>
        </w:rPr>
        <w:t xml:space="preserve"> the material being covered</w:t>
      </w:r>
      <w:r w:rsidR="00EB35F1" w:rsidRPr="0035046B">
        <w:rPr>
          <w:rFonts w:ascii="Times New Roman" w:eastAsia="Times New Roman" w:hAnsi="Times New Roman" w:cs="Times New Roman"/>
          <w:sz w:val="28"/>
          <w:szCs w:val="28"/>
        </w:rPr>
        <w:t>,</w:t>
      </w:r>
      <w:r w:rsidRPr="0035046B">
        <w:rPr>
          <w:rFonts w:ascii="Times New Roman" w:eastAsia="Times New Roman" w:hAnsi="Times New Roman" w:cs="Times New Roman"/>
          <w:sz w:val="28"/>
          <w:szCs w:val="28"/>
        </w:rPr>
        <w:t xml:space="preserve"> demonstrating how to solve specific problems or develop specific analytical frameworks. Some calls will also </w:t>
      </w:r>
      <w:r w:rsidR="00EB35F1" w:rsidRPr="0035046B">
        <w:rPr>
          <w:rFonts w:ascii="Times New Roman" w:eastAsia="Times New Roman" w:hAnsi="Times New Roman" w:cs="Times New Roman"/>
          <w:sz w:val="28"/>
          <w:szCs w:val="28"/>
        </w:rPr>
        <w:t xml:space="preserve">feature </w:t>
      </w:r>
      <w:r w:rsidRPr="0035046B">
        <w:rPr>
          <w:rFonts w:ascii="Times New Roman" w:eastAsia="Times New Roman" w:hAnsi="Times New Roman" w:cs="Times New Roman"/>
          <w:sz w:val="28"/>
          <w:szCs w:val="28"/>
        </w:rPr>
        <w:t>student participation in</w:t>
      </w:r>
      <w:r w:rsidR="00703024" w:rsidRPr="0035046B">
        <w:rPr>
          <w:rFonts w:ascii="Times New Roman" w:eastAsia="Times New Roman" w:hAnsi="Times New Roman" w:cs="Times New Roman"/>
          <w:sz w:val="28"/>
          <w:szCs w:val="28"/>
        </w:rPr>
        <w:t xml:space="preserve"> </w:t>
      </w:r>
      <w:r w:rsidRPr="0035046B">
        <w:rPr>
          <w:rFonts w:ascii="Times New Roman" w:eastAsia="Times New Roman" w:hAnsi="Times New Roman" w:cs="Times New Roman"/>
          <w:sz w:val="28"/>
          <w:szCs w:val="28"/>
        </w:rPr>
        <w:t>class exercise</w:t>
      </w:r>
      <w:r w:rsidR="00703024" w:rsidRPr="0035046B">
        <w:rPr>
          <w:rFonts w:ascii="Times New Roman" w:eastAsia="Times New Roman" w:hAnsi="Times New Roman" w:cs="Times New Roman"/>
          <w:sz w:val="28"/>
          <w:szCs w:val="28"/>
        </w:rPr>
        <w:t>s</w:t>
      </w:r>
      <w:r w:rsidRPr="0035046B">
        <w:rPr>
          <w:rFonts w:ascii="Times New Roman" w:eastAsia="Times New Roman" w:hAnsi="Times New Roman" w:cs="Times New Roman"/>
          <w:sz w:val="28"/>
          <w:szCs w:val="28"/>
        </w:rPr>
        <w:t xml:space="preserve">. </w:t>
      </w:r>
    </w:p>
    <w:p w14:paraId="771ED9DD" w14:textId="77777777" w:rsidR="00C42449" w:rsidRPr="0035046B" w:rsidRDefault="00C42449"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Students who cannot attend live because of a schedule conflict or time zone issue will be able to view a recording of the call that will be posted to the class website within 12 hours of the completion of the call. </w:t>
      </w:r>
    </w:p>
    <w:p w14:paraId="7598ED91" w14:textId="3D946421" w:rsidR="0076707C" w:rsidRPr="0035046B" w:rsidRDefault="0076707C"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Students are encouraged to actively participate in the course forums</w:t>
      </w:r>
      <w:r w:rsidR="00E42D31" w:rsidRPr="0035046B">
        <w:rPr>
          <w:rFonts w:ascii="Times New Roman" w:eastAsia="Times New Roman" w:hAnsi="Times New Roman" w:cs="Times New Roman"/>
          <w:sz w:val="28"/>
          <w:szCs w:val="28"/>
        </w:rPr>
        <w:t xml:space="preserve">. Participation implies not only posting questions or observations, but also helping out other students by responding to their posts. Students may also post questions directly to the course instructors and TAs. Any instructor-directed questions related to </w:t>
      </w:r>
      <w:r w:rsidR="00E42D31" w:rsidRPr="0035046B">
        <w:rPr>
          <w:rFonts w:ascii="Times New Roman" w:eastAsia="Times New Roman" w:hAnsi="Times New Roman" w:cs="Times New Roman"/>
          <w:b/>
          <w:sz w:val="28"/>
          <w:szCs w:val="28"/>
        </w:rPr>
        <w:t xml:space="preserve">graded </w:t>
      </w:r>
      <w:r w:rsidR="00E42D31" w:rsidRPr="0035046B">
        <w:rPr>
          <w:rFonts w:ascii="Times New Roman" w:eastAsia="Times New Roman" w:hAnsi="Times New Roman" w:cs="Times New Roman"/>
          <w:sz w:val="28"/>
          <w:szCs w:val="28"/>
        </w:rPr>
        <w:t xml:space="preserve">homework assignments </w:t>
      </w:r>
      <w:r w:rsidR="003B55CD" w:rsidRPr="0035046B">
        <w:rPr>
          <w:rFonts w:ascii="Times New Roman" w:eastAsia="Times New Roman" w:hAnsi="Times New Roman" w:cs="Times New Roman"/>
          <w:sz w:val="28"/>
          <w:szCs w:val="28"/>
        </w:rPr>
        <w:t xml:space="preserve">or an individual personal grade situation </w:t>
      </w:r>
      <w:r w:rsidR="00E42D31" w:rsidRPr="0035046B">
        <w:rPr>
          <w:rFonts w:ascii="Times New Roman" w:eastAsia="Times New Roman" w:hAnsi="Times New Roman" w:cs="Times New Roman"/>
          <w:sz w:val="28"/>
          <w:szCs w:val="28"/>
        </w:rPr>
        <w:t>must be marked</w:t>
      </w:r>
      <w:r w:rsidR="003B55CD" w:rsidRPr="0035046B">
        <w:rPr>
          <w:rFonts w:ascii="Times New Roman" w:eastAsia="Times New Roman" w:hAnsi="Times New Roman" w:cs="Times New Roman"/>
          <w:sz w:val="28"/>
          <w:szCs w:val="28"/>
        </w:rPr>
        <w:t xml:space="preserve"> “</w:t>
      </w:r>
      <w:r w:rsidR="00E42D31" w:rsidRPr="0035046B">
        <w:rPr>
          <w:rFonts w:ascii="Times New Roman" w:eastAsia="Times New Roman" w:hAnsi="Times New Roman" w:cs="Times New Roman"/>
          <w:sz w:val="28"/>
          <w:szCs w:val="28"/>
        </w:rPr>
        <w:t xml:space="preserve">private”. </w:t>
      </w:r>
      <w:r w:rsidR="003B55CD" w:rsidRPr="0035046B">
        <w:rPr>
          <w:rFonts w:ascii="Times New Roman" w:eastAsia="Times New Roman" w:hAnsi="Times New Roman" w:cs="Times New Roman"/>
          <w:sz w:val="28"/>
          <w:szCs w:val="28"/>
        </w:rPr>
        <w:t xml:space="preserve">All other posts should be public to allow other students to view and respond. </w:t>
      </w:r>
      <w:r w:rsidR="00E42D31" w:rsidRPr="0035046B">
        <w:rPr>
          <w:rFonts w:ascii="Times New Roman" w:eastAsia="Times New Roman" w:hAnsi="Times New Roman" w:cs="Times New Roman"/>
          <w:sz w:val="28"/>
          <w:szCs w:val="28"/>
        </w:rPr>
        <w:t xml:space="preserve">Course forums are monitored throughout the day and early evening (eastern time zone) by course instructors and TAs. </w:t>
      </w:r>
    </w:p>
    <w:p w14:paraId="55DC9437" w14:textId="4D106828" w:rsidR="009827E4" w:rsidRPr="0035046B" w:rsidRDefault="00BF4296" w:rsidP="00E960EE">
      <w:pPr>
        <w:pStyle w:val="Heading2"/>
      </w:pPr>
      <w:r w:rsidRPr="0035046B">
        <w:t> </w:t>
      </w:r>
    </w:p>
    <w:p w14:paraId="2A3755BC" w14:textId="77777777" w:rsidR="000618A0" w:rsidRPr="0035046B" w:rsidRDefault="000618A0" w:rsidP="00E960EE">
      <w:pPr>
        <w:pStyle w:val="Heading2"/>
      </w:pPr>
      <w:r w:rsidRPr="0035046B">
        <w:lastRenderedPageBreak/>
        <w:t>INSTRUCTOR EXPECTATIONS</w:t>
      </w:r>
    </w:p>
    <w:p w14:paraId="27E0C4E5" w14:textId="3EE4F39E" w:rsidR="00E42D31" w:rsidRPr="0035046B" w:rsidRDefault="00E42D31" w:rsidP="00E42D31">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Stu</w:t>
      </w:r>
      <w:r w:rsidR="00D52625" w:rsidRPr="0035046B">
        <w:rPr>
          <w:rFonts w:ascii="Times New Roman" w:eastAsia="Times New Roman" w:hAnsi="Times New Roman" w:cs="Times New Roman"/>
          <w:sz w:val="28"/>
          <w:szCs w:val="28"/>
        </w:rPr>
        <w:t>dents are expected to devote 9 to 1</w:t>
      </w:r>
      <w:r w:rsidRPr="0035046B">
        <w:rPr>
          <w:rFonts w:ascii="Times New Roman" w:eastAsia="Times New Roman" w:hAnsi="Times New Roman" w:cs="Times New Roman"/>
          <w:sz w:val="28"/>
          <w:szCs w:val="28"/>
        </w:rPr>
        <w:t>0 hours per week to complete the</w:t>
      </w:r>
      <w:r w:rsidR="003B55CD" w:rsidRPr="0035046B">
        <w:rPr>
          <w:rFonts w:ascii="Times New Roman" w:eastAsia="Times New Roman" w:hAnsi="Times New Roman" w:cs="Times New Roman"/>
          <w:sz w:val="28"/>
          <w:szCs w:val="28"/>
        </w:rPr>
        <w:t xml:space="preserve"> course requirements. </w:t>
      </w:r>
      <w:r w:rsidRPr="0035046B">
        <w:rPr>
          <w:rFonts w:ascii="Times New Roman" w:eastAsia="Times New Roman" w:hAnsi="Times New Roman" w:cs="Times New Roman"/>
          <w:sz w:val="28"/>
          <w:szCs w:val="28"/>
        </w:rPr>
        <w:t>Time guidelines on average should provide adequate time to view the lesson videos and attend/view the weekly videoconference call, read the course preread materials, complete the homework assignments, and participate in course forum reflections and posted comments. Students, of course, can spend as much time as necessary. However, keep in mind that the student must keep in step with the overall course schedule and be careful not to fall behind.</w:t>
      </w:r>
    </w:p>
    <w:p w14:paraId="310ADA60" w14:textId="6167564F" w:rsidR="00F463D4" w:rsidRPr="0035046B" w:rsidRDefault="009C1ADA" w:rsidP="00F463D4">
      <w:pPr>
        <w:spacing w:before="180" w:after="180"/>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In this course students mainly participate as individual contributors but </w:t>
      </w:r>
      <w:r w:rsidR="009827E4" w:rsidRPr="0035046B">
        <w:rPr>
          <w:rFonts w:ascii="Times New Roman" w:eastAsia="Times New Roman" w:hAnsi="Times New Roman" w:cs="Times New Roman"/>
          <w:sz w:val="28"/>
          <w:szCs w:val="28"/>
        </w:rPr>
        <w:t xml:space="preserve">as noted earlier </w:t>
      </w:r>
      <w:r w:rsidRPr="0035046B">
        <w:rPr>
          <w:rFonts w:ascii="Times New Roman" w:eastAsia="Times New Roman" w:hAnsi="Times New Roman" w:cs="Times New Roman"/>
          <w:sz w:val="28"/>
          <w:szCs w:val="28"/>
        </w:rPr>
        <w:t xml:space="preserve">do have </w:t>
      </w:r>
      <w:r w:rsidR="00175893" w:rsidRPr="0035046B">
        <w:rPr>
          <w:rFonts w:ascii="Times New Roman" w:eastAsia="Times New Roman" w:hAnsi="Times New Roman" w:cs="Times New Roman"/>
          <w:sz w:val="28"/>
          <w:szCs w:val="28"/>
        </w:rPr>
        <w:t>several</w:t>
      </w:r>
      <w:r w:rsidRPr="0035046B">
        <w:rPr>
          <w:rFonts w:ascii="Times New Roman" w:eastAsia="Times New Roman" w:hAnsi="Times New Roman" w:cs="Times New Roman"/>
          <w:sz w:val="28"/>
          <w:szCs w:val="28"/>
        </w:rPr>
        <w:t xml:space="preserve"> team related assignments. </w:t>
      </w:r>
      <w:r w:rsidR="00F463D4" w:rsidRPr="0035046B">
        <w:rPr>
          <w:rFonts w:ascii="Times New Roman" w:eastAsia="Times New Roman" w:hAnsi="Times New Roman" w:cs="Times New Roman"/>
          <w:sz w:val="28"/>
          <w:szCs w:val="28"/>
        </w:rPr>
        <w:t>As an individual contributor, students should view the topic videos, review lessons readings, compete the self-assessments and other practice problems, attend or view the videoconference call recordings, and actively participate in the course forums.  In team activities students are expected to give a balanced effort and contribute equally to the completion of the graded case materials.  TAs will be responsible for monitoring team activities and any student that is “free-riding” on the efforts of his/her teammates will be penalized</w:t>
      </w:r>
      <w:r w:rsidR="00175893" w:rsidRPr="0035046B">
        <w:rPr>
          <w:rFonts w:ascii="Times New Roman" w:eastAsia="Times New Roman" w:hAnsi="Times New Roman" w:cs="Times New Roman"/>
          <w:sz w:val="28"/>
          <w:szCs w:val="28"/>
        </w:rPr>
        <w:t xml:space="preserve"> by an individual reduction in that student’s team grade. </w:t>
      </w:r>
      <w:r w:rsidR="00175893" w:rsidRPr="0035046B" w:rsidDel="00175893">
        <w:rPr>
          <w:rFonts w:ascii="Times New Roman" w:eastAsia="Times New Roman" w:hAnsi="Times New Roman" w:cs="Times New Roman"/>
          <w:sz w:val="28"/>
          <w:szCs w:val="28"/>
        </w:rPr>
        <w:t xml:space="preserve"> </w:t>
      </w:r>
      <w:r w:rsidR="00175893" w:rsidRPr="0035046B">
        <w:rPr>
          <w:rFonts w:ascii="Times New Roman" w:eastAsia="Times New Roman" w:hAnsi="Times New Roman" w:cs="Times New Roman"/>
          <w:sz w:val="28"/>
          <w:szCs w:val="28"/>
        </w:rPr>
        <w:t>Students that don’t contribute</w:t>
      </w:r>
      <w:r w:rsidR="009827E4" w:rsidRPr="0035046B">
        <w:rPr>
          <w:rFonts w:ascii="Times New Roman" w:eastAsia="Times New Roman" w:hAnsi="Times New Roman" w:cs="Times New Roman"/>
          <w:sz w:val="28"/>
          <w:szCs w:val="28"/>
        </w:rPr>
        <w:t xml:space="preserve"> any value</w:t>
      </w:r>
      <w:r w:rsidR="00175893" w:rsidRPr="0035046B">
        <w:rPr>
          <w:rFonts w:ascii="Times New Roman" w:eastAsia="Times New Roman" w:hAnsi="Times New Roman" w:cs="Times New Roman"/>
          <w:sz w:val="28"/>
          <w:szCs w:val="28"/>
        </w:rPr>
        <w:t xml:space="preserve"> to a team project will receive a zero for that project, regardless of the grade received by the other students on that team. </w:t>
      </w:r>
    </w:p>
    <w:p w14:paraId="7678D651" w14:textId="1914A15E" w:rsidR="003B55CD" w:rsidRPr="0035046B" w:rsidRDefault="003B55CD" w:rsidP="00E42D31">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Student</w:t>
      </w:r>
      <w:r w:rsidR="00C36404" w:rsidRPr="0035046B">
        <w:rPr>
          <w:rFonts w:ascii="Times New Roman" w:eastAsia="Times New Roman" w:hAnsi="Times New Roman" w:cs="Times New Roman"/>
          <w:sz w:val="28"/>
          <w:szCs w:val="28"/>
        </w:rPr>
        <w:t>s</w:t>
      </w:r>
      <w:r w:rsidRPr="0035046B">
        <w:rPr>
          <w:rFonts w:ascii="Times New Roman" w:eastAsia="Times New Roman" w:hAnsi="Times New Roman" w:cs="Times New Roman"/>
          <w:sz w:val="28"/>
          <w:szCs w:val="28"/>
        </w:rPr>
        <w:t xml:space="preserve"> are also expected </w:t>
      </w:r>
      <w:r w:rsidR="00487370" w:rsidRPr="0035046B">
        <w:rPr>
          <w:rFonts w:ascii="Times New Roman" w:eastAsia="Times New Roman" w:hAnsi="Times New Roman" w:cs="Times New Roman"/>
          <w:sz w:val="28"/>
          <w:szCs w:val="28"/>
        </w:rPr>
        <w:t xml:space="preserve">to </w:t>
      </w:r>
      <w:r w:rsidRPr="0035046B">
        <w:rPr>
          <w:rFonts w:ascii="Times New Roman" w:eastAsia="Times New Roman" w:hAnsi="Times New Roman" w:cs="Times New Roman"/>
          <w:sz w:val="28"/>
          <w:szCs w:val="28"/>
        </w:rPr>
        <w:t>use proper etiquette when composing or responding to student or instructor posts in the course forum. Use of derogatory terms or language will not be tolerated. The purpose here is not to stifle free speech but only to emphasize that decorum is expected at all time</w:t>
      </w:r>
      <w:r w:rsidR="00C36404" w:rsidRPr="0035046B">
        <w:rPr>
          <w:rFonts w:ascii="Times New Roman" w:eastAsia="Times New Roman" w:hAnsi="Times New Roman" w:cs="Times New Roman"/>
          <w:sz w:val="28"/>
          <w:szCs w:val="28"/>
        </w:rPr>
        <w:t>s</w:t>
      </w:r>
      <w:r w:rsidRPr="0035046B">
        <w:rPr>
          <w:rFonts w:ascii="Times New Roman" w:eastAsia="Times New Roman" w:hAnsi="Times New Roman" w:cs="Times New Roman"/>
          <w:sz w:val="28"/>
          <w:szCs w:val="28"/>
        </w:rPr>
        <w:t xml:space="preserve"> in the classroom and that those expectations do not change simply because the classroom is now virtual. </w:t>
      </w:r>
    </w:p>
    <w:p w14:paraId="14C2EA9F" w14:textId="65C317CE" w:rsidR="003B55CD" w:rsidRPr="0035046B" w:rsidRDefault="003B55CD" w:rsidP="00E42D31">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The instructors also recognize that students who have never been exposed to a business course may initially find the material frustrating. </w:t>
      </w:r>
      <w:r w:rsidR="00832E1A" w:rsidRPr="0035046B">
        <w:rPr>
          <w:rFonts w:ascii="Times New Roman" w:eastAsia="Times New Roman" w:hAnsi="Times New Roman" w:cs="Times New Roman"/>
          <w:sz w:val="28"/>
          <w:szCs w:val="28"/>
        </w:rPr>
        <w:t>However,</w:t>
      </w:r>
      <w:r w:rsidRPr="0035046B">
        <w:rPr>
          <w:rFonts w:ascii="Times New Roman" w:eastAsia="Times New Roman" w:hAnsi="Times New Roman" w:cs="Times New Roman"/>
          <w:sz w:val="28"/>
          <w:szCs w:val="28"/>
        </w:rPr>
        <w:t xml:space="preserve"> it’s been our </w:t>
      </w:r>
      <w:r w:rsidR="00832E1A" w:rsidRPr="0035046B">
        <w:rPr>
          <w:rFonts w:ascii="Times New Roman" w:eastAsia="Times New Roman" w:hAnsi="Times New Roman" w:cs="Times New Roman"/>
          <w:sz w:val="28"/>
          <w:szCs w:val="28"/>
        </w:rPr>
        <w:t>experience</w:t>
      </w:r>
      <w:r w:rsidRPr="0035046B">
        <w:rPr>
          <w:rFonts w:ascii="Times New Roman" w:eastAsia="Times New Roman" w:hAnsi="Times New Roman" w:cs="Times New Roman"/>
          <w:sz w:val="28"/>
          <w:szCs w:val="28"/>
        </w:rPr>
        <w:t xml:space="preserve"> based on teaching a version of the course on campus for over 20 years, that technology students </w:t>
      </w:r>
      <w:r w:rsidR="00832E1A" w:rsidRPr="0035046B">
        <w:rPr>
          <w:rFonts w:ascii="Times New Roman" w:eastAsia="Times New Roman" w:hAnsi="Times New Roman" w:cs="Times New Roman"/>
          <w:sz w:val="28"/>
          <w:szCs w:val="28"/>
        </w:rPr>
        <w:t>become increasing</w:t>
      </w:r>
      <w:r w:rsidR="00C36404" w:rsidRPr="0035046B">
        <w:rPr>
          <w:rFonts w:ascii="Times New Roman" w:eastAsia="Times New Roman" w:hAnsi="Times New Roman" w:cs="Times New Roman"/>
          <w:sz w:val="28"/>
          <w:szCs w:val="28"/>
        </w:rPr>
        <w:t>ly</w:t>
      </w:r>
      <w:r w:rsidR="00832E1A" w:rsidRPr="0035046B">
        <w:rPr>
          <w:rFonts w:ascii="Times New Roman" w:eastAsia="Times New Roman" w:hAnsi="Times New Roman" w:cs="Times New Roman"/>
          <w:sz w:val="28"/>
          <w:szCs w:val="28"/>
        </w:rPr>
        <w:t xml:space="preserve"> comfortable and engaged; and </w:t>
      </w:r>
      <w:r w:rsidR="009827E4" w:rsidRPr="0035046B">
        <w:rPr>
          <w:rFonts w:ascii="Times New Roman" w:eastAsia="Times New Roman" w:hAnsi="Times New Roman" w:cs="Times New Roman"/>
          <w:sz w:val="28"/>
          <w:szCs w:val="28"/>
        </w:rPr>
        <w:t xml:space="preserve">eventually </w:t>
      </w:r>
      <w:r w:rsidR="00832E1A" w:rsidRPr="0035046B">
        <w:rPr>
          <w:rFonts w:ascii="Times New Roman" w:eastAsia="Times New Roman" w:hAnsi="Times New Roman" w:cs="Times New Roman"/>
          <w:sz w:val="28"/>
          <w:szCs w:val="28"/>
        </w:rPr>
        <w:t xml:space="preserve">adept in learning these new concepts. </w:t>
      </w:r>
    </w:p>
    <w:p w14:paraId="14AF9FB8" w14:textId="087520CB" w:rsidR="000618A0" w:rsidRPr="0035046B" w:rsidRDefault="000618A0" w:rsidP="00E42D31">
      <w:pPr>
        <w:spacing w:before="100" w:beforeAutospacing="1" w:after="100" w:afterAutospacing="1"/>
        <w:rPr>
          <w:rFonts w:ascii="Times New Roman" w:eastAsia="Times New Roman" w:hAnsi="Times New Roman" w:cs="Times New Roman"/>
          <w:b/>
          <w:sz w:val="28"/>
          <w:szCs w:val="28"/>
        </w:rPr>
      </w:pPr>
    </w:p>
    <w:p w14:paraId="308F1409" w14:textId="77777777" w:rsidR="000618A0" w:rsidRPr="0035046B" w:rsidRDefault="000618A0" w:rsidP="00E960EE">
      <w:pPr>
        <w:pStyle w:val="Heading2"/>
      </w:pPr>
      <w:r w:rsidRPr="0035046B">
        <w:t>COURSE CALENDAR</w:t>
      </w:r>
    </w:p>
    <w:p w14:paraId="7C006DF7" w14:textId="77777777" w:rsidR="00E42D31" w:rsidRPr="0035046B" w:rsidRDefault="00E42D31" w:rsidP="00E42D31">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A complete calendar for the course is provided at the class website in Canvas. </w:t>
      </w:r>
    </w:p>
    <w:p w14:paraId="37878E9F" w14:textId="77777777" w:rsidR="00E42D31" w:rsidRPr="0035046B" w:rsidRDefault="00E42D31" w:rsidP="00BF4296">
      <w:pPr>
        <w:spacing w:before="100" w:beforeAutospacing="1" w:after="100" w:afterAutospacing="1"/>
        <w:outlineLvl w:val="2"/>
        <w:rPr>
          <w:rFonts w:ascii="Times New Roman" w:eastAsia="Times New Roman" w:hAnsi="Times New Roman" w:cs="Times New Roman"/>
          <w:b/>
          <w:bCs/>
          <w:sz w:val="28"/>
          <w:szCs w:val="28"/>
        </w:rPr>
      </w:pPr>
    </w:p>
    <w:p w14:paraId="66774732" w14:textId="77777777" w:rsidR="000618A0" w:rsidRPr="0035046B" w:rsidRDefault="000618A0" w:rsidP="00E960EE">
      <w:pPr>
        <w:pStyle w:val="Heading2"/>
      </w:pPr>
      <w:r w:rsidRPr="0035046B">
        <w:t>REQUIRED COURSE PACKS AND OTHER REFERENCE MATERIALS</w:t>
      </w:r>
    </w:p>
    <w:p w14:paraId="757B2D89" w14:textId="1F7D2B51" w:rsidR="000618A0" w:rsidRPr="0035046B" w:rsidRDefault="000618A0" w:rsidP="000618A0">
      <w:pPr>
        <w:pStyle w:val="NoSpacing"/>
        <w:rPr>
          <w:rFonts w:ascii="Times New Roman" w:hAnsi="Times New Roman" w:cs="Times New Roman"/>
          <w:sz w:val="28"/>
          <w:szCs w:val="28"/>
        </w:rPr>
      </w:pPr>
      <w:r w:rsidRPr="0035046B">
        <w:rPr>
          <w:rFonts w:ascii="Times New Roman" w:hAnsi="Times New Roman" w:cs="Times New Roman"/>
          <w:sz w:val="28"/>
          <w:szCs w:val="28"/>
        </w:rPr>
        <w:t xml:space="preserve">There are </w:t>
      </w:r>
      <w:r w:rsidR="0079743D">
        <w:rPr>
          <w:rFonts w:ascii="Times New Roman" w:hAnsi="Times New Roman" w:cs="Times New Roman"/>
          <w:sz w:val="28"/>
          <w:szCs w:val="28"/>
        </w:rPr>
        <w:t xml:space="preserve">two </w:t>
      </w:r>
      <w:r w:rsidRPr="0035046B">
        <w:rPr>
          <w:rFonts w:ascii="Times New Roman" w:hAnsi="Times New Roman" w:cs="Times New Roman"/>
          <w:sz w:val="28"/>
          <w:szCs w:val="28"/>
        </w:rPr>
        <w:t xml:space="preserve">course packs used by this course but only one course pack </w:t>
      </w:r>
      <w:r w:rsidR="00C36404" w:rsidRPr="0035046B">
        <w:rPr>
          <w:rFonts w:ascii="Times New Roman" w:hAnsi="Times New Roman" w:cs="Times New Roman"/>
          <w:sz w:val="28"/>
          <w:szCs w:val="28"/>
        </w:rPr>
        <w:t xml:space="preserve">is </w:t>
      </w:r>
      <w:r w:rsidRPr="0035046B">
        <w:rPr>
          <w:rFonts w:ascii="Times New Roman" w:hAnsi="Times New Roman" w:cs="Times New Roman"/>
          <w:sz w:val="28"/>
          <w:szCs w:val="28"/>
        </w:rPr>
        <w:t xml:space="preserve">required to be purchased by the students. There are also several public websites that students may find very helpful as they study the concepts and terminology used in this course. </w:t>
      </w:r>
    </w:p>
    <w:p w14:paraId="324DD723" w14:textId="77777777" w:rsidR="000618A0" w:rsidRPr="0035046B" w:rsidRDefault="000618A0" w:rsidP="00E960EE">
      <w:pPr>
        <w:pStyle w:val="Heading3"/>
      </w:pPr>
      <w:r w:rsidRPr="0035046B">
        <w:t xml:space="preserve">REQUIRED </w:t>
      </w:r>
      <w:r w:rsidRPr="0035046B">
        <w:rPr>
          <w:b w:val="0"/>
          <w:bCs w:val="0"/>
        </w:rPr>
        <w:t>COURSE</w:t>
      </w:r>
      <w:r w:rsidR="00D52625" w:rsidRPr="0035046B">
        <w:rPr>
          <w:b w:val="0"/>
          <w:bCs w:val="0"/>
        </w:rPr>
        <w:t xml:space="preserve"> </w:t>
      </w:r>
      <w:r w:rsidRPr="0035046B">
        <w:rPr>
          <w:b w:val="0"/>
          <w:bCs w:val="0"/>
        </w:rPr>
        <w:t>PACK</w:t>
      </w:r>
      <w:r w:rsidRPr="0035046B">
        <w:t>:</w:t>
      </w:r>
    </w:p>
    <w:p w14:paraId="255BA327" w14:textId="39A8297A" w:rsidR="006F193B" w:rsidRPr="006F193B" w:rsidRDefault="000618A0" w:rsidP="006F193B">
      <w:pPr>
        <w:rPr>
          <w:rFonts w:ascii="Times New Roman" w:eastAsia="Times New Roman" w:hAnsi="Times New Roman" w:cs="Times New Roman"/>
          <w:sz w:val="28"/>
          <w:szCs w:val="28"/>
        </w:rPr>
      </w:pPr>
      <w:r w:rsidRPr="0035046B">
        <w:rPr>
          <w:rFonts w:ascii="Times New Roman" w:eastAsia="Times New Roman" w:hAnsi="Times New Roman" w:cs="Times New Roman"/>
          <w:b/>
          <w:sz w:val="28"/>
          <w:szCs w:val="28"/>
        </w:rPr>
        <w:t>HBSP Course Pack Title</w:t>
      </w:r>
      <w:r w:rsidRPr="0035046B">
        <w:rPr>
          <w:rFonts w:ascii="Times New Roman" w:eastAsia="Times New Roman" w:hAnsi="Times New Roman" w:cs="Times New Roman"/>
          <w:sz w:val="28"/>
          <w:szCs w:val="28"/>
        </w:rPr>
        <w:t xml:space="preserve">: Business Fundamentals for </w:t>
      </w:r>
      <w:r w:rsidR="000C1FC2" w:rsidRPr="0035046B">
        <w:rPr>
          <w:rFonts w:ascii="Times New Roman" w:eastAsia="Times New Roman" w:hAnsi="Times New Roman" w:cs="Times New Roman"/>
          <w:sz w:val="28"/>
          <w:szCs w:val="28"/>
        </w:rPr>
        <w:t>Analytics:</w:t>
      </w:r>
      <w:r w:rsidRPr="0035046B">
        <w:rPr>
          <w:rFonts w:ascii="Times New Roman" w:eastAsia="Times New Roman" w:hAnsi="Times New Roman" w:cs="Times New Roman"/>
          <w:sz w:val="28"/>
          <w:szCs w:val="28"/>
        </w:rPr>
        <w:t xml:space="preserve"> Essential </w:t>
      </w:r>
      <w:r w:rsidR="0089324D" w:rsidRPr="0035046B">
        <w:rPr>
          <w:rFonts w:ascii="Times New Roman" w:eastAsia="Times New Roman" w:hAnsi="Times New Roman" w:cs="Times New Roman"/>
          <w:sz w:val="28"/>
          <w:szCs w:val="28"/>
        </w:rPr>
        <w:t>Readings and Cases</w:t>
      </w:r>
      <w:r w:rsidR="00916131" w:rsidRPr="0035046B">
        <w:rPr>
          <w:rFonts w:ascii="Times New Roman" w:eastAsia="Times New Roman" w:hAnsi="Times New Roman" w:cs="Times New Roman"/>
          <w:sz w:val="28"/>
          <w:szCs w:val="28"/>
        </w:rPr>
        <w:t>, Fall 2019</w:t>
      </w:r>
      <w:r w:rsidR="0089324D" w:rsidRPr="0035046B">
        <w:rPr>
          <w:rFonts w:ascii="Times New Roman" w:eastAsia="Times New Roman" w:hAnsi="Times New Roman" w:cs="Times New Roman"/>
          <w:sz w:val="28"/>
          <w:szCs w:val="28"/>
        </w:rPr>
        <w:t xml:space="preserve">. </w:t>
      </w:r>
      <w:r w:rsidRPr="0035046B">
        <w:rPr>
          <w:rFonts w:ascii="Times New Roman" w:eastAsia="Times New Roman" w:hAnsi="Times New Roman" w:cs="Times New Roman"/>
          <w:sz w:val="28"/>
          <w:szCs w:val="28"/>
        </w:rPr>
        <w:t xml:space="preserve">Course pack link: </w:t>
      </w:r>
      <w:hyperlink r:id="rId7" w:history="1">
        <w:r w:rsidR="00770108" w:rsidRPr="0092241E">
          <w:rPr>
            <w:rStyle w:val="Hyperlink"/>
            <w:rFonts w:ascii="Times New Roman" w:eastAsia="Times New Roman" w:hAnsi="Times New Roman" w:cs="Times New Roman"/>
            <w:sz w:val="28"/>
            <w:szCs w:val="28"/>
          </w:rPr>
          <w:t>https://hbsp.harvard.edu/import/642746</w:t>
        </w:r>
      </w:hyperlink>
      <w:r w:rsidR="00770108">
        <w:rPr>
          <w:rFonts w:ascii="Times New Roman" w:eastAsia="Times New Roman" w:hAnsi="Times New Roman" w:cs="Times New Roman"/>
          <w:sz w:val="28"/>
          <w:szCs w:val="28"/>
        </w:rPr>
        <w:t xml:space="preserve"> </w:t>
      </w:r>
      <w:r w:rsidR="006F193B">
        <w:rPr>
          <w:rFonts w:ascii="Times New Roman" w:eastAsia="Times New Roman" w:hAnsi="Times New Roman" w:cs="Times New Roman"/>
          <w:b/>
          <w:bCs/>
          <w:color w:val="000000"/>
          <w:sz w:val="28"/>
          <w:szCs w:val="28"/>
        </w:rPr>
        <w:t xml:space="preserve"> </w:t>
      </w:r>
      <w:r w:rsidR="006F193B" w:rsidRPr="006F193B">
        <w:rPr>
          <w:rFonts w:ascii="Times New Roman" w:eastAsia="Times New Roman" w:hAnsi="Times New Roman" w:cs="Times New Roman"/>
          <w:b/>
          <w:bCs/>
          <w:color w:val="000000"/>
          <w:sz w:val="28"/>
          <w:szCs w:val="28"/>
        </w:rPr>
        <w:t>Please make sure to register on the Harvard course pack site with your first and last name as enrolled in the course. This is very important for completing some of the course assignments.</w:t>
      </w:r>
      <w:bookmarkStart w:id="0" w:name="_GoBack"/>
      <w:bookmarkEnd w:id="0"/>
    </w:p>
    <w:p w14:paraId="78C63E32" w14:textId="70C10ABB" w:rsidR="00916131" w:rsidRPr="0035046B" w:rsidRDefault="00916131" w:rsidP="00916131">
      <w:pPr>
        <w:rPr>
          <w:rFonts w:ascii="Times New Roman" w:eastAsia="Times New Roman" w:hAnsi="Times New Roman" w:cs="Times New Roman"/>
          <w:sz w:val="28"/>
          <w:szCs w:val="28"/>
        </w:rPr>
      </w:pPr>
    </w:p>
    <w:p w14:paraId="5225FE2D" w14:textId="77777777" w:rsidR="0089324D" w:rsidRPr="0035046B" w:rsidRDefault="0089324D" w:rsidP="008B408A"/>
    <w:p w14:paraId="376BEDB7" w14:textId="1FF39513" w:rsidR="0089324D" w:rsidRPr="0035046B" w:rsidRDefault="000618A0">
      <w:pPr>
        <w:pStyle w:val="Heading3"/>
        <w:rPr>
          <w:b w:val="0"/>
          <w:bCs w:val="0"/>
        </w:rPr>
      </w:pPr>
      <w:r w:rsidRPr="0035046B">
        <w:t xml:space="preserve">OPTIONAL </w:t>
      </w:r>
      <w:r w:rsidRPr="0035046B">
        <w:rPr>
          <w:b w:val="0"/>
          <w:bCs w:val="0"/>
        </w:rPr>
        <w:t>COURSE</w:t>
      </w:r>
      <w:r w:rsidR="00103A47" w:rsidRPr="0035046B">
        <w:rPr>
          <w:b w:val="0"/>
          <w:bCs w:val="0"/>
        </w:rPr>
        <w:t xml:space="preserve"> </w:t>
      </w:r>
      <w:r w:rsidRPr="0035046B">
        <w:rPr>
          <w:b w:val="0"/>
          <w:bCs w:val="0"/>
        </w:rPr>
        <w:t>PACK</w:t>
      </w:r>
    </w:p>
    <w:p w14:paraId="60BD1ABE" w14:textId="4FE0421F" w:rsidR="008B3F43" w:rsidRPr="0035046B" w:rsidRDefault="000618A0" w:rsidP="008B408A">
      <w:pPr>
        <w:pStyle w:val="NormalWeb"/>
        <w:spacing w:before="150" w:beforeAutospacing="0" w:after="0" w:afterAutospacing="0"/>
        <w:rPr>
          <w:rFonts w:ascii="Helvetica" w:hAnsi="Helvetica"/>
          <w:sz w:val="20"/>
          <w:szCs w:val="20"/>
        </w:rPr>
      </w:pPr>
      <w:r w:rsidRPr="0035046B">
        <w:rPr>
          <w:b/>
          <w:bCs/>
          <w:sz w:val="28"/>
          <w:szCs w:val="28"/>
        </w:rPr>
        <w:t>McGraw-Hill Course Pack Title</w:t>
      </w:r>
      <w:r w:rsidRPr="0035046B">
        <w:rPr>
          <w:sz w:val="28"/>
          <w:szCs w:val="28"/>
        </w:rPr>
        <w:t>: Business Fundamentals for Analytics</w:t>
      </w:r>
      <w:r w:rsidR="00270494" w:rsidRPr="0035046B">
        <w:rPr>
          <w:sz w:val="28"/>
          <w:szCs w:val="28"/>
        </w:rPr>
        <w:t xml:space="preserve">: </w:t>
      </w:r>
      <w:r w:rsidRPr="0035046B">
        <w:rPr>
          <w:sz w:val="28"/>
          <w:szCs w:val="28"/>
        </w:rPr>
        <w:t>Business Strategy</w:t>
      </w:r>
      <w:r w:rsidR="00270494" w:rsidRPr="0035046B">
        <w:rPr>
          <w:sz w:val="28"/>
          <w:szCs w:val="28"/>
        </w:rPr>
        <w:t xml:space="preserve"> </w:t>
      </w:r>
      <w:r w:rsidR="00B674AC" w:rsidRPr="0035046B">
        <w:rPr>
          <w:sz w:val="28"/>
          <w:szCs w:val="28"/>
        </w:rPr>
        <w:t>Module</w:t>
      </w:r>
      <w:r w:rsidR="008B3F43" w:rsidRPr="0035046B">
        <w:rPr>
          <w:sz w:val="28"/>
          <w:szCs w:val="28"/>
        </w:rPr>
        <w:t xml:space="preserve"> OPTIONAL</w:t>
      </w:r>
      <w:r w:rsidR="00270494" w:rsidRPr="0035046B">
        <w:rPr>
          <w:sz w:val="28"/>
          <w:szCs w:val="28"/>
        </w:rPr>
        <w:t xml:space="preserve"> Readings</w:t>
      </w:r>
      <w:r w:rsidRPr="0035046B">
        <w:rPr>
          <w:sz w:val="28"/>
          <w:szCs w:val="28"/>
        </w:rPr>
        <w:t>.  Order Directly from the Link: </w:t>
      </w:r>
      <w:hyperlink r:id="rId8" w:history="1">
        <w:r w:rsidRPr="0035046B">
          <w:rPr>
            <w:sz w:val="28"/>
            <w:szCs w:val="28"/>
            <w:u w:val="single"/>
          </w:rPr>
          <w:t>https://create.mheducation.com/shop/</w:t>
        </w:r>
      </w:hyperlink>
      <w:r w:rsidRPr="0035046B">
        <w:rPr>
          <w:sz w:val="28"/>
          <w:szCs w:val="28"/>
        </w:rPr>
        <w:t>  and enter ISBN</w:t>
      </w:r>
      <w:r w:rsidR="008B3F43" w:rsidRPr="0035046B">
        <w:rPr>
          <w:sz w:val="28"/>
          <w:szCs w:val="28"/>
        </w:rPr>
        <w:t xml:space="preserve"> </w:t>
      </w:r>
      <w:r w:rsidR="008B3F43" w:rsidRPr="0035046B">
        <w:rPr>
          <w:rFonts w:ascii="Helvetica" w:hAnsi="Helvetica"/>
          <w:sz w:val="20"/>
          <w:szCs w:val="20"/>
        </w:rPr>
        <w:t xml:space="preserve">: </w:t>
      </w:r>
      <w:r w:rsidR="008B3F43" w:rsidRPr="0035046B">
        <w:rPr>
          <w:sz w:val="28"/>
          <w:szCs w:val="28"/>
        </w:rPr>
        <w:t xml:space="preserve">9781307472295 in the search field. Order prior to the start of the Business Strategy module. </w:t>
      </w:r>
    </w:p>
    <w:p w14:paraId="7897CFBA" w14:textId="77777777" w:rsidR="0089324D" w:rsidRPr="0035046B" w:rsidRDefault="0089324D" w:rsidP="000618A0">
      <w:pPr>
        <w:rPr>
          <w:rFonts w:ascii="Times New Roman" w:eastAsia="Times New Roman" w:hAnsi="Times New Roman" w:cs="Times New Roman"/>
          <w:sz w:val="28"/>
          <w:szCs w:val="28"/>
        </w:rPr>
      </w:pPr>
    </w:p>
    <w:p w14:paraId="3C1C9EF5" w14:textId="77777777" w:rsidR="0089324D" w:rsidRPr="0035046B" w:rsidRDefault="0089324D" w:rsidP="000618A0">
      <w:pPr>
        <w:rPr>
          <w:rFonts w:ascii="Times New Roman" w:eastAsia="Times New Roman" w:hAnsi="Times New Roman" w:cs="Times New Roman"/>
          <w:sz w:val="28"/>
          <w:szCs w:val="28"/>
        </w:rPr>
      </w:pPr>
    </w:p>
    <w:p w14:paraId="32907DF1" w14:textId="73090548" w:rsidR="000618A0" w:rsidRPr="0035046B" w:rsidRDefault="00EB35F1" w:rsidP="000618A0">
      <w:pPr>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Also,</w:t>
      </w:r>
      <w:r w:rsidR="00270494" w:rsidRPr="0035046B">
        <w:rPr>
          <w:rFonts w:ascii="Times New Roman" w:eastAsia="Times New Roman" w:hAnsi="Times New Roman" w:cs="Times New Roman"/>
          <w:sz w:val="28"/>
          <w:szCs w:val="28"/>
        </w:rPr>
        <w:t xml:space="preserve"> students will find the following websites particularly helpful in “decoding” business terminology and in providing more details regarding concepts discussed in the course. A best practice is to bookmark these sites while taking the course.</w:t>
      </w:r>
    </w:p>
    <w:p w14:paraId="6C3C48CA" w14:textId="77777777" w:rsidR="00270494" w:rsidRPr="0035046B" w:rsidRDefault="00270494" w:rsidP="000618A0">
      <w:pPr>
        <w:rPr>
          <w:rFonts w:ascii="Times New Roman" w:eastAsia="Times New Roman" w:hAnsi="Times New Roman" w:cs="Times New Roman"/>
          <w:sz w:val="28"/>
          <w:szCs w:val="28"/>
        </w:rPr>
      </w:pPr>
    </w:p>
    <w:p w14:paraId="5FC14DBD" w14:textId="77777777" w:rsidR="00270494" w:rsidRPr="0035046B" w:rsidRDefault="00FE36E2" w:rsidP="0035046B">
      <w:pPr>
        <w:pStyle w:val="ListParagraph"/>
        <w:numPr>
          <w:ilvl w:val="0"/>
          <w:numId w:val="3"/>
        </w:numPr>
        <w:rPr>
          <w:rFonts w:ascii="Times New Roman" w:eastAsia="Times New Roman" w:hAnsi="Times New Roman" w:cs="Times New Roman"/>
          <w:sz w:val="28"/>
          <w:szCs w:val="28"/>
        </w:rPr>
      </w:pPr>
      <w:hyperlink r:id="rId9" w:history="1">
        <w:r w:rsidR="00270494" w:rsidRPr="0035046B">
          <w:rPr>
            <w:rStyle w:val="Hyperlink"/>
            <w:rFonts w:ascii="Times New Roman" w:eastAsia="Times New Roman" w:hAnsi="Times New Roman" w:cs="Times New Roman"/>
            <w:color w:val="auto"/>
            <w:sz w:val="28"/>
            <w:szCs w:val="28"/>
          </w:rPr>
          <w:t>www.investopedia.com</w:t>
        </w:r>
      </w:hyperlink>
    </w:p>
    <w:p w14:paraId="70A549DB" w14:textId="726D64FB" w:rsidR="00270494" w:rsidRPr="007A6F23" w:rsidRDefault="00FE36E2" w:rsidP="0035046B">
      <w:pPr>
        <w:pStyle w:val="ListParagraph"/>
        <w:numPr>
          <w:ilvl w:val="0"/>
          <w:numId w:val="3"/>
        </w:numPr>
        <w:rPr>
          <w:rStyle w:val="Hyperlink"/>
          <w:rFonts w:ascii="Times New Roman" w:eastAsia="Times New Roman" w:hAnsi="Times New Roman" w:cs="Times New Roman"/>
          <w:color w:val="auto"/>
          <w:sz w:val="28"/>
          <w:szCs w:val="28"/>
          <w:u w:val="none"/>
        </w:rPr>
      </w:pPr>
      <w:hyperlink r:id="rId10" w:history="1">
        <w:r w:rsidR="00270494" w:rsidRPr="0035046B">
          <w:rPr>
            <w:rStyle w:val="Hyperlink"/>
            <w:rFonts w:ascii="Times New Roman" w:eastAsia="Times New Roman" w:hAnsi="Times New Roman" w:cs="Times New Roman"/>
            <w:color w:val="auto"/>
            <w:sz w:val="28"/>
            <w:szCs w:val="28"/>
          </w:rPr>
          <w:t>www.accountingcoach.com</w:t>
        </w:r>
      </w:hyperlink>
    </w:p>
    <w:p w14:paraId="099566CE" w14:textId="3F4E62EA" w:rsidR="007A6F23" w:rsidRPr="007A6F23" w:rsidRDefault="00FE36E2" w:rsidP="007A6F23">
      <w:pPr>
        <w:pStyle w:val="ListParagraph"/>
        <w:numPr>
          <w:ilvl w:val="0"/>
          <w:numId w:val="3"/>
        </w:numPr>
        <w:rPr>
          <w:rFonts w:ascii="Times New Roman" w:eastAsia="Times New Roman" w:hAnsi="Times New Roman" w:cs="Times New Roman"/>
          <w:sz w:val="28"/>
          <w:szCs w:val="28"/>
        </w:rPr>
      </w:pPr>
      <w:hyperlink r:id="rId11" w:history="1">
        <w:r w:rsidR="007A6F23" w:rsidRPr="005232F6">
          <w:rPr>
            <w:rStyle w:val="Hyperlink"/>
            <w:rFonts w:ascii="Times New Roman" w:eastAsia="Times New Roman" w:hAnsi="Times New Roman" w:cs="Times New Roman"/>
            <w:sz w:val="28"/>
            <w:szCs w:val="28"/>
          </w:rPr>
          <w:t>www.yahoo.com/finance</w:t>
        </w:r>
      </w:hyperlink>
    </w:p>
    <w:p w14:paraId="100F3D24" w14:textId="77777777" w:rsidR="000618A0" w:rsidRPr="0035046B" w:rsidRDefault="00FE36E2" w:rsidP="0035046B">
      <w:pPr>
        <w:pStyle w:val="ListParagraph"/>
        <w:numPr>
          <w:ilvl w:val="0"/>
          <w:numId w:val="3"/>
        </w:numPr>
        <w:spacing w:before="100" w:beforeAutospacing="1" w:after="100" w:afterAutospacing="1"/>
        <w:outlineLvl w:val="1"/>
        <w:rPr>
          <w:rFonts w:ascii="Times New Roman" w:eastAsia="Times New Roman" w:hAnsi="Times New Roman" w:cs="Times New Roman"/>
          <w:bCs/>
          <w:sz w:val="28"/>
          <w:szCs w:val="28"/>
        </w:rPr>
      </w:pPr>
      <w:hyperlink r:id="rId12" w:history="1">
        <w:r w:rsidR="00D52625" w:rsidRPr="0035046B">
          <w:rPr>
            <w:rStyle w:val="Hyperlink"/>
            <w:rFonts w:ascii="Times New Roman" w:eastAsia="Times New Roman" w:hAnsi="Times New Roman" w:cs="Times New Roman"/>
            <w:bCs/>
            <w:color w:val="auto"/>
            <w:sz w:val="28"/>
            <w:szCs w:val="28"/>
          </w:rPr>
          <w:t>http://www.netmba.com</w:t>
        </w:r>
      </w:hyperlink>
    </w:p>
    <w:p w14:paraId="33A934D1" w14:textId="107BEF17" w:rsidR="00D52625" w:rsidRPr="0035046B" w:rsidRDefault="00FE36E2" w:rsidP="0035046B">
      <w:pPr>
        <w:pStyle w:val="ListParagraph"/>
        <w:numPr>
          <w:ilvl w:val="0"/>
          <w:numId w:val="3"/>
        </w:numPr>
        <w:spacing w:before="100" w:beforeAutospacing="1" w:after="100" w:afterAutospacing="1"/>
        <w:outlineLvl w:val="1"/>
        <w:rPr>
          <w:rStyle w:val="Hyperlink"/>
          <w:rFonts w:ascii="Times New Roman" w:eastAsia="Times New Roman" w:hAnsi="Times New Roman" w:cs="Times New Roman"/>
          <w:bCs/>
          <w:color w:val="auto"/>
          <w:sz w:val="28"/>
          <w:szCs w:val="28"/>
        </w:rPr>
      </w:pPr>
      <w:hyperlink r:id="rId13" w:history="1">
        <w:r w:rsidR="00D52625" w:rsidRPr="0035046B">
          <w:rPr>
            <w:rStyle w:val="Hyperlink"/>
            <w:rFonts w:ascii="Times New Roman" w:eastAsia="Times New Roman" w:hAnsi="Times New Roman" w:cs="Times New Roman"/>
            <w:bCs/>
            <w:color w:val="auto"/>
            <w:sz w:val="28"/>
            <w:szCs w:val="28"/>
          </w:rPr>
          <w:t>http://www.quickmba.com</w:t>
        </w:r>
      </w:hyperlink>
    </w:p>
    <w:p w14:paraId="7D8FFA67" w14:textId="1D37F3E4" w:rsidR="00933D51" w:rsidRPr="0035046B" w:rsidRDefault="00933D51" w:rsidP="0035046B">
      <w:pPr>
        <w:pStyle w:val="ListParagraph"/>
        <w:numPr>
          <w:ilvl w:val="0"/>
          <w:numId w:val="3"/>
        </w:numPr>
        <w:spacing w:before="100" w:beforeAutospacing="1" w:after="100" w:afterAutospacing="1"/>
        <w:outlineLvl w:val="1"/>
        <w:rPr>
          <w:rStyle w:val="Hyperlink"/>
          <w:rFonts w:ascii="Times New Roman" w:eastAsia="Times New Roman" w:hAnsi="Times New Roman" w:cs="Times New Roman"/>
          <w:bCs/>
          <w:color w:val="auto"/>
          <w:sz w:val="28"/>
          <w:szCs w:val="28"/>
        </w:rPr>
      </w:pPr>
      <w:r w:rsidRPr="0035046B">
        <w:rPr>
          <w:rStyle w:val="Hyperlink"/>
          <w:rFonts w:ascii="Times New Roman" w:eastAsia="Times New Roman" w:hAnsi="Times New Roman" w:cs="Times New Roman"/>
          <w:bCs/>
          <w:color w:val="auto"/>
          <w:sz w:val="28"/>
          <w:szCs w:val="28"/>
        </w:rPr>
        <w:t>https://onstrategyhq.com/resources/strategic-planning-terms/</w:t>
      </w:r>
    </w:p>
    <w:p w14:paraId="6B8E3BFC" w14:textId="1FDBB855" w:rsidR="00B52935" w:rsidRPr="0035046B" w:rsidRDefault="00FE36E2" w:rsidP="0035046B">
      <w:pPr>
        <w:pStyle w:val="ListParagraph"/>
        <w:numPr>
          <w:ilvl w:val="0"/>
          <w:numId w:val="3"/>
        </w:numPr>
        <w:spacing w:before="100" w:beforeAutospacing="1" w:after="100" w:afterAutospacing="1"/>
        <w:outlineLvl w:val="1"/>
        <w:rPr>
          <w:rFonts w:ascii="Times New Roman" w:eastAsia="Times New Roman" w:hAnsi="Times New Roman" w:cs="Times New Roman"/>
          <w:bCs/>
          <w:sz w:val="28"/>
          <w:szCs w:val="28"/>
        </w:rPr>
      </w:pPr>
      <w:hyperlink r:id="rId14" w:history="1">
        <w:r w:rsidR="00B52935" w:rsidRPr="0035046B">
          <w:rPr>
            <w:rStyle w:val="Hyperlink"/>
            <w:rFonts w:ascii="Times New Roman" w:hAnsi="Times New Roman" w:cs="Times New Roman"/>
            <w:color w:val="auto"/>
            <w:sz w:val="28"/>
            <w:szCs w:val="28"/>
          </w:rPr>
          <w:t>https://blog.hubspot.com/marketing/inbound-marketing-glossary-list</w:t>
        </w:r>
      </w:hyperlink>
    </w:p>
    <w:p w14:paraId="7D5C0C3D" w14:textId="77777777" w:rsidR="00D52625" w:rsidRPr="0035046B" w:rsidRDefault="00D52625" w:rsidP="00E42D31">
      <w:pPr>
        <w:spacing w:before="100" w:beforeAutospacing="1" w:after="100" w:afterAutospacing="1"/>
        <w:outlineLvl w:val="1"/>
        <w:rPr>
          <w:rFonts w:ascii="Times New Roman" w:eastAsia="Times New Roman" w:hAnsi="Times New Roman" w:cs="Times New Roman"/>
          <w:b/>
          <w:bCs/>
          <w:sz w:val="28"/>
          <w:szCs w:val="28"/>
        </w:rPr>
      </w:pPr>
    </w:p>
    <w:p w14:paraId="051474E5" w14:textId="77777777" w:rsidR="007A6F23" w:rsidRDefault="007A6F23" w:rsidP="00E960EE">
      <w:pPr>
        <w:pStyle w:val="Heading2"/>
      </w:pPr>
    </w:p>
    <w:p w14:paraId="15B47A42" w14:textId="77777777" w:rsidR="007A6F23" w:rsidRDefault="007A6F23" w:rsidP="00E960EE">
      <w:pPr>
        <w:pStyle w:val="Heading2"/>
      </w:pPr>
    </w:p>
    <w:p w14:paraId="4F4E89F4" w14:textId="7CD515DB" w:rsidR="00BF4296" w:rsidRPr="0035046B" w:rsidRDefault="00E42D31" w:rsidP="00E960EE">
      <w:pPr>
        <w:pStyle w:val="Heading2"/>
      </w:pPr>
      <w:r w:rsidRPr="0035046B">
        <w:t xml:space="preserve">GEORGIA TECH ACADEMIC HONOR CODE </w:t>
      </w:r>
    </w:p>
    <w:p w14:paraId="130F30FB" w14:textId="77777777" w:rsidR="00BF4296" w:rsidRPr="0035046B" w:rsidRDefault="00BF4296"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xml:space="preserve">As a student at Georgia Tech you are expected to understand and adhere to the </w:t>
      </w:r>
      <w:r w:rsidR="00EB35F1" w:rsidRPr="0035046B">
        <w:rPr>
          <w:rFonts w:ascii="Times New Roman" w:eastAsia="Times New Roman" w:hAnsi="Times New Roman" w:cs="Times New Roman"/>
          <w:sz w:val="28"/>
          <w:szCs w:val="28"/>
        </w:rPr>
        <w:t>school’s</w:t>
      </w:r>
      <w:r w:rsidRPr="0035046B">
        <w:rPr>
          <w:rFonts w:ascii="Times New Roman" w:eastAsia="Times New Roman" w:hAnsi="Times New Roman" w:cs="Times New Roman"/>
          <w:sz w:val="28"/>
          <w:szCs w:val="28"/>
        </w:rPr>
        <w:t xml:space="preserve"> academic honor code. Full details regarding the honor code can be found at this website: </w:t>
      </w:r>
      <w:hyperlink r:id="rId15" w:history="1">
        <w:r w:rsidRPr="0035046B">
          <w:rPr>
            <w:rFonts w:ascii="Times New Roman" w:eastAsia="Times New Roman" w:hAnsi="Times New Roman" w:cs="Times New Roman"/>
            <w:sz w:val="28"/>
            <w:szCs w:val="28"/>
            <w:u w:val="single"/>
          </w:rPr>
          <w:t>http://honor.gatech.edu/content/2/the-honor-code</w:t>
        </w:r>
      </w:hyperlink>
    </w:p>
    <w:p w14:paraId="48D6D0C5" w14:textId="77777777" w:rsidR="00BF4296" w:rsidRPr="0035046B" w:rsidRDefault="00BF4296"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By submitting homework assignments and exams the student is agreeing to the following statement:</w:t>
      </w:r>
    </w:p>
    <w:p w14:paraId="7413E942" w14:textId="7C7F8EDB" w:rsidR="00BF4296" w:rsidRPr="0035046B" w:rsidRDefault="00BF4296"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“Having read the Georgia Institute of Technology Academic Honor code, I understand and accept my responsibility as a member of the Georgia Tech Community to uphold the Academic Honor Code at all times. In addition, I understand my options for reporting honor violations as detailed in the code.”</w:t>
      </w:r>
    </w:p>
    <w:p w14:paraId="3AE8850F" w14:textId="77777777" w:rsidR="00BF4296" w:rsidRPr="0035046B" w:rsidRDefault="00BF4296" w:rsidP="00BF4296">
      <w:pPr>
        <w:spacing w:before="100" w:beforeAutospacing="1" w:after="100" w:afterAutospacing="1"/>
        <w:rPr>
          <w:rFonts w:ascii="Times New Roman" w:eastAsia="Times New Roman" w:hAnsi="Times New Roman" w:cs="Times New Roman"/>
          <w:sz w:val="28"/>
          <w:szCs w:val="28"/>
        </w:rPr>
      </w:pPr>
      <w:r w:rsidRPr="0035046B">
        <w:rPr>
          <w:rFonts w:ascii="Times New Roman" w:eastAsia="Times New Roman" w:hAnsi="Times New Roman" w:cs="Times New Roman"/>
          <w:sz w:val="28"/>
          <w:szCs w:val="28"/>
        </w:rPr>
        <w:t> </w:t>
      </w:r>
    </w:p>
    <w:p w14:paraId="05456280" w14:textId="77777777" w:rsidR="00B302BA" w:rsidRPr="0035046B" w:rsidRDefault="00B302BA" w:rsidP="00BF4296">
      <w:pPr>
        <w:spacing w:before="100" w:beforeAutospacing="1" w:after="100" w:afterAutospacing="1"/>
        <w:rPr>
          <w:rFonts w:ascii="Times New Roman" w:eastAsia="Times New Roman" w:hAnsi="Times New Roman" w:cs="Times New Roman"/>
          <w:sz w:val="28"/>
          <w:szCs w:val="28"/>
        </w:rPr>
      </w:pPr>
    </w:p>
    <w:p w14:paraId="51E07801" w14:textId="77777777" w:rsidR="00061ED4" w:rsidRPr="0035046B" w:rsidRDefault="00061ED4" w:rsidP="00BF4296">
      <w:pPr>
        <w:spacing w:before="100" w:beforeAutospacing="1" w:after="100" w:afterAutospacing="1"/>
        <w:rPr>
          <w:rFonts w:ascii="Times New Roman" w:eastAsia="Times New Roman" w:hAnsi="Times New Roman" w:cs="Times New Roman"/>
          <w:sz w:val="28"/>
          <w:szCs w:val="28"/>
        </w:rPr>
      </w:pPr>
    </w:p>
    <w:p w14:paraId="2B689E59" w14:textId="77777777" w:rsidR="00B302BA" w:rsidRPr="0035046B" w:rsidRDefault="00B302BA" w:rsidP="00BF4296">
      <w:pPr>
        <w:spacing w:before="100" w:beforeAutospacing="1" w:after="100" w:afterAutospacing="1"/>
        <w:rPr>
          <w:rFonts w:ascii="Times New Roman" w:eastAsia="Times New Roman" w:hAnsi="Times New Roman" w:cs="Times New Roman"/>
          <w:sz w:val="28"/>
          <w:szCs w:val="28"/>
        </w:rPr>
      </w:pPr>
    </w:p>
    <w:p w14:paraId="678F89F5" w14:textId="77777777" w:rsidR="007D4958" w:rsidRPr="0035046B" w:rsidRDefault="007D4958">
      <w:pPr>
        <w:rPr>
          <w:rFonts w:ascii="Times New Roman" w:hAnsi="Times New Roman" w:cs="Times New Roman"/>
        </w:rPr>
      </w:pPr>
    </w:p>
    <w:sectPr w:rsidR="007D4958" w:rsidRPr="0035046B" w:rsidSect="0026016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5D151" w14:textId="77777777" w:rsidR="00FE36E2" w:rsidRDefault="00FE36E2" w:rsidP="0035046B">
      <w:r>
        <w:separator/>
      </w:r>
    </w:p>
  </w:endnote>
  <w:endnote w:type="continuationSeparator" w:id="0">
    <w:p w14:paraId="20E398AC" w14:textId="77777777" w:rsidR="00FE36E2" w:rsidRDefault="00FE36E2" w:rsidP="0035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05079"/>
      <w:docPartObj>
        <w:docPartGallery w:val="Page Numbers (Bottom of Page)"/>
        <w:docPartUnique/>
      </w:docPartObj>
    </w:sdtPr>
    <w:sdtEndPr>
      <w:rPr>
        <w:noProof/>
      </w:rPr>
    </w:sdtEndPr>
    <w:sdtContent>
      <w:p w14:paraId="0E04B122" w14:textId="1DFB995A" w:rsidR="0035046B" w:rsidRDefault="003504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E2123F" w14:textId="77777777" w:rsidR="0035046B" w:rsidRDefault="00350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3404C" w14:textId="77777777" w:rsidR="00FE36E2" w:rsidRDefault="00FE36E2" w:rsidP="0035046B">
      <w:r>
        <w:separator/>
      </w:r>
    </w:p>
  </w:footnote>
  <w:footnote w:type="continuationSeparator" w:id="0">
    <w:p w14:paraId="1DC09898" w14:textId="77777777" w:rsidR="00FE36E2" w:rsidRDefault="00FE36E2" w:rsidP="00350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115B4"/>
    <w:multiLevelType w:val="multilevel"/>
    <w:tmpl w:val="8062CF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BA5BB2"/>
    <w:multiLevelType w:val="multilevel"/>
    <w:tmpl w:val="10D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25EF"/>
    <w:multiLevelType w:val="multilevel"/>
    <w:tmpl w:val="D55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32FC4"/>
    <w:multiLevelType w:val="hybridMultilevel"/>
    <w:tmpl w:val="8062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96"/>
    <w:rsid w:val="000618A0"/>
    <w:rsid w:val="00061ED4"/>
    <w:rsid w:val="000C1FC2"/>
    <w:rsid w:val="000D28CD"/>
    <w:rsid w:val="000F6949"/>
    <w:rsid w:val="00103A47"/>
    <w:rsid w:val="00121D21"/>
    <w:rsid w:val="00151179"/>
    <w:rsid w:val="0015143E"/>
    <w:rsid w:val="00175893"/>
    <w:rsid w:val="0018020B"/>
    <w:rsid w:val="001834D3"/>
    <w:rsid w:val="00192CE5"/>
    <w:rsid w:val="001D0136"/>
    <w:rsid w:val="001D2925"/>
    <w:rsid w:val="001D5883"/>
    <w:rsid w:val="001F6339"/>
    <w:rsid w:val="0023688C"/>
    <w:rsid w:val="00260164"/>
    <w:rsid w:val="00270494"/>
    <w:rsid w:val="00293780"/>
    <w:rsid w:val="002C180C"/>
    <w:rsid w:val="002C7DAB"/>
    <w:rsid w:val="00312962"/>
    <w:rsid w:val="00345988"/>
    <w:rsid w:val="0035046B"/>
    <w:rsid w:val="003A20FE"/>
    <w:rsid w:val="003B55CD"/>
    <w:rsid w:val="003C51BE"/>
    <w:rsid w:val="003E5AE4"/>
    <w:rsid w:val="003F1035"/>
    <w:rsid w:val="00430DCC"/>
    <w:rsid w:val="0044690E"/>
    <w:rsid w:val="004474E6"/>
    <w:rsid w:val="0045026E"/>
    <w:rsid w:val="00487370"/>
    <w:rsid w:val="004C7A40"/>
    <w:rsid w:val="004D692B"/>
    <w:rsid w:val="0052351B"/>
    <w:rsid w:val="00554A81"/>
    <w:rsid w:val="00574CCA"/>
    <w:rsid w:val="00587545"/>
    <w:rsid w:val="005A45AD"/>
    <w:rsid w:val="005B0B64"/>
    <w:rsid w:val="005B0DE3"/>
    <w:rsid w:val="005D0339"/>
    <w:rsid w:val="00614BE8"/>
    <w:rsid w:val="00617371"/>
    <w:rsid w:val="00617BD8"/>
    <w:rsid w:val="006213F6"/>
    <w:rsid w:val="00631C69"/>
    <w:rsid w:val="0065243B"/>
    <w:rsid w:val="006662A4"/>
    <w:rsid w:val="00675B4E"/>
    <w:rsid w:val="006A2352"/>
    <w:rsid w:val="006B2FD4"/>
    <w:rsid w:val="006D0B7A"/>
    <w:rsid w:val="006E0C1B"/>
    <w:rsid w:val="006F193B"/>
    <w:rsid w:val="006F62D3"/>
    <w:rsid w:val="00703024"/>
    <w:rsid w:val="00727B9C"/>
    <w:rsid w:val="0073508E"/>
    <w:rsid w:val="0076707C"/>
    <w:rsid w:val="00770108"/>
    <w:rsid w:val="00790465"/>
    <w:rsid w:val="0079743D"/>
    <w:rsid w:val="007A6F23"/>
    <w:rsid w:val="007D4958"/>
    <w:rsid w:val="00800A75"/>
    <w:rsid w:val="00814529"/>
    <w:rsid w:val="00821981"/>
    <w:rsid w:val="00832E1A"/>
    <w:rsid w:val="00833E7C"/>
    <w:rsid w:val="00841291"/>
    <w:rsid w:val="0084711F"/>
    <w:rsid w:val="00871CA4"/>
    <w:rsid w:val="00877B9D"/>
    <w:rsid w:val="0088160F"/>
    <w:rsid w:val="0089324D"/>
    <w:rsid w:val="008B3F43"/>
    <w:rsid w:val="008B408A"/>
    <w:rsid w:val="009138CE"/>
    <w:rsid w:val="00916131"/>
    <w:rsid w:val="00933D51"/>
    <w:rsid w:val="00963282"/>
    <w:rsid w:val="00973434"/>
    <w:rsid w:val="009827E4"/>
    <w:rsid w:val="009A7F58"/>
    <w:rsid w:val="009C1ADA"/>
    <w:rsid w:val="00A14D48"/>
    <w:rsid w:val="00A63D45"/>
    <w:rsid w:val="00AC5373"/>
    <w:rsid w:val="00AD4FBC"/>
    <w:rsid w:val="00B10B6A"/>
    <w:rsid w:val="00B302BA"/>
    <w:rsid w:val="00B52935"/>
    <w:rsid w:val="00B5480B"/>
    <w:rsid w:val="00B674AC"/>
    <w:rsid w:val="00B8274D"/>
    <w:rsid w:val="00B97990"/>
    <w:rsid w:val="00BB17B1"/>
    <w:rsid w:val="00BE36E4"/>
    <w:rsid w:val="00BF4296"/>
    <w:rsid w:val="00C01DB9"/>
    <w:rsid w:val="00C1436D"/>
    <w:rsid w:val="00C309BA"/>
    <w:rsid w:val="00C36404"/>
    <w:rsid w:val="00C42449"/>
    <w:rsid w:val="00C5001C"/>
    <w:rsid w:val="00C62352"/>
    <w:rsid w:val="00C63B17"/>
    <w:rsid w:val="00CC6205"/>
    <w:rsid w:val="00D52625"/>
    <w:rsid w:val="00D57E7B"/>
    <w:rsid w:val="00DE098E"/>
    <w:rsid w:val="00DE217D"/>
    <w:rsid w:val="00DE6C83"/>
    <w:rsid w:val="00E14CB3"/>
    <w:rsid w:val="00E42D31"/>
    <w:rsid w:val="00E53397"/>
    <w:rsid w:val="00E74649"/>
    <w:rsid w:val="00E90158"/>
    <w:rsid w:val="00E960EE"/>
    <w:rsid w:val="00EB35F1"/>
    <w:rsid w:val="00EE4C2F"/>
    <w:rsid w:val="00F004F7"/>
    <w:rsid w:val="00F463D4"/>
    <w:rsid w:val="00F512D1"/>
    <w:rsid w:val="00F547AF"/>
    <w:rsid w:val="00FD67D6"/>
    <w:rsid w:val="00FE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B1FD"/>
  <w15:chartTrackingRefBased/>
  <w15:docId w15:val="{4B15CE0B-0E19-44C6-8329-DF37E91C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A47"/>
    <w:pPr>
      <w:spacing w:before="100" w:beforeAutospacing="1" w:after="100" w:afterAutospacing="1"/>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qFormat/>
    <w:rsid w:val="00103A47"/>
    <w:pPr>
      <w:spacing w:before="100" w:beforeAutospacing="1" w:after="100" w:afterAutospacing="1"/>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103A47"/>
    <w:pPr>
      <w:spacing w:before="100" w:beforeAutospacing="1" w:after="100" w:afterAutospacing="1"/>
      <w:jc w:val="cente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A47"/>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103A47"/>
    <w:rPr>
      <w:rFonts w:ascii="Times New Roman" w:eastAsia="Times New Roman" w:hAnsi="Times New Roman" w:cs="Times New Roman"/>
      <w:b/>
      <w:bCs/>
      <w:sz w:val="27"/>
      <w:szCs w:val="27"/>
    </w:rPr>
  </w:style>
  <w:style w:type="paragraph" w:styleId="NormalWeb">
    <w:name w:val="Normal (Web)"/>
    <w:basedOn w:val="Normal"/>
    <w:uiPriority w:val="99"/>
    <w:unhideWhenUsed/>
    <w:rsid w:val="00BF42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4296"/>
    <w:rPr>
      <w:b/>
      <w:bCs/>
    </w:rPr>
  </w:style>
  <w:style w:type="character" w:styleId="Hyperlink">
    <w:name w:val="Hyperlink"/>
    <w:basedOn w:val="DefaultParagraphFont"/>
    <w:uiPriority w:val="99"/>
    <w:unhideWhenUsed/>
    <w:rsid w:val="00BF4296"/>
    <w:rPr>
      <w:color w:val="0000FF"/>
      <w:u w:val="single"/>
    </w:rPr>
  </w:style>
  <w:style w:type="paragraph" w:styleId="NoSpacing">
    <w:name w:val="No Spacing"/>
    <w:uiPriority w:val="1"/>
    <w:qFormat/>
    <w:rsid w:val="00BF4296"/>
  </w:style>
  <w:style w:type="table" w:styleId="TableGrid">
    <w:name w:val="Table Grid"/>
    <w:basedOn w:val="TableNormal"/>
    <w:uiPriority w:val="39"/>
    <w:rsid w:val="00800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0494"/>
    <w:rPr>
      <w:color w:val="605E5C"/>
      <w:shd w:val="clear" w:color="auto" w:fill="E1DFDD"/>
    </w:rPr>
  </w:style>
  <w:style w:type="character" w:styleId="CommentReference">
    <w:name w:val="annotation reference"/>
    <w:basedOn w:val="DefaultParagraphFont"/>
    <w:uiPriority w:val="99"/>
    <w:semiHidden/>
    <w:unhideWhenUsed/>
    <w:rsid w:val="00F004F7"/>
    <w:rPr>
      <w:sz w:val="16"/>
      <w:szCs w:val="16"/>
    </w:rPr>
  </w:style>
  <w:style w:type="paragraph" w:styleId="CommentText">
    <w:name w:val="annotation text"/>
    <w:basedOn w:val="Normal"/>
    <w:link w:val="CommentTextChar"/>
    <w:uiPriority w:val="99"/>
    <w:semiHidden/>
    <w:unhideWhenUsed/>
    <w:rsid w:val="00F004F7"/>
    <w:rPr>
      <w:sz w:val="20"/>
      <w:szCs w:val="20"/>
    </w:rPr>
  </w:style>
  <w:style w:type="character" w:customStyle="1" w:styleId="CommentTextChar">
    <w:name w:val="Comment Text Char"/>
    <w:basedOn w:val="DefaultParagraphFont"/>
    <w:link w:val="CommentText"/>
    <w:uiPriority w:val="99"/>
    <w:semiHidden/>
    <w:rsid w:val="00F004F7"/>
    <w:rPr>
      <w:sz w:val="20"/>
      <w:szCs w:val="20"/>
    </w:rPr>
  </w:style>
  <w:style w:type="paragraph" w:styleId="CommentSubject">
    <w:name w:val="annotation subject"/>
    <w:basedOn w:val="CommentText"/>
    <w:next w:val="CommentText"/>
    <w:link w:val="CommentSubjectChar"/>
    <w:uiPriority w:val="99"/>
    <w:semiHidden/>
    <w:unhideWhenUsed/>
    <w:rsid w:val="00F004F7"/>
    <w:rPr>
      <w:b/>
      <w:bCs/>
    </w:rPr>
  </w:style>
  <w:style w:type="character" w:customStyle="1" w:styleId="CommentSubjectChar">
    <w:name w:val="Comment Subject Char"/>
    <w:basedOn w:val="CommentTextChar"/>
    <w:link w:val="CommentSubject"/>
    <w:uiPriority w:val="99"/>
    <w:semiHidden/>
    <w:rsid w:val="00F004F7"/>
    <w:rPr>
      <w:b/>
      <w:bCs/>
      <w:sz w:val="20"/>
      <w:szCs w:val="20"/>
    </w:rPr>
  </w:style>
  <w:style w:type="paragraph" w:styleId="BalloonText">
    <w:name w:val="Balloon Text"/>
    <w:basedOn w:val="Normal"/>
    <w:link w:val="BalloonTextChar"/>
    <w:uiPriority w:val="99"/>
    <w:semiHidden/>
    <w:unhideWhenUsed/>
    <w:rsid w:val="00F004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4F7"/>
    <w:rPr>
      <w:rFonts w:ascii="Segoe UI" w:hAnsi="Segoe UI" w:cs="Segoe UI"/>
      <w:sz w:val="18"/>
      <w:szCs w:val="18"/>
    </w:rPr>
  </w:style>
  <w:style w:type="table" w:styleId="ListTable1Light">
    <w:name w:val="List Table 1 Light"/>
    <w:basedOn w:val="TableNormal"/>
    <w:uiPriority w:val="46"/>
    <w:rsid w:val="0045026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03A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03A47"/>
    <w:rPr>
      <w:rFonts w:ascii="Times New Roman" w:eastAsia="Times New Roman" w:hAnsi="Times New Roman" w:cs="Times New Roman"/>
      <w:b/>
      <w:bCs/>
      <w:sz w:val="32"/>
      <w:szCs w:val="32"/>
    </w:rPr>
  </w:style>
  <w:style w:type="table" w:styleId="GridTable4">
    <w:name w:val="Grid Table 4"/>
    <w:basedOn w:val="TableNormal"/>
    <w:uiPriority w:val="49"/>
    <w:rsid w:val="004873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62352"/>
    <w:pPr>
      <w:ind w:left="720"/>
      <w:contextualSpacing/>
    </w:pPr>
  </w:style>
  <w:style w:type="paragraph" w:styleId="Header">
    <w:name w:val="header"/>
    <w:basedOn w:val="Normal"/>
    <w:link w:val="HeaderChar"/>
    <w:uiPriority w:val="99"/>
    <w:unhideWhenUsed/>
    <w:rsid w:val="0035046B"/>
    <w:pPr>
      <w:tabs>
        <w:tab w:val="center" w:pos="4680"/>
        <w:tab w:val="right" w:pos="9360"/>
      </w:tabs>
    </w:pPr>
  </w:style>
  <w:style w:type="character" w:customStyle="1" w:styleId="HeaderChar">
    <w:name w:val="Header Char"/>
    <w:basedOn w:val="DefaultParagraphFont"/>
    <w:link w:val="Header"/>
    <w:uiPriority w:val="99"/>
    <w:rsid w:val="0035046B"/>
  </w:style>
  <w:style w:type="paragraph" w:styleId="Footer">
    <w:name w:val="footer"/>
    <w:basedOn w:val="Normal"/>
    <w:link w:val="FooterChar"/>
    <w:uiPriority w:val="99"/>
    <w:unhideWhenUsed/>
    <w:rsid w:val="0035046B"/>
    <w:pPr>
      <w:tabs>
        <w:tab w:val="center" w:pos="4680"/>
        <w:tab w:val="right" w:pos="9360"/>
      </w:tabs>
    </w:pPr>
  </w:style>
  <w:style w:type="character" w:customStyle="1" w:styleId="FooterChar">
    <w:name w:val="Footer Char"/>
    <w:basedOn w:val="DefaultParagraphFont"/>
    <w:link w:val="Footer"/>
    <w:uiPriority w:val="99"/>
    <w:rsid w:val="0035046B"/>
  </w:style>
  <w:style w:type="character" w:styleId="FollowedHyperlink">
    <w:name w:val="FollowedHyperlink"/>
    <w:basedOn w:val="DefaultParagraphFont"/>
    <w:uiPriority w:val="99"/>
    <w:semiHidden/>
    <w:unhideWhenUsed/>
    <w:rsid w:val="007A6F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9088">
      <w:bodyDiv w:val="1"/>
      <w:marLeft w:val="0"/>
      <w:marRight w:val="0"/>
      <w:marTop w:val="0"/>
      <w:marBottom w:val="0"/>
      <w:divBdr>
        <w:top w:val="none" w:sz="0" w:space="0" w:color="auto"/>
        <w:left w:val="none" w:sz="0" w:space="0" w:color="auto"/>
        <w:bottom w:val="none" w:sz="0" w:space="0" w:color="auto"/>
        <w:right w:val="none" w:sz="0" w:space="0" w:color="auto"/>
      </w:divBdr>
    </w:div>
    <w:div w:id="751198364">
      <w:bodyDiv w:val="1"/>
      <w:marLeft w:val="0"/>
      <w:marRight w:val="0"/>
      <w:marTop w:val="0"/>
      <w:marBottom w:val="0"/>
      <w:divBdr>
        <w:top w:val="none" w:sz="0" w:space="0" w:color="auto"/>
        <w:left w:val="none" w:sz="0" w:space="0" w:color="auto"/>
        <w:bottom w:val="none" w:sz="0" w:space="0" w:color="auto"/>
        <w:right w:val="none" w:sz="0" w:space="0" w:color="auto"/>
      </w:divBdr>
    </w:div>
    <w:div w:id="1277444309">
      <w:bodyDiv w:val="1"/>
      <w:marLeft w:val="0"/>
      <w:marRight w:val="0"/>
      <w:marTop w:val="0"/>
      <w:marBottom w:val="0"/>
      <w:divBdr>
        <w:top w:val="none" w:sz="0" w:space="0" w:color="auto"/>
        <w:left w:val="none" w:sz="0" w:space="0" w:color="auto"/>
        <w:bottom w:val="none" w:sz="0" w:space="0" w:color="auto"/>
        <w:right w:val="none" w:sz="0" w:space="0" w:color="auto"/>
      </w:divBdr>
      <w:divsChild>
        <w:div w:id="66920662">
          <w:marLeft w:val="720"/>
          <w:marRight w:val="0"/>
          <w:marTop w:val="86"/>
          <w:marBottom w:val="0"/>
          <w:divBdr>
            <w:top w:val="none" w:sz="0" w:space="0" w:color="auto"/>
            <w:left w:val="none" w:sz="0" w:space="0" w:color="auto"/>
            <w:bottom w:val="none" w:sz="0" w:space="0" w:color="auto"/>
            <w:right w:val="none" w:sz="0" w:space="0" w:color="auto"/>
          </w:divBdr>
        </w:div>
        <w:div w:id="316033682">
          <w:marLeft w:val="720"/>
          <w:marRight w:val="0"/>
          <w:marTop w:val="86"/>
          <w:marBottom w:val="0"/>
          <w:divBdr>
            <w:top w:val="none" w:sz="0" w:space="0" w:color="auto"/>
            <w:left w:val="none" w:sz="0" w:space="0" w:color="auto"/>
            <w:bottom w:val="none" w:sz="0" w:space="0" w:color="auto"/>
            <w:right w:val="none" w:sz="0" w:space="0" w:color="auto"/>
          </w:divBdr>
        </w:div>
        <w:div w:id="473645873">
          <w:marLeft w:val="720"/>
          <w:marRight w:val="0"/>
          <w:marTop w:val="86"/>
          <w:marBottom w:val="0"/>
          <w:divBdr>
            <w:top w:val="none" w:sz="0" w:space="0" w:color="auto"/>
            <w:left w:val="none" w:sz="0" w:space="0" w:color="auto"/>
            <w:bottom w:val="none" w:sz="0" w:space="0" w:color="auto"/>
            <w:right w:val="none" w:sz="0" w:space="0" w:color="auto"/>
          </w:divBdr>
        </w:div>
        <w:div w:id="608855189">
          <w:marLeft w:val="0"/>
          <w:marRight w:val="0"/>
          <w:marTop w:val="86"/>
          <w:marBottom w:val="0"/>
          <w:divBdr>
            <w:top w:val="none" w:sz="0" w:space="0" w:color="auto"/>
            <w:left w:val="none" w:sz="0" w:space="0" w:color="auto"/>
            <w:bottom w:val="none" w:sz="0" w:space="0" w:color="auto"/>
            <w:right w:val="none" w:sz="0" w:space="0" w:color="auto"/>
          </w:divBdr>
        </w:div>
        <w:div w:id="945499479">
          <w:marLeft w:val="0"/>
          <w:marRight w:val="0"/>
          <w:marTop w:val="86"/>
          <w:marBottom w:val="0"/>
          <w:divBdr>
            <w:top w:val="none" w:sz="0" w:space="0" w:color="auto"/>
            <w:left w:val="none" w:sz="0" w:space="0" w:color="auto"/>
            <w:bottom w:val="none" w:sz="0" w:space="0" w:color="auto"/>
            <w:right w:val="none" w:sz="0" w:space="0" w:color="auto"/>
          </w:divBdr>
        </w:div>
        <w:div w:id="1094863128">
          <w:marLeft w:val="720"/>
          <w:marRight w:val="0"/>
          <w:marTop w:val="86"/>
          <w:marBottom w:val="0"/>
          <w:divBdr>
            <w:top w:val="none" w:sz="0" w:space="0" w:color="auto"/>
            <w:left w:val="none" w:sz="0" w:space="0" w:color="auto"/>
            <w:bottom w:val="none" w:sz="0" w:space="0" w:color="auto"/>
            <w:right w:val="none" w:sz="0" w:space="0" w:color="auto"/>
          </w:divBdr>
        </w:div>
        <w:div w:id="1249313876">
          <w:marLeft w:val="720"/>
          <w:marRight w:val="0"/>
          <w:marTop w:val="86"/>
          <w:marBottom w:val="0"/>
          <w:divBdr>
            <w:top w:val="none" w:sz="0" w:space="0" w:color="auto"/>
            <w:left w:val="none" w:sz="0" w:space="0" w:color="auto"/>
            <w:bottom w:val="none" w:sz="0" w:space="0" w:color="auto"/>
            <w:right w:val="none" w:sz="0" w:space="0" w:color="auto"/>
          </w:divBdr>
        </w:div>
        <w:div w:id="1387333013">
          <w:marLeft w:val="720"/>
          <w:marRight w:val="0"/>
          <w:marTop w:val="86"/>
          <w:marBottom w:val="0"/>
          <w:divBdr>
            <w:top w:val="none" w:sz="0" w:space="0" w:color="auto"/>
            <w:left w:val="none" w:sz="0" w:space="0" w:color="auto"/>
            <w:bottom w:val="none" w:sz="0" w:space="0" w:color="auto"/>
            <w:right w:val="none" w:sz="0" w:space="0" w:color="auto"/>
          </w:divBdr>
        </w:div>
      </w:divsChild>
    </w:div>
    <w:div w:id="1365204665">
      <w:bodyDiv w:val="1"/>
      <w:marLeft w:val="0"/>
      <w:marRight w:val="0"/>
      <w:marTop w:val="0"/>
      <w:marBottom w:val="0"/>
      <w:divBdr>
        <w:top w:val="none" w:sz="0" w:space="0" w:color="auto"/>
        <w:left w:val="none" w:sz="0" w:space="0" w:color="auto"/>
        <w:bottom w:val="none" w:sz="0" w:space="0" w:color="auto"/>
        <w:right w:val="none" w:sz="0" w:space="0" w:color="auto"/>
      </w:divBdr>
    </w:div>
    <w:div w:id="1679841939">
      <w:bodyDiv w:val="1"/>
      <w:marLeft w:val="0"/>
      <w:marRight w:val="0"/>
      <w:marTop w:val="0"/>
      <w:marBottom w:val="0"/>
      <w:divBdr>
        <w:top w:val="none" w:sz="0" w:space="0" w:color="auto"/>
        <w:left w:val="none" w:sz="0" w:space="0" w:color="auto"/>
        <w:bottom w:val="none" w:sz="0" w:space="0" w:color="auto"/>
        <w:right w:val="none" w:sz="0" w:space="0" w:color="auto"/>
      </w:divBdr>
    </w:div>
    <w:div w:id="1726374560">
      <w:bodyDiv w:val="1"/>
      <w:marLeft w:val="0"/>
      <w:marRight w:val="0"/>
      <w:marTop w:val="0"/>
      <w:marBottom w:val="0"/>
      <w:divBdr>
        <w:top w:val="none" w:sz="0" w:space="0" w:color="auto"/>
        <w:left w:val="none" w:sz="0" w:space="0" w:color="auto"/>
        <w:bottom w:val="none" w:sz="0" w:space="0" w:color="auto"/>
        <w:right w:val="none" w:sz="0" w:space="0" w:color="auto"/>
      </w:divBdr>
    </w:div>
    <w:div w:id="1751194180">
      <w:bodyDiv w:val="1"/>
      <w:marLeft w:val="0"/>
      <w:marRight w:val="0"/>
      <w:marTop w:val="0"/>
      <w:marBottom w:val="0"/>
      <w:divBdr>
        <w:top w:val="none" w:sz="0" w:space="0" w:color="auto"/>
        <w:left w:val="none" w:sz="0" w:space="0" w:color="auto"/>
        <w:bottom w:val="none" w:sz="0" w:space="0" w:color="auto"/>
        <w:right w:val="none" w:sz="0" w:space="0" w:color="auto"/>
      </w:divBdr>
    </w:div>
    <w:div w:id="17638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mheducation.com/shop/" TargetMode="External"/><Relationship Id="rId13" Type="http://schemas.openxmlformats.org/officeDocument/2006/relationships/hyperlink" Target="http://www.quickmb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bsp.harvard.edu/import/642746" TargetMode="External"/><Relationship Id="rId12" Type="http://schemas.openxmlformats.org/officeDocument/2006/relationships/hyperlink" Target="http://www.netmb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ahoo.com/finance" TargetMode="External"/><Relationship Id="rId5" Type="http://schemas.openxmlformats.org/officeDocument/2006/relationships/footnotes" Target="footnotes.xml"/><Relationship Id="rId15" Type="http://schemas.openxmlformats.org/officeDocument/2006/relationships/hyperlink" Target="http://honor.gatech.edu/content/2/the-honor-code" TargetMode="External"/><Relationship Id="rId10" Type="http://schemas.openxmlformats.org/officeDocument/2006/relationships/hyperlink" Target="http://www.accountingcoach.com" TargetMode="External"/><Relationship Id="rId4" Type="http://schemas.openxmlformats.org/officeDocument/2006/relationships/webSettings" Target="webSettings.xml"/><Relationship Id="rId9" Type="http://schemas.openxmlformats.org/officeDocument/2006/relationships/hyperlink" Target="http://www.investopedia.com" TargetMode="External"/><Relationship Id="rId14" Type="http://schemas.openxmlformats.org/officeDocument/2006/relationships/hyperlink" Target="https://blog.hubspot.com/marketing/inbound-marketing-glossar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3965</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Flury, Alan D</cp:lastModifiedBy>
  <cp:revision>5</cp:revision>
  <dcterms:created xsi:type="dcterms:W3CDTF">2019-08-08T16:57:00Z</dcterms:created>
  <dcterms:modified xsi:type="dcterms:W3CDTF">2019-08-15T15:27:00Z</dcterms:modified>
</cp:coreProperties>
</file>