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right"/>
        <w:rPr>
          <w:rFonts w:asciiTheme="minorHAnsi" w:hAnsiTheme="minorHAnsi" w:cstheme="minorHAnsi"/>
          <w:sz w:val="60"/>
          <w:szCs w:val="60"/>
        </w:rPr>
      </w:pPr>
      <w:r>
        <w:rPr>
          <w:rFonts w:asciiTheme="minorHAnsi" w:hAnsiTheme="minorHAnsi" w:cstheme="minorHAnsi"/>
          <w:sz w:val="60"/>
          <w:szCs w:val="60"/>
        </w:rPr>
        <w:drawing>
          <wp:inline distT="0" distB="0" distL="0" distR="0">
            <wp:extent cx="1094105" cy="457200"/>
            <wp:effectExtent l="0" t="0" r="3175" b="0"/>
            <wp:docPr id="4" name="Picture 3" descr="suncor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ncor logo black.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269" cy="457215"/>
                    </a:xfrm>
                    <a:prstGeom prst="rect">
                      <a:avLst/>
                    </a:prstGeom>
                  </pic:spPr>
                </pic:pic>
              </a:graphicData>
            </a:graphic>
          </wp:inline>
        </w:drawing>
      </w:r>
    </w:p>
    <w:p>
      <w:pPr>
        <w:spacing w:after="120"/>
        <w:rPr>
          <w:rFonts w:asciiTheme="minorHAnsi" w:hAnsiTheme="minorHAnsi" w:cstheme="minorHAnsi"/>
          <w:sz w:val="60"/>
          <w:szCs w:val="60"/>
        </w:rPr>
      </w:pPr>
    </w:p>
    <w:p>
      <w:pPr>
        <w:pStyle w:val="172"/>
        <w:pBdr>
          <w:bottom w:val="single" w:color="auto" w:sz="6" w:space="1"/>
        </w:pBdr>
        <w:ind w:left="0"/>
        <w:jc w:val="center"/>
        <w:rPr>
          <w:rFonts w:asciiTheme="minorHAnsi" w:hAnsiTheme="minorHAnsi" w:cstheme="minorHAnsi"/>
          <w:color w:val="auto"/>
          <w:sz w:val="44"/>
          <w:szCs w:val="40"/>
        </w:rPr>
      </w:pPr>
      <w:r>
        <w:rPr>
          <w:rFonts w:hint="default" w:asciiTheme="minorHAnsi" w:hAnsiTheme="minorHAnsi" w:cstheme="minorHAnsi"/>
          <w:color w:val="auto"/>
          <w:sz w:val="44"/>
          <w:szCs w:val="40"/>
          <w:lang w:val="en-CA"/>
        </w:rPr>
        <w:t>Software Design</w:t>
      </w:r>
      <w:r>
        <w:rPr>
          <w:rFonts w:asciiTheme="minorHAnsi" w:hAnsiTheme="minorHAnsi" w:cstheme="minorHAnsi"/>
          <w:color w:val="auto"/>
          <w:sz w:val="44"/>
          <w:szCs w:val="40"/>
        </w:rPr>
        <w:t>(Interface)</w:t>
      </w:r>
      <w:bookmarkStart w:id="0" w:name="_Toc415885907"/>
      <w:bookmarkStart w:id="1" w:name="_Toc523032770"/>
      <w:bookmarkStart w:id="2" w:name="_Toc445520353"/>
    </w:p>
    <w:p>
      <w:pPr>
        <w:pStyle w:val="172"/>
        <w:pBdr>
          <w:bottom w:val="single" w:color="auto" w:sz="6" w:space="1"/>
        </w:pBdr>
        <w:ind w:left="0"/>
        <w:jc w:val="center"/>
        <w:rPr>
          <w:rFonts w:asciiTheme="minorHAnsi" w:hAnsiTheme="minorHAnsi" w:cstheme="minorHAnsi"/>
          <w:color w:val="auto"/>
          <w:sz w:val="44"/>
          <w:szCs w:val="40"/>
        </w:rPr>
      </w:pPr>
    </w:p>
    <w:p>
      <w:pPr>
        <w:pStyle w:val="172"/>
        <w:pBdr>
          <w:bottom w:val="single" w:color="auto" w:sz="6" w:space="1"/>
        </w:pBdr>
        <w:ind w:left="0"/>
        <w:jc w:val="center"/>
        <w:rPr>
          <w:rFonts w:asciiTheme="minorHAnsi" w:hAnsiTheme="minorHAnsi" w:cstheme="minorHAnsi"/>
        </w:rPr>
      </w:pPr>
      <w:r>
        <w:rPr>
          <w:rFonts w:asciiTheme="minorHAnsi" w:hAnsiTheme="minorHAnsi" w:cstheme="minorHAnsi"/>
        </w:rPr>
        <w:t>Table of Contents</w:t>
      </w:r>
      <w:bookmarkEnd w:id="0"/>
      <w:bookmarkEnd w:id="1"/>
      <w:bookmarkEnd w:id="2"/>
    </w:p>
    <w:p>
      <w:pPr>
        <w:pStyle w:val="122"/>
        <w:tabs>
          <w:tab w:val="right" w:leader="dot" w:pos="9000"/>
        </w:tabs>
      </w:pPr>
      <w:bookmarkStart w:id="30" w:name="_GoBack"/>
      <w:bookmarkEnd w:id="30"/>
      <w:r>
        <w:rPr>
          <w:rFonts w:asciiTheme="minorHAnsi" w:hAnsiTheme="minorHAnsi" w:cstheme="minorHAnsi"/>
        </w:rPr>
        <w:fldChar w:fldCharType="begin"/>
      </w:r>
      <w:r>
        <w:rPr>
          <w:rFonts w:asciiTheme="minorHAnsi" w:hAnsiTheme="minorHAnsi" w:cstheme="minorHAnsi"/>
        </w:rPr>
        <w:instrText xml:space="preserve"> TOC \o "2-3" \h \z \t "Heading 1,1" </w:instrText>
      </w:r>
      <w:r>
        <w:rPr>
          <w:rFonts w:asciiTheme="minorHAnsi" w:hAnsiTheme="minorHAnsi" w:cstheme="minorHAnsi"/>
        </w:rPr>
        <w:fldChar w:fldCharType="separate"/>
      </w:r>
      <w:r>
        <w:rPr>
          <w:rFonts w:asciiTheme="minorHAnsi" w:hAnsiTheme="minorHAnsi" w:cstheme="minorHAnsi"/>
        </w:rPr>
        <w:fldChar w:fldCharType="begin"/>
      </w:r>
      <w:r>
        <w:rPr>
          <w:rFonts w:asciiTheme="minorHAnsi" w:hAnsiTheme="minorHAnsi" w:cstheme="minorHAnsi"/>
        </w:rPr>
        <w:instrText xml:space="preserve"> HYPERLINK \l _Toc28635 </w:instrText>
      </w:r>
      <w:r>
        <w:rPr>
          <w:rFonts w:asciiTheme="minorHAnsi" w:hAnsiTheme="minorHAnsi" w:cstheme="minorHAnsi"/>
        </w:rPr>
        <w:fldChar w:fldCharType="separate"/>
      </w:r>
      <w:r>
        <w:rPr>
          <w:rFonts w:hint="default"/>
        </w:rPr>
        <w:t xml:space="preserve">1. </w:t>
      </w:r>
      <w:r>
        <w:t>Requirement Overview</w:t>
      </w:r>
      <w:r>
        <w:tab/>
      </w:r>
      <w:r>
        <w:fldChar w:fldCharType="begin"/>
      </w:r>
      <w:r>
        <w:instrText xml:space="preserve"> PAGEREF _Toc28635 \h </w:instrText>
      </w:r>
      <w:r>
        <w:fldChar w:fldCharType="separate"/>
      </w:r>
      <w:r>
        <w:t>2</w:t>
      </w:r>
      <w:r>
        <w:fldChar w:fldCharType="end"/>
      </w:r>
      <w:r>
        <w:rPr>
          <w:rFonts w:asciiTheme="minorHAnsi" w:hAnsiTheme="minorHAnsi" w:cstheme="minorHAnsi"/>
        </w:rPr>
        <w:fldChar w:fldCharType="end"/>
      </w:r>
    </w:p>
    <w:p>
      <w:pPr>
        <w:pStyle w:val="122"/>
        <w:tabs>
          <w:tab w:val="right" w:leader="dot" w:pos="9000"/>
        </w:tabs>
      </w:pPr>
      <w:r>
        <w:fldChar w:fldCharType="begin"/>
      </w:r>
      <w:r>
        <w:instrText xml:space="preserve"> HYPERLINK \l _Toc8883 </w:instrText>
      </w:r>
      <w:r>
        <w:fldChar w:fldCharType="separate"/>
      </w:r>
      <w:r>
        <w:rPr>
          <w:rFonts w:hint="default"/>
          <w:lang w:val="en-US"/>
        </w:rPr>
        <w:t xml:space="preserve">2. </w:t>
      </w:r>
      <w:r>
        <w:rPr>
          <w:rFonts w:hint="default"/>
          <w:lang w:val="en-CA"/>
        </w:rPr>
        <w:t>Systems</w:t>
      </w:r>
      <w:r>
        <w:tab/>
      </w:r>
      <w:r>
        <w:fldChar w:fldCharType="begin"/>
      </w:r>
      <w:r>
        <w:instrText xml:space="preserve"> PAGEREF _Toc8883 \h </w:instrText>
      </w:r>
      <w:r>
        <w:fldChar w:fldCharType="separate"/>
      </w:r>
      <w:r>
        <w:t>2</w:t>
      </w:r>
      <w:r>
        <w:fldChar w:fldCharType="end"/>
      </w:r>
      <w:r>
        <w:fldChar w:fldCharType="end"/>
      </w:r>
    </w:p>
    <w:p>
      <w:pPr>
        <w:pStyle w:val="122"/>
        <w:tabs>
          <w:tab w:val="right" w:leader="dot" w:pos="9000"/>
        </w:tabs>
      </w:pPr>
      <w:r>
        <w:fldChar w:fldCharType="begin"/>
      </w:r>
      <w:r>
        <w:instrText xml:space="preserve"> HYPERLINK \l _Toc22595 </w:instrText>
      </w:r>
      <w:r>
        <w:fldChar w:fldCharType="separate"/>
      </w:r>
      <w:r>
        <w:rPr>
          <w:rFonts w:hint="default"/>
          <w:lang w:val="en-CA"/>
        </w:rPr>
        <w:t>3. Log Files</w:t>
      </w:r>
      <w:r>
        <w:tab/>
      </w:r>
      <w:r>
        <w:fldChar w:fldCharType="begin"/>
      </w:r>
      <w:r>
        <w:instrText xml:space="preserve"> PAGEREF _Toc22595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_Toc22269 </w:instrText>
      </w:r>
      <w:r>
        <w:fldChar w:fldCharType="separate"/>
      </w:r>
      <w:r>
        <w:rPr>
          <w:rFonts w:hint="default"/>
          <w:lang w:val="en-CA"/>
        </w:rPr>
        <w:t>4. Versions</w:t>
      </w:r>
      <w:r>
        <w:tab/>
      </w:r>
      <w:r>
        <w:fldChar w:fldCharType="begin"/>
      </w:r>
      <w:r>
        <w:instrText xml:space="preserve"> PAGEREF _Toc22269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_Toc8059 </w:instrText>
      </w:r>
      <w:r>
        <w:fldChar w:fldCharType="separate"/>
      </w:r>
      <w:r>
        <w:rPr>
          <w:rFonts w:hint="default"/>
          <w:lang w:val="en-CA"/>
        </w:rPr>
        <w:t>5. Environments</w:t>
      </w:r>
      <w:r>
        <w:tab/>
      </w:r>
      <w:r>
        <w:fldChar w:fldCharType="begin"/>
      </w:r>
      <w:r>
        <w:instrText xml:space="preserve"> PAGEREF _Toc8059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_Toc20271 </w:instrText>
      </w:r>
      <w:r>
        <w:fldChar w:fldCharType="separate"/>
      </w:r>
      <w:r>
        <w:rPr>
          <w:rFonts w:hint="default"/>
          <w:lang w:val="en-CA"/>
        </w:rPr>
        <w:t>6. Current Date Override</w:t>
      </w:r>
      <w:r>
        <w:tab/>
      </w:r>
      <w:r>
        <w:fldChar w:fldCharType="begin"/>
      </w:r>
      <w:r>
        <w:instrText xml:space="preserve"> PAGEREF _Toc20271 \h </w:instrText>
      </w:r>
      <w:r>
        <w:fldChar w:fldCharType="separate"/>
      </w:r>
      <w:r>
        <w:t>4</w:t>
      </w:r>
      <w:r>
        <w:fldChar w:fldCharType="end"/>
      </w:r>
      <w:r>
        <w:fldChar w:fldCharType="end"/>
      </w:r>
    </w:p>
    <w:p>
      <w:pPr>
        <w:pStyle w:val="122"/>
        <w:tabs>
          <w:tab w:val="right" w:leader="dot" w:pos="9000"/>
        </w:tabs>
      </w:pPr>
      <w:r>
        <w:fldChar w:fldCharType="begin"/>
      </w:r>
      <w:r>
        <w:instrText xml:space="preserve"> HYPERLINK \l _Toc24319 </w:instrText>
      </w:r>
      <w:r>
        <w:fldChar w:fldCharType="separate"/>
      </w:r>
      <w:r>
        <w:rPr>
          <w:rFonts w:hint="default"/>
          <w:lang w:val="en-US"/>
        </w:rPr>
        <w:t xml:space="preserve">7. </w:t>
      </w:r>
      <w:r>
        <w:rPr>
          <w:rFonts w:hint="default"/>
          <w:lang w:val="en-CA"/>
        </w:rPr>
        <w:t>Heartbeat</w:t>
      </w:r>
      <w:r>
        <w:tab/>
      </w:r>
      <w:r>
        <w:fldChar w:fldCharType="begin"/>
      </w:r>
      <w:r>
        <w:instrText xml:space="preserve"> PAGEREF _Toc24319 \h </w:instrText>
      </w:r>
      <w:r>
        <w:fldChar w:fldCharType="separate"/>
      </w:r>
      <w:r>
        <w:t>4</w:t>
      </w:r>
      <w:r>
        <w:fldChar w:fldCharType="end"/>
      </w:r>
      <w:r>
        <w:fldChar w:fldCharType="end"/>
      </w:r>
    </w:p>
    <w:p>
      <w:pPr>
        <w:pStyle w:val="122"/>
        <w:tabs>
          <w:tab w:val="right" w:leader="dot" w:pos="9000"/>
        </w:tabs>
      </w:pPr>
      <w:r>
        <w:fldChar w:fldCharType="begin"/>
      </w:r>
      <w:r>
        <w:instrText xml:space="preserve"> HYPERLINK \l _Toc25465 </w:instrText>
      </w:r>
      <w:r>
        <w:fldChar w:fldCharType="separate"/>
      </w:r>
      <w:r>
        <w:rPr>
          <w:rFonts w:hint="default"/>
          <w:lang w:val="en-CA" w:eastAsia="zh-CN"/>
        </w:rPr>
        <w:t>8. Production Interfaces</w:t>
      </w:r>
      <w:r>
        <w:tab/>
      </w:r>
      <w:r>
        <w:fldChar w:fldCharType="begin"/>
      </w:r>
      <w:r>
        <w:instrText xml:space="preserve"> PAGEREF _Toc25465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_Toc18490 </w:instrText>
      </w:r>
      <w:r>
        <w:fldChar w:fldCharType="separate"/>
      </w:r>
      <w:r>
        <w:rPr>
          <w:rFonts w:hint="default"/>
          <w:lang w:val="en-CA" w:eastAsia="zh-CN"/>
        </w:rPr>
        <w:t>1.1. Date Validation (10 day pivot)</w:t>
      </w:r>
      <w:r>
        <w:tab/>
      </w:r>
      <w:r>
        <w:fldChar w:fldCharType="begin"/>
      </w:r>
      <w:r>
        <w:instrText xml:space="preserve"> PAGEREF _Toc18490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_Toc22936 </w:instrText>
      </w:r>
      <w:r>
        <w:fldChar w:fldCharType="separate"/>
      </w:r>
      <w:r>
        <w:rPr>
          <w:rFonts w:hint="default"/>
          <w:lang w:val="en-CA" w:eastAsia="zh-CN"/>
        </w:rPr>
        <w:t>1.2. Commerce City (Denver)</w:t>
      </w:r>
      <w:r>
        <w:tab/>
      </w:r>
      <w:r>
        <w:fldChar w:fldCharType="begin"/>
      </w:r>
      <w:r>
        <w:instrText xml:space="preserve"> PAGEREF _Toc22936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_Toc25612 </w:instrText>
      </w:r>
      <w:r>
        <w:fldChar w:fldCharType="separate"/>
      </w:r>
      <w:r>
        <w:rPr>
          <w:rFonts w:hint="default"/>
          <w:lang w:val="en-CA"/>
        </w:rPr>
        <w:t>1.3. Montreal Sulphur</w:t>
      </w:r>
      <w:r>
        <w:tab/>
      </w:r>
      <w:r>
        <w:fldChar w:fldCharType="begin"/>
      </w:r>
      <w:r>
        <w:instrText xml:space="preserve"> PAGEREF _Toc25612 \h </w:instrText>
      </w:r>
      <w:r>
        <w:fldChar w:fldCharType="separate"/>
      </w:r>
      <w:r>
        <w:t>6</w:t>
      </w:r>
      <w:r>
        <w:fldChar w:fldCharType="end"/>
      </w:r>
      <w:r>
        <w:fldChar w:fldCharType="end"/>
      </w:r>
    </w:p>
    <w:p>
      <w:pPr>
        <w:pStyle w:val="123"/>
        <w:tabs>
          <w:tab w:val="right" w:leader="dot" w:pos="9000"/>
        </w:tabs>
      </w:pPr>
      <w:r>
        <w:fldChar w:fldCharType="begin"/>
      </w:r>
      <w:r>
        <w:instrText xml:space="preserve"> HYPERLINK \l _Toc20662 </w:instrText>
      </w:r>
      <w:r>
        <w:fldChar w:fldCharType="separate"/>
      </w:r>
      <w:r>
        <w:rPr>
          <w:rFonts w:hint="default"/>
          <w:lang w:val="en-CA"/>
        </w:rPr>
        <w:t>1.4. Honeywell PB (Edmonton, Montreal, Sarnia)</w:t>
      </w:r>
      <w:r>
        <w:tab/>
      </w:r>
      <w:r>
        <w:fldChar w:fldCharType="begin"/>
      </w:r>
      <w:r>
        <w:instrText xml:space="preserve"> PAGEREF _Toc20662 \h </w:instrText>
      </w:r>
      <w:r>
        <w:fldChar w:fldCharType="separate"/>
      </w:r>
      <w:r>
        <w:t>7</w:t>
      </w:r>
      <w:r>
        <w:fldChar w:fldCharType="end"/>
      </w:r>
      <w:r>
        <w:fldChar w:fldCharType="end"/>
      </w:r>
    </w:p>
    <w:p>
      <w:pPr>
        <w:pStyle w:val="123"/>
        <w:tabs>
          <w:tab w:val="right" w:leader="dot" w:pos="9000"/>
        </w:tabs>
      </w:pPr>
      <w:r>
        <w:fldChar w:fldCharType="begin"/>
      </w:r>
      <w:r>
        <w:instrText xml:space="preserve"> HYPERLINK \l _Toc20376 </w:instrText>
      </w:r>
      <w:r>
        <w:fldChar w:fldCharType="separate"/>
      </w:r>
      <w:r>
        <w:rPr>
          <w:rFonts w:hint="default"/>
          <w:lang w:val="en-CA"/>
        </w:rPr>
        <w:t>1.5. Honeywell PB (Sarnia - splits Shell/Suncor)</w:t>
      </w:r>
      <w:r>
        <w:tab/>
      </w:r>
      <w:r>
        <w:fldChar w:fldCharType="begin"/>
      </w:r>
      <w:r>
        <w:instrText xml:space="preserve"> PAGEREF _Toc20376 \h </w:instrText>
      </w:r>
      <w:r>
        <w:fldChar w:fldCharType="separate"/>
      </w:r>
      <w:r>
        <w:t>8</w:t>
      </w:r>
      <w:r>
        <w:fldChar w:fldCharType="end"/>
      </w:r>
      <w:r>
        <w:fldChar w:fldCharType="end"/>
      </w:r>
    </w:p>
    <w:p>
      <w:pPr>
        <w:pStyle w:val="123"/>
        <w:tabs>
          <w:tab w:val="right" w:leader="dot" w:pos="9000"/>
        </w:tabs>
      </w:pPr>
      <w:r>
        <w:fldChar w:fldCharType="begin"/>
      </w:r>
      <w:r>
        <w:instrText xml:space="preserve"> HYPERLINK \l _Toc2434 </w:instrText>
      </w:r>
      <w:r>
        <w:fldChar w:fldCharType="separate"/>
      </w:r>
      <w:r>
        <w:rPr>
          <w:rFonts w:hint="default"/>
          <w:lang w:val="en-CA"/>
        </w:rPr>
        <w:t>1.6. TerraNova</w:t>
      </w:r>
      <w:r>
        <w:tab/>
      </w:r>
      <w:r>
        <w:fldChar w:fldCharType="begin"/>
      </w:r>
      <w:r>
        <w:instrText xml:space="preserve"> PAGEREF _Toc2434 \h </w:instrText>
      </w:r>
      <w:r>
        <w:fldChar w:fldCharType="separate"/>
      </w:r>
      <w:r>
        <w:t>8</w:t>
      </w:r>
      <w:r>
        <w:fldChar w:fldCharType="end"/>
      </w:r>
      <w:r>
        <w:fldChar w:fldCharType="end"/>
      </w:r>
    </w:p>
    <w:p>
      <w:pPr>
        <w:pStyle w:val="123"/>
        <w:tabs>
          <w:tab w:val="right" w:leader="dot" w:pos="9000"/>
        </w:tabs>
      </w:pPr>
      <w:r>
        <w:fldChar w:fldCharType="begin"/>
      </w:r>
      <w:r>
        <w:instrText xml:space="preserve"> HYPERLINK \l _Toc26752 </w:instrText>
      </w:r>
      <w:r>
        <w:fldChar w:fldCharType="separate"/>
      </w:r>
      <w:r>
        <w:rPr>
          <w:rFonts w:hint="default"/>
          <w:lang w:val="en-CA"/>
        </w:rPr>
        <w:t>1.7. Oilsands (Firebag, Mackay River) - DPS</w:t>
      </w:r>
      <w:r>
        <w:tab/>
      </w:r>
      <w:r>
        <w:fldChar w:fldCharType="begin"/>
      </w:r>
      <w:r>
        <w:instrText xml:space="preserve"> PAGEREF _Toc26752 \h </w:instrText>
      </w:r>
      <w:r>
        <w:fldChar w:fldCharType="separate"/>
      </w:r>
      <w:r>
        <w:t>8</w:t>
      </w:r>
      <w:r>
        <w:fldChar w:fldCharType="end"/>
      </w:r>
      <w:r>
        <w:fldChar w:fldCharType="end"/>
      </w:r>
    </w:p>
    <w:p>
      <w:pPr>
        <w:pStyle w:val="122"/>
        <w:tabs>
          <w:tab w:val="right" w:leader="dot" w:pos="9000"/>
        </w:tabs>
      </w:pPr>
      <w:r>
        <w:fldChar w:fldCharType="begin"/>
      </w:r>
      <w:r>
        <w:instrText xml:space="preserve"> HYPERLINK \l _Toc21508 </w:instrText>
      </w:r>
      <w:r>
        <w:fldChar w:fldCharType="separate"/>
      </w:r>
      <w:r>
        <w:rPr>
          <w:rFonts w:hint="default"/>
          <w:lang w:val="en-CA" w:eastAsia="zh-CN"/>
        </w:rPr>
        <w:t>9. Custody Ticket Interface</w:t>
      </w:r>
      <w:r>
        <w:tab/>
      </w:r>
      <w:r>
        <w:fldChar w:fldCharType="begin"/>
      </w:r>
      <w:r>
        <w:instrText xml:space="preserve"> PAGEREF _Toc21508 \h </w:instrText>
      </w:r>
      <w:r>
        <w:fldChar w:fldCharType="separate"/>
      </w:r>
      <w:r>
        <w:t>8</w:t>
      </w:r>
      <w:r>
        <w:fldChar w:fldCharType="end"/>
      </w:r>
      <w:r>
        <w:fldChar w:fldCharType="end"/>
      </w:r>
    </w:p>
    <w:p>
      <w:pPr>
        <w:pStyle w:val="122"/>
        <w:tabs>
          <w:tab w:val="right" w:leader="dot" w:pos="9000"/>
        </w:tabs>
      </w:pPr>
      <w:r>
        <w:fldChar w:fldCharType="begin"/>
      </w:r>
      <w:r>
        <w:instrText xml:space="preserve"> HYPERLINK \l _Toc11249 </w:instrText>
      </w:r>
      <w:r>
        <w:fldChar w:fldCharType="separate"/>
      </w:r>
      <w:r>
        <w:rPr>
          <w:rFonts w:hint="default"/>
          <w:lang w:val="en-CA" w:eastAsia="zh-CN"/>
        </w:rPr>
        <w:t>10. Inventory Ticket Interface</w:t>
      </w:r>
      <w:r>
        <w:tab/>
      </w:r>
      <w:r>
        <w:fldChar w:fldCharType="begin"/>
      </w:r>
      <w:r>
        <w:instrText xml:space="preserve"> PAGEREF _Toc11249 \h </w:instrText>
      </w:r>
      <w:r>
        <w:fldChar w:fldCharType="separate"/>
      </w:r>
      <w:r>
        <w:t>8</w:t>
      </w:r>
      <w:r>
        <w:fldChar w:fldCharType="end"/>
      </w:r>
      <w:r>
        <w:fldChar w:fldCharType="end"/>
      </w:r>
    </w:p>
    <w:p>
      <w:pPr>
        <w:pStyle w:val="122"/>
        <w:tabs>
          <w:tab w:val="right" w:leader="dot" w:pos="9000"/>
        </w:tabs>
      </w:pPr>
      <w:r>
        <w:fldChar w:fldCharType="begin"/>
      </w:r>
      <w:r>
        <w:instrText xml:space="preserve"> HYPERLINK \l _Toc30954 </w:instrText>
      </w:r>
      <w:r>
        <w:fldChar w:fldCharType="separate"/>
      </w:r>
      <w:r>
        <w:rPr>
          <w:rFonts w:hint="default"/>
          <w:lang w:val="en-CA" w:eastAsia="zh-CN"/>
        </w:rPr>
        <w:t>11. Material Movement Interface</w:t>
      </w:r>
      <w:r>
        <w:tab/>
      </w:r>
      <w:r>
        <w:fldChar w:fldCharType="begin"/>
      </w:r>
      <w:r>
        <w:instrText xml:space="preserve"> PAGEREF _Toc30954 \h </w:instrText>
      </w:r>
      <w:r>
        <w:fldChar w:fldCharType="separate"/>
      </w:r>
      <w:r>
        <w:t>10</w:t>
      </w:r>
      <w:r>
        <w:fldChar w:fldCharType="end"/>
      </w:r>
      <w:r>
        <w:fldChar w:fldCharType="end"/>
      </w:r>
    </w:p>
    <w:p>
      <w:pPr>
        <w:pStyle w:val="122"/>
        <w:tabs>
          <w:tab w:val="right" w:leader="dot" w:pos="9000"/>
        </w:tabs>
      </w:pPr>
      <w:r>
        <w:fldChar w:fldCharType="begin"/>
      </w:r>
      <w:r>
        <w:instrText xml:space="preserve"> HYPERLINK \l _Toc26421 </w:instrText>
      </w:r>
      <w:r>
        <w:fldChar w:fldCharType="separate"/>
      </w:r>
      <w:r>
        <w:rPr>
          <w:rFonts w:hint="default"/>
          <w:lang w:val="en-CA" w:eastAsia="zh-CN"/>
        </w:rPr>
        <w:t>12. Material Ledger Interfaces</w:t>
      </w:r>
      <w:r>
        <w:tab/>
      </w:r>
      <w:r>
        <w:fldChar w:fldCharType="begin"/>
      </w:r>
      <w:r>
        <w:instrText xml:space="preserve"> PAGEREF _Toc26421 \h </w:instrText>
      </w:r>
      <w:r>
        <w:fldChar w:fldCharType="separate"/>
      </w:r>
      <w:r>
        <w:t>10</w:t>
      </w:r>
      <w:r>
        <w:fldChar w:fldCharType="end"/>
      </w:r>
      <w:r>
        <w:fldChar w:fldCharType="end"/>
      </w:r>
    </w:p>
    <w:p>
      <w:pPr>
        <w:pStyle w:val="122"/>
        <w:tabs>
          <w:tab w:val="right" w:leader="dot" w:pos="9000"/>
        </w:tabs>
      </w:pPr>
      <w:r>
        <w:fldChar w:fldCharType="begin"/>
      </w:r>
      <w:r>
        <w:instrText xml:space="preserve"> HYPERLINK \l _Toc25185 </w:instrText>
      </w:r>
      <w:r>
        <w:fldChar w:fldCharType="separate"/>
      </w:r>
      <w:r>
        <w:rPr>
          <w:rFonts w:hint="default"/>
          <w:lang w:val="en-CA" w:eastAsia="zh-CN"/>
        </w:rPr>
        <w:t>13. Production Hierarchy Interfaces</w:t>
      </w:r>
      <w:r>
        <w:tab/>
      </w:r>
      <w:r>
        <w:fldChar w:fldCharType="begin"/>
      </w:r>
      <w:r>
        <w:instrText xml:space="preserve"> PAGEREF _Toc25185 \h </w:instrText>
      </w:r>
      <w:r>
        <w:fldChar w:fldCharType="separate"/>
      </w:r>
      <w:r>
        <w:t>10</w:t>
      </w:r>
      <w:r>
        <w:fldChar w:fldCharType="end"/>
      </w:r>
      <w:r>
        <w:fldChar w:fldCharType="end"/>
      </w:r>
    </w:p>
    <w:p>
      <w:pPr>
        <w:pStyle w:val="122"/>
        <w:tabs>
          <w:tab w:val="right" w:leader="dot" w:pos="9000"/>
        </w:tabs>
      </w:pPr>
      <w:r>
        <w:fldChar w:fldCharType="begin"/>
      </w:r>
      <w:r>
        <w:instrText xml:space="preserve"> HYPERLINK \l _Toc3490 </w:instrText>
      </w:r>
      <w:r>
        <w:fldChar w:fldCharType="separate"/>
      </w:r>
      <w:r>
        <w:rPr>
          <w:rFonts w:hint="default"/>
          <w:lang w:val="en-CA"/>
        </w:rPr>
        <w:t>14. Operational</w:t>
      </w:r>
      <w:r>
        <w:tab/>
      </w:r>
      <w:r>
        <w:fldChar w:fldCharType="begin"/>
      </w:r>
      <w:r>
        <w:instrText xml:space="preserve"> PAGEREF _Toc3490 \h </w:instrText>
      </w:r>
      <w:r>
        <w:fldChar w:fldCharType="separate"/>
      </w:r>
      <w:r>
        <w:t>10</w:t>
      </w:r>
      <w:r>
        <w:fldChar w:fldCharType="end"/>
      </w:r>
      <w:r>
        <w:fldChar w:fldCharType="end"/>
      </w:r>
    </w:p>
    <w:p>
      <w:pPr>
        <w:pStyle w:val="123"/>
        <w:tabs>
          <w:tab w:val="right" w:leader="dot" w:pos="9000"/>
        </w:tabs>
      </w:pPr>
      <w:r>
        <w:fldChar w:fldCharType="begin"/>
      </w:r>
      <w:r>
        <w:instrText xml:space="preserve"> HYPERLINK \l _Toc10438 </w:instrText>
      </w:r>
      <w:r>
        <w:fldChar w:fldCharType="separate"/>
      </w:r>
      <w:r>
        <w:rPr>
          <w:rFonts w:hint="default"/>
          <w:lang w:val="en-CA"/>
        </w:rPr>
        <w:t>1.8. Modifying Tags</w:t>
      </w:r>
      <w:r>
        <w:tab/>
      </w:r>
      <w:r>
        <w:fldChar w:fldCharType="begin"/>
      </w:r>
      <w:r>
        <w:instrText xml:space="preserve"> PAGEREF _Toc10438 \h </w:instrText>
      </w:r>
      <w:r>
        <w:fldChar w:fldCharType="separate"/>
      </w:r>
      <w:r>
        <w:t>10</w:t>
      </w:r>
      <w:r>
        <w:fldChar w:fldCharType="end"/>
      </w:r>
      <w:r>
        <w:fldChar w:fldCharType="end"/>
      </w:r>
    </w:p>
    <w:p>
      <w:pPr>
        <w:pStyle w:val="123"/>
        <w:tabs>
          <w:tab w:val="right" w:leader="dot" w:pos="9000"/>
        </w:tabs>
      </w:pPr>
      <w:r>
        <w:fldChar w:fldCharType="begin"/>
      </w:r>
      <w:r>
        <w:instrText xml:space="preserve"> HYPERLINK \l _Toc26389 </w:instrText>
      </w:r>
      <w:r>
        <w:fldChar w:fldCharType="separate"/>
      </w:r>
      <w:r>
        <w:rPr>
          <w:rFonts w:hint="default"/>
          <w:lang w:val="en-CA"/>
        </w:rPr>
        <w:t>1.9. Log Files</w:t>
      </w:r>
      <w:r>
        <w:tab/>
      </w:r>
      <w:r>
        <w:fldChar w:fldCharType="begin"/>
      </w:r>
      <w:r>
        <w:instrText xml:space="preserve"> PAGEREF _Toc26389 \h </w:instrText>
      </w:r>
      <w:r>
        <w:fldChar w:fldCharType="separate"/>
      </w:r>
      <w:r>
        <w:t>11</w:t>
      </w:r>
      <w:r>
        <w:fldChar w:fldCharType="end"/>
      </w:r>
      <w:r>
        <w:fldChar w:fldCharType="end"/>
      </w:r>
    </w:p>
    <w:p>
      <w:pPr>
        <w:pStyle w:val="122"/>
        <w:tabs>
          <w:tab w:val="right" w:leader="dot" w:pos="9000"/>
        </w:tabs>
      </w:pPr>
      <w:r>
        <w:fldChar w:fldCharType="begin"/>
      </w:r>
      <w:r>
        <w:instrText xml:space="preserve"> HYPERLINK \l _Toc2469 </w:instrText>
      </w:r>
      <w:r>
        <w:fldChar w:fldCharType="separate"/>
      </w:r>
      <w:r>
        <w:rPr>
          <w:rFonts w:hint="default"/>
          <w:lang w:val="en-CA"/>
        </w:rPr>
        <w:t>15. Azure Storage</w:t>
      </w:r>
      <w:r>
        <w:tab/>
      </w:r>
      <w:r>
        <w:fldChar w:fldCharType="begin"/>
      </w:r>
      <w:r>
        <w:instrText xml:space="preserve"> PAGEREF _Toc2469 \h </w:instrText>
      </w:r>
      <w:r>
        <w:fldChar w:fldCharType="separate"/>
      </w:r>
      <w:r>
        <w:t>12</w:t>
      </w:r>
      <w:r>
        <w:fldChar w:fldCharType="end"/>
      </w:r>
      <w:r>
        <w:fldChar w:fldCharType="end"/>
      </w:r>
    </w:p>
    <w:p>
      <w:pPr>
        <w:pStyle w:val="122"/>
        <w:tabs>
          <w:tab w:val="right" w:leader="dot" w:pos="9000"/>
        </w:tabs>
      </w:pPr>
      <w:r>
        <w:fldChar w:fldCharType="begin"/>
      </w:r>
      <w:r>
        <w:instrText xml:space="preserve"> HYPERLINK \l _Toc9069 </w:instrText>
      </w:r>
      <w:r>
        <w:fldChar w:fldCharType="separate"/>
      </w:r>
      <w:r>
        <w:rPr>
          <w:rFonts w:hint="default"/>
          <w:lang w:val="en-US"/>
        </w:rPr>
        <w:t xml:space="preserve">16. </w:t>
      </w:r>
      <w:r>
        <w:rPr>
          <w:rFonts w:hint="default"/>
          <w:lang w:val="en-CA"/>
        </w:rPr>
        <w:t>Appendix</w:t>
      </w:r>
      <w:r>
        <w:tab/>
      </w:r>
      <w:r>
        <w:fldChar w:fldCharType="begin"/>
      </w:r>
      <w:r>
        <w:instrText xml:space="preserve"> PAGEREF _Toc9069 \h </w:instrText>
      </w:r>
      <w:r>
        <w:fldChar w:fldCharType="separate"/>
      </w:r>
      <w:r>
        <w:t>12</w:t>
      </w:r>
      <w:r>
        <w:fldChar w:fldCharType="end"/>
      </w:r>
      <w:r>
        <w:fldChar w:fldCharType="end"/>
      </w:r>
    </w:p>
    <w:p>
      <w:pPr>
        <w:rPr>
          <w:rFonts w:asciiTheme="minorHAnsi" w:hAnsiTheme="minorHAnsi" w:cstheme="minorHAnsi"/>
          <w:color w:val="auto"/>
          <w:sz w:val="44"/>
          <w:szCs w:val="40"/>
        </w:rPr>
      </w:pPr>
      <w:r>
        <w:fldChar w:fldCharType="end"/>
      </w:r>
      <w:r>
        <w:rPr>
          <w:rFonts w:asciiTheme="minorHAnsi" w:hAnsiTheme="minorHAnsi" w:cstheme="minorHAnsi"/>
          <w:color w:val="auto"/>
          <w:sz w:val="44"/>
          <w:szCs w:val="40"/>
        </w:rPr>
        <w:br w:type="page"/>
      </w:r>
    </w:p>
    <w:p>
      <w:pPr>
        <w:pStyle w:val="172"/>
        <w:pBdr>
          <w:bottom w:val="single" w:color="auto" w:sz="6" w:space="1"/>
        </w:pBdr>
        <w:ind w:left="0"/>
        <w:jc w:val="center"/>
        <w:rPr>
          <w:rFonts w:asciiTheme="minorHAnsi" w:hAnsiTheme="minorHAnsi" w:cstheme="minorHAnsi"/>
          <w:color w:val="auto"/>
          <w:sz w:val="44"/>
          <w:szCs w:val="40"/>
        </w:rPr>
      </w:pPr>
    </w:p>
    <w:p>
      <w:pPr>
        <w:rPr>
          <w:rFonts w:hint="default"/>
          <w:lang w:val="en-US"/>
        </w:rPr>
      </w:pPr>
    </w:p>
    <w:p>
      <w:pPr>
        <w:pStyle w:val="2"/>
        <w:bidi w:val="0"/>
      </w:pPr>
      <w:bookmarkStart w:id="3" w:name="_Toc53357331"/>
      <w:bookmarkStart w:id="4" w:name="_Toc28635"/>
      <w:r>
        <w:t>Requirement Overview</w:t>
      </w:r>
      <w:bookmarkEnd w:id="3"/>
      <w:bookmarkEnd w:id="4"/>
      <w:r>
        <w:t xml:space="preserve"> </w:t>
      </w:r>
    </w:p>
    <w:p>
      <w:pPr>
        <w:jc w:val="both"/>
        <w:rPr>
          <w:rFonts w:asciiTheme="minorHAnsi" w:hAnsiTheme="minorHAnsi" w:cstheme="minorHAnsi"/>
          <w:b/>
          <w:bCs/>
          <w:iCs/>
          <w:color w:val="000000" w:themeColor="text1"/>
          <w:lang w:val="en-CA"/>
          <w14:textFill>
            <w14:solidFill>
              <w14:schemeClr w14:val="tx1"/>
            </w14:solidFill>
          </w14:textFill>
        </w:rPr>
      </w:pPr>
      <w:r>
        <w:rPr>
          <w:rFonts w:asciiTheme="minorHAnsi" w:hAnsiTheme="minorHAnsi" w:cstheme="minorHAnsi"/>
          <w:b/>
          <w:bCs/>
          <w:iCs/>
          <w:color w:val="000000" w:themeColor="text1"/>
          <w:lang w:val="en-CA"/>
          <w14:textFill>
            <w14:solidFill>
              <w14:schemeClr w14:val="tx1"/>
            </w14:solidFill>
          </w14:textFill>
        </w:rPr>
        <w:t>Background:</w:t>
      </w:r>
    </w:p>
    <w:p>
      <w:pPr>
        <w:jc w:val="both"/>
        <w:rPr>
          <w:rFonts w:asciiTheme="minorHAnsi" w:hAnsiTheme="minorHAnsi" w:cstheme="minorHAnsi"/>
          <w:iCs/>
          <w:color w:val="000000" w:themeColor="text1"/>
          <w:lang w:val="en-CA"/>
          <w14:textFill>
            <w14:solidFill>
              <w14:schemeClr w14:val="tx1"/>
            </w14:solidFill>
          </w14:textFill>
        </w:rPr>
      </w:pPr>
    </w:p>
    <w:p>
      <w:pPr>
        <w:bidi w:val="0"/>
        <w:rPr>
          <w:lang w:val="en-CA"/>
        </w:rPr>
      </w:pPr>
      <w:r>
        <w:rPr>
          <w:lang w:val="en-CA"/>
        </w:rPr>
        <w:t>Suncor’s Plants use field data collection devices to capture daily production values as well as consumed feed stock values. This data is derived from measurement tools located on-site, and is interfaced into a variety of Historian systems as daily raw inventory values. Reconciled values are then calculated in Reconciliation Systems in order to correct inaccuracies present in the raw data. These systems are managed by the Operations team at the Plants. Currently, Suncor does not leverage SAP PP for their production process and simply performs Goods Receipt / Goods Issue postings manually on a periodic basis after reconciliation takes place.</w:t>
      </w:r>
    </w:p>
    <w:p>
      <w:pPr>
        <w:bidi w:val="0"/>
        <w:rPr>
          <w:lang w:val="en-US" w:eastAsia="zh-CN"/>
        </w:rPr>
      </w:pPr>
    </w:p>
    <w:p>
      <w:pPr>
        <w:pStyle w:val="2"/>
        <w:bidi w:val="0"/>
        <w:rPr>
          <w:rFonts w:hint="default"/>
          <w:lang w:val="en-US"/>
        </w:rPr>
      </w:pPr>
      <w:bookmarkStart w:id="5" w:name="_Toc8883"/>
      <w:r>
        <w:rPr>
          <w:rFonts w:hint="default"/>
          <w:lang w:val="en-CA"/>
        </w:rPr>
        <w:t>Systems</w:t>
      </w:r>
      <w:bookmarkEnd w:id="5"/>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1684"/>
        <w:gridCol w:w="3176"/>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239" w:type="dxa"/>
            <w:shd w:val="clear" w:color="auto" w:fill="auto"/>
            <w:noWrap/>
            <w:vAlign w:val="center"/>
          </w:tcPr>
          <w:p>
            <w:pPr>
              <w:jc w:val="center"/>
              <w:rPr>
                <w:rFonts w:ascii="Calibri" w:hAnsi="Calibri" w:cs="Calibri"/>
                <w:b/>
                <w:bCs/>
                <w:color w:val="000000"/>
              </w:rPr>
            </w:pPr>
            <w:bookmarkStart w:id="6" w:name="_Hlk43478317"/>
            <w:r>
              <w:rPr>
                <w:rFonts w:ascii="Calibri" w:hAnsi="Calibri" w:cs="Calibri"/>
                <w:b/>
                <w:bCs/>
                <w:color w:val="000000"/>
              </w:rPr>
              <w:t>Locations</w:t>
            </w:r>
          </w:p>
        </w:tc>
        <w:tc>
          <w:tcPr>
            <w:tcW w:w="1684" w:type="dxa"/>
            <w:shd w:val="clear" w:color="auto" w:fill="auto"/>
            <w:noWrap/>
            <w:vAlign w:val="center"/>
          </w:tcPr>
          <w:p>
            <w:pPr>
              <w:jc w:val="center"/>
              <w:rPr>
                <w:rFonts w:hint="default" w:ascii="Calibri" w:hAnsi="Calibri" w:cs="Calibri"/>
                <w:b/>
                <w:bCs/>
                <w:color w:val="000000"/>
                <w:lang w:val="en-CA"/>
              </w:rPr>
            </w:pPr>
            <w:r>
              <w:rPr>
                <w:rFonts w:hint="default" w:cs="Calibri"/>
                <w:b/>
                <w:bCs/>
                <w:color w:val="000000"/>
                <w:lang w:val="en-CA"/>
              </w:rPr>
              <w:t>Plant Code</w:t>
            </w:r>
          </w:p>
        </w:tc>
        <w:tc>
          <w:tcPr>
            <w:tcW w:w="3176" w:type="dxa"/>
            <w:shd w:val="clear" w:color="auto" w:fill="auto"/>
            <w:noWrap/>
            <w:vAlign w:val="center"/>
          </w:tcPr>
          <w:p>
            <w:pPr>
              <w:jc w:val="center"/>
              <w:rPr>
                <w:rFonts w:ascii="Calibri" w:hAnsi="Calibri" w:cs="Calibri"/>
                <w:b/>
                <w:bCs/>
                <w:color w:val="000000"/>
              </w:rPr>
            </w:pPr>
            <w:r>
              <w:rPr>
                <w:rFonts w:ascii="Calibri" w:hAnsi="Calibri" w:cs="Calibri"/>
                <w:b/>
                <w:bCs/>
                <w:color w:val="000000"/>
              </w:rPr>
              <w:t>Reconciliation tool (informational purposes only)</w:t>
            </w:r>
          </w:p>
        </w:tc>
        <w:tc>
          <w:tcPr>
            <w:tcW w:w="2115" w:type="dxa"/>
          </w:tcPr>
          <w:p>
            <w:pPr>
              <w:jc w:val="center"/>
              <w:rPr>
                <w:rFonts w:ascii="Calibri" w:hAnsi="Calibri" w:cs="Calibri"/>
                <w:b/>
                <w:bCs/>
                <w:color w:val="000000"/>
              </w:rPr>
            </w:pPr>
            <w:r>
              <w:rPr>
                <w:rFonts w:ascii="Calibri" w:hAnsi="Calibri" w:cs="Calibri"/>
                <w:b/>
                <w:bCs/>
                <w:color w:val="000000"/>
              </w:rPr>
              <w:t xml:space="preserve">Source System  for values to be posted in S/4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Sarnia Refinery</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CP03</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Honeywell PB</w:t>
            </w:r>
          </w:p>
        </w:tc>
        <w:tc>
          <w:tcPr>
            <w:tcW w:w="2115" w:type="dxa"/>
            <w:vAlign w:val="center"/>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Montreal Refinery</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CP01</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Honeywell PB</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Oil Sand and In Situ</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AP01,AP02,AP03</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DPS</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Fort Hills</w:t>
            </w:r>
          </w:p>
        </w:tc>
        <w:tc>
          <w:tcPr>
            <w:tcW w:w="1684" w:type="dxa"/>
            <w:shd w:val="clear" w:color="auto" w:fill="auto"/>
            <w:noWrap/>
            <w:vAlign w:val="center"/>
          </w:tcPr>
          <w:p>
            <w:pPr>
              <w:jc w:val="center"/>
              <w:rPr>
                <w:rFonts w:ascii="Calibri" w:hAnsi="Calibri" w:cs="Calibri"/>
                <w:color w:val="000000"/>
              </w:rPr>
            </w:pP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DPS</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Terra Nova</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EP01</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Excel</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Edmonton Refinery</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CP04</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Honeywell</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Montreal Sulphur</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CP02</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Excel</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Commerce City Refinery</w:t>
            </w:r>
          </w:p>
        </w:tc>
        <w:tc>
          <w:tcPr>
            <w:tcW w:w="1684" w:type="dxa"/>
            <w:shd w:val="clear" w:color="auto" w:fill="auto"/>
            <w:noWrap/>
            <w:vAlign w:val="center"/>
          </w:tcPr>
          <w:p>
            <w:pPr>
              <w:jc w:val="center"/>
              <w:rPr>
                <w:rFonts w:hint="default" w:ascii="Calibri" w:hAnsi="Calibri" w:cs="Calibri"/>
                <w:color w:val="000000"/>
                <w:lang w:val="en-CA"/>
              </w:rPr>
            </w:pPr>
            <w:r>
              <w:rPr>
                <w:rFonts w:hint="default" w:cs="Calibri"/>
                <w:color w:val="000000"/>
                <w:lang w:val="en-CA"/>
              </w:rPr>
              <w:t>GP01/GP02</w:t>
            </w: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Sigmafine</w:t>
            </w:r>
          </w:p>
        </w:tc>
        <w:tc>
          <w:tcPr>
            <w:tcW w:w="2115"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39" w:type="dxa"/>
            <w:shd w:val="clear" w:color="000000" w:fill="F2F2F2"/>
            <w:vAlign w:val="center"/>
          </w:tcPr>
          <w:p>
            <w:pPr>
              <w:jc w:val="center"/>
              <w:rPr>
                <w:rFonts w:ascii="Calibri" w:hAnsi="Calibri" w:cs="Calibri"/>
                <w:color w:val="000000"/>
              </w:rPr>
            </w:pPr>
            <w:r>
              <w:rPr>
                <w:rFonts w:ascii="Calibri" w:hAnsi="Calibri" w:cs="Calibri"/>
                <w:color w:val="000000"/>
              </w:rPr>
              <w:t>Burrard Terminal</w:t>
            </w:r>
          </w:p>
        </w:tc>
        <w:tc>
          <w:tcPr>
            <w:tcW w:w="1684" w:type="dxa"/>
            <w:shd w:val="clear" w:color="auto" w:fill="auto"/>
            <w:noWrap/>
            <w:vAlign w:val="center"/>
          </w:tcPr>
          <w:p>
            <w:pPr>
              <w:jc w:val="center"/>
              <w:rPr>
                <w:rFonts w:ascii="Calibri" w:hAnsi="Calibri" w:cs="Calibri"/>
                <w:color w:val="000000"/>
              </w:rPr>
            </w:pPr>
          </w:p>
        </w:tc>
        <w:tc>
          <w:tcPr>
            <w:tcW w:w="3176" w:type="dxa"/>
            <w:shd w:val="clear" w:color="auto" w:fill="auto"/>
            <w:noWrap/>
            <w:vAlign w:val="center"/>
          </w:tcPr>
          <w:p>
            <w:pPr>
              <w:jc w:val="center"/>
              <w:rPr>
                <w:rFonts w:ascii="Calibri" w:hAnsi="Calibri" w:cs="Calibri"/>
                <w:color w:val="000000"/>
              </w:rPr>
            </w:pPr>
            <w:r>
              <w:rPr>
                <w:rFonts w:ascii="Calibri" w:hAnsi="Calibri" w:cs="Calibri"/>
                <w:color w:val="000000"/>
              </w:rPr>
              <w:t>Excel</w:t>
            </w:r>
          </w:p>
        </w:tc>
        <w:tc>
          <w:tcPr>
            <w:tcW w:w="2115" w:type="dxa"/>
          </w:tcPr>
          <w:p>
            <w:pPr>
              <w:jc w:val="center"/>
              <w:rPr>
                <w:rFonts w:ascii="Calibri" w:hAnsi="Calibri" w:cs="Calibri"/>
                <w:color w:val="000000"/>
              </w:rPr>
            </w:pPr>
            <w:r>
              <w:rPr>
                <w:rFonts w:ascii="Calibri" w:hAnsi="Calibri" w:cs="Calibri"/>
                <w:color w:val="000000"/>
              </w:rPr>
              <w:t>Azure IoT</w:t>
            </w:r>
          </w:p>
        </w:tc>
      </w:tr>
      <w:bookmarkEnd w:id="6"/>
    </w:tbl>
    <w:p>
      <w:pPr>
        <w:bidi w:val="0"/>
        <w:rPr>
          <w:lang w:val="en-US" w:eastAsia="zh-CN"/>
        </w:rPr>
      </w:pPr>
    </w:p>
    <w:p>
      <w:pPr>
        <w:bidi w:val="0"/>
        <w:rPr>
          <w:rFonts w:ascii="Calibri" w:hAnsi="Calibri" w:cs="Calibri"/>
          <w:color w:val="1F497D"/>
        </w:rPr>
      </w:pPr>
      <w:r>
        <w:rPr>
          <w:rFonts w:ascii="Calibri" w:hAnsi="Calibri" w:cs="Calibri"/>
          <w:color w:val="1F497D"/>
        </w:rPr>
        <w:drawing>
          <wp:inline distT="0" distB="0" distL="0" distR="0">
            <wp:extent cx="4912360" cy="3746500"/>
            <wp:effectExtent l="0" t="0" r="101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13950" cy="3747570"/>
                    </a:xfrm>
                    <a:prstGeom prst="rect">
                      <a:avLst/>
                    </a:prstGeom>
                    <a:noFill/>
                    <a:ln>
                      <a:noFill/>
                    </a:ln>
                  </pic:spPr>
                </pic:pic>
              </a:graphicData>
            </a:graphic>
          </wp:inline>
        </w:drawing>
      </w:r>
    </w:p>
    <w:p>
      <w:pPr>
        <w:rPr>
          <w:rFonts w:hint="default"/>
          <w:lang w:val="en-CA"/>
        </w:rPr>
      </w:pPr>
    </w:p>
    <w:p>
      <w:pPr>
        <w:pStyle w:val="2"/>
        <w:bidi w:val="0"/>
        <w:rPr>
          <w:rFonts w:hint="default"/>
          <w:lang w:val="en-CA"/>
        </w:rPr>
      </w:pPr>
      <w:bookmarkStart w:id="7" w:name="_Toc22595"/>
      <w:r>
        <w:rPr>
          <w:rFonts w:hint="default"/>
          <w:lang w:val="en-CA"/>
        </w:rPr>
        <w:t>Log Files</w:t>
      </w:r>
      <w:bookmarkEnd w:id="7"/>
    </w:p>
    <w:p>
      <w:pPr>
        <w:pStyle w:val="2"/>
        <w:bidi w:val="0"/>
        <w:rPr>
          <w:rFonts w:hint="default"/>
          <w:lang w:val="en-CA"/>
        </w:rPr>
      </w:pPr>
      <w:bookmarkStart w:id="8" w:name="_Toc22269"/>
      <w:r>
        <w:rPr>
          <w:rFonts w:hint="default"/>
          <w:lang w:val="en-CA"/>
        </w:rPr>
        <w:t>Versions</w:t>
      </w:r>
      <w:bookmarkEnd w:id="8"/>
    </w:p>
    <w:p>
      <w:pPr>
        <w:rPr>
          <w:rFonts w:hint="default"/>
          <w:lang w:val="en-CA"/>
        </w:rPr>
      </w:pPr>
      <w:r>
        <w:rPr>
          <w:rFonts w:hint="default"/>
          <w:lang w:val="en-CA"/>
        </w:rPr>
        <w:t xml:space="preserve">Versions are kept in the project file ie . </w:t>
      </w:r>
      <w:r>
        <w:rPr>
          <w:rFonts w:hint="default" w:ascii="Consolas" w:hAnsi="Consolas" w:eastAsia="Consolas"/>
          <w:color w:val="0000FF"/>
          <w:sz w:val="19"/>
          <w:szCs w:val="24"/>
        </w:rPr>
        <w:t>&lt;</w:t>
      </w:r>
      <w:r>
        <w:rPr>
          <w:rFonts w:hint="default" w:ascii="Consolas" w:hAnsi="Consolas" w:eastAsia="Consolas"/>
          <w:color w:val="A31515"/>
          <w:sz w:val="19"/>
          <w:szCs w:val="24"/>
        </w:rPr>
        <w:t>Version</w:t>
      </w:r>
      <w:r>
        <w:rPr>
          <w:rFonts w:hint="default" w:ascii="Consolas" w:hAnsi="Consolas" w:eastAsia="Consolas"/>
          <w:color w:val="0000FF"/>
          <w:sz w:val="19"/>
          <w:szCs w:val="24"/>
        </w:rPr>
        <w:t>&gt;</w:t>
      </w:r>
      <w:r>
        <w:rPr>
          <w:rFonts w:hint="default" w:ascii="Consolas" w:hAnsi="Consolas" w:eastAsia="Consolas"/>
          <w:color w:val="000000"/>
          <w:sz w:val="19"/>
          <w:szCs w:val="24"/>
        </w:rPr>
        <w:t>1.0.15</w:t>
      </w:r>
      <w:r>
        <w:rPr>
          <w:rFonts w:hint="default" w:ascii="Consolas" w:hAnsi="Consolas" w:eastAsia="Consolas"/>
          <w:color w:val="0000FF"/>
          <w:sz w:val="19"/>
          <w:szCs w:val="24"/>
        </w:rPr>
        <w:t>&lt;/</w:t>
      </w:r>
      <w:r>
        <w:rPr>
          <w:rFonts w:hint="default" w:ascii="Consolas" w:hAnsi="Consolas" w:eastAsia="Consolas"/>
          <w:color w:val="A31515"/>
          <w:sz w:val="19"/>
          <w:szCs w:val="24"/>
        </w:rPr>
        <w:t>Version</w:t>
      </w:r>
      <w:r>
        <w:rPr>
          <w:rFonts w:hint="default" w:ascii="Consolas" w:hAnsi="Consolas" w:eastAsia="Consolas"/>
          <w:color w:val="0000FF"/>
          <w:sz w:val="19"/>
          <w:szCs w:val="24"/>
        </w:rPr>
        <w:t>&gt;</w:t>
      </w:r>
    </w:p>
    <w:p>
      <w:pPr>
        <w:rPr>
          <w:rFonts w:hint="default"/>
          <w:lang w:val="en-CA"/>
        </w:rPr>
      </w:pPr>
    </w:p>
    <w:p>
      <w:pPr>
        <w:pStyle w:val="2"/>
        <w:bidi w:val="0"/>
        <w:rPr>
          <w:rFonts w:hint="default"/>
          <w:lang w:val="en-CA"/>
        </w:rPr>
      </w:pPr>
      <w:bookmarkStart w:id="9" w:name="_Toc8059"/>
      <w:r>
        <w:rPr>
          <w:rFonts w:hint="default"/>
          <w:lang w:val="en-CA"/>
        </w:rPr>
        <w:t>Environments</w:t>
      </w:r>
      <w:bookmarkEnd w:id="9"/>
    </w:p>
    <w:tbl>
      <w:tblPr>
        <w:tblStyle w:val="94"/>
        <w:tblW w:w="8564" w:type="dxa"/>
        <w:tblInd w:w="-6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1780"/>
        <w:gridCol w:w="2769"/>
        <w:gridCol w:w="2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p>
        </w:tc>
        <w:tc>
          <w:tcPr>
            <w:tcW w:w="1780" w:type="dxa"/>
          </w:tcPr>
          <w:p>
            <w:pPr>
              <w:rPr>
                <w:rFonts w:hint="default"/>
                <w:b/>
                <w:bCs/>
                <w:sz w:val="16"/>
                <w:szCs w:val="16"/>
                <w:vertAlign w:val="baseline"/>
                <w:lang w:val="en-CA"/>
              </w:rPr>
            </w:pPr>
            <w:r>
              <w:rPr>
                <w:rFonts w:hint="default"/>
                <w:b/>
                <w:bCs/>
                <w:sz w:val="16"/>
                <w:szCs w:val="16"/>
                <w:vertAlign w:val="baseline"/>
                <w:lang w:val="en-CA"/>
              </w:rPr>
              <w:t>Sandbox</w:t>
            </w:r>
          </w:p>
        </w:tc>
        <w:tc>
          <w:tcPr>
            <w:tcW w:w="2769" w:type="dxa"/>
          </w:tcPr>
          <w:p>
            <w:pPr>
              <w:rPr>
                <w:rFonts w:hint="default"/>
                <w:b/>
                <w:bCs/>
                <w:sz w:val="16"/>
                <w:szCs w:val="16"/>
                <w:vertAlign w:val="baseline"/>
                <w:lang w:val="en-CA"/>
              </w:rPr>
            </w:pPr>
            <w:r>
              <w:rPr>
                <w:rFonts w:hint="default"/>
                <w:b/>
                <w:bCs/>
                <w:sz w:val="16"/>
                <w:szCs w:val="16"/>
                <w:vertAlign w:val="baseline"/>
                <w:lang w:val="en-CA"/>
              </w:rPr>
              <w:t>DEV/TEST</w:t>
            </w:r>
          </w:p>
        </w:tc>
        <w:tc>
          <w:tcPr>
            <w:tcW w:w="2462" w:type="dxa"/>
          </w:tcPr>
          <w:p>
            <w:pPr>
              <w:rPr>
                <w:rFonts w:hint="default"/>
                <w:b/>
                <w:bCs/>
                <w:sz w:val="16"/>
                <w:szCs w:val="16"/>
                <w:vertAlign w:val="baseline"/>
                <w:lang w:val="en-CA"/>
              </w:rPr>
            </w:pPr>
            <w:r>
              <w:rPr>
                <w:rFonts w:hint="default"/>
                <w:b/>
                <w:bCs/>
                <w:sz w:val="16"/>
                <w:szCs w:val="16"/>
                <w:vertAlign w:val="baseline"/>
                <w:lang w:val="en-CA"/>
              </w:rPr>
              <w:t>Prod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AD group</w:t>
            </w:r>
          </w:p>
        </w:tc>
        <w:tc>
          <w:tcPr>
            <w:tcW w:w="1780" w:type="dxa"/>
          </w:tcPr>
          <w:p>
            <w:pPr>
              <w:rPr>
                <w:rFonts w:hint="default"/>
                <w:sz w:val="12"/>
                <w:szCs w:val="12"/>
                <w:vertAlign w:val="baseline"/>
                <w:lang w:val="en-CA"/>
              </w:rPr>
            </w:pPr>
          </w:p>
        </w:tc>
        <w:tc>
          <w:tcPr>
            <w:tcW w:w="2769" w:type="dxa"/>
          </w:tcPr>
          <w:p>
            <w:pPr>
              <w:rPr>
                <w:rFonts w:hint="default"/>
                <w:sz w:val="12"/>
                <w:szCs w:val="12"/>
                <w:vertAlign w:val="baseline"/>
                <w:lang w:val="en-CA"/>
              </w:rPr>
            </w:pPr>
            <w:r>
              <w:rPr>
                <w:rFonts w:hint="default"/>
                <w:sz w:val="12"/>
                <w:szCs w:val="12"/>
                <w:vertAlign w:val="baseline"/>
                <w:lang w:val="en-CA"/>
              </w:rPr>
              <w:t>RG-ARM-PBIDEV-CONTRIBUTOR</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App  Service</w:t>
            </w:r>
          </w:p>
        </w:tc>
        <w:tc>
          <w:tcPr>
            <w:tcW w:w="1780" w:type="dxa"/>
          </w:tcPr>
          <w:p>
            <w:pPr>
              <w:rPr>
                <w:rFonts w:hint="default"/>
                <w:sz w:val="12"/>
                <w:szCs w:val="12"/>
                <w:vertAlign w:val="baseline"/>
                <w:lang w:val="en-CA"/>
              </w:rPr>
            </w:pPr>
            <w:r>
              <w:rPr>
                <w:rFonts w:hint="default"/>
                <w:sz w:val="12"/>
                <w:szCs w:val="12"/>
                <w:vertAlign w:val="baseline"/>
                <w:lang w:val="en-CA"/>
              </w:rPr>
              <w:t>R2PDashboardSandbox</w:t>
            </w:r>
            <w:r>
              <w:rPr>
                <w:rFonts w:ascii="Segoe UI" w:hAnsi="Segoe UI" w:eastAsia="Segoe UI" w:cs="Segoe UI"/>
                <w:i w:val="0"/>
                <w:iCs w:val="0"/>
                <w:caps w:val="0"/>
                <w:color w:val="323130"/>
                <w:spacing w:val="0"/>
                <w:sz w:val="12"/>
                <w:szCs w:val="12"/>
                <w:shd w:val="clear" w:fill="FFFFFF"/>
              </w:rPr>
              <w:t>.azurewebsites.net</w:t>
            </w:r>
          </w:p>
        </w:tc>
        <w:tc>
          <w:tcPr>
            <w:tcW w:w="2769" w:type="dxa"/>
          </w:tcPr>
          <w:p>
            <w:pPr>
              <w:rPr>
                <w:rFonts w:hint="default"/>
                <w:sz w:val="12"/>
                <w:szCs w:val="12"/>
                <w:vertAlign w:val="baseline"/>
                <w:lang w:val="en-CA"/>
              </w:rPr>
            </w:pPr>
            <w:r>
              <w:rPr>
                <w:rFonts w:hint="default"/>
                <w:sz w:val="12"/>
                <w:szCs w:val="12"/>
                <w:vertAlign w:val="baseline"/>
                <w:lang w:val="en-CA"/>
              </w:rPr>
              <w:t>pbidevarmfncuw2001</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Azure Function</w:t>
            </w:r>
          </w:p>
        </w:tc>
        <w:tc>
          <w:tcPr>
            <w:tcW w:w="1780" w:type="dxa"/>
          </w:tcPr>
          <w:p>
            <w:pPr>
              <w:rPr>
                <w:rFonts w:hint="default"/>
                <w:sz w:val="12"/>
                <w:szCs w:val="12"/>
                <w:vertAlign w:val="baseline"/>
                <w:lang w:val="en-CA"/>
              </w:rPr>
            </w:pPr>
            <w:r>
              <w:rPr>
                <w:rFonts w:hint="default"/>
                <w:sz w:val="12"/>
                <w:szCs w:val="12"/>
                <w:vertAlign w:val="baseline"/>
                <w:lang w:val="en-CA"/>
              </w:rPr>
              <w:t>aaasbxarmfapuw2015</w:t>
            </w:r>
          </w:p>
        </w:tc>
        <w:tc>
          <w:tcPr>
            <w:tcW w:w="2769" w:type="dxa"/>
          </w:tcPr>
          <w:p>
            <w:pPr>
              <w:rPr>
                <w:rFonts w:hint="default"/>
                <w:sz w:val="12"/>
                <w:szCs w:val="12"/>
                <w:vertAlign w:val="baseline"/>
                <w:lang w:val="en-CA"/>
              </w:rPr>
            </w:pPr>
            <w:r>
              <w:rPr>
                <w:rFonts w:hint="default"/>
                <w:sz w:val="12"/>
                <w:szCs w:val="12"/>
                <w:vertAlign w:val="baseline"/>
                <w:lang w:val="en-CA"/>
              </w:rPr>
              <w:t>pbidevarmfncuw2001</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Subscription</w:t>
            </w:r>
          </w:p>
        </w:tc>
        <w:tc>
          <w:tcPr>
            <w:tcW w:w="1780" w:type="dxa"/>
          </w:tcPr>
          <w:p>
            <w:pPr>
              <w:rPr>
                <w:rFonts w:hint="default"/>
                <w:sz w:val="12"/>
                <w:szCs w:val="12"/>
                <w:vertAlign w:val="baseline"/>
                <w:lang w:val="en-CA"/>
              </w:rPr>
            </w:pPr>
            <w:r>
              <w:rPr>
                <w:rFonts w:hint="default"/>
                <w:sz w:val="12"/>
                <w:szCs w:val="12"/>
                <w:vertAlign w:val="baseline"/>
                <w:lang w:val="en-CA"/>
              </w:rPr>
              <w:t>SuncorABOSandbox</w:t>
            </w:r>
          </w:p>
        </w:tc>
        <w:tc>
          <w:tcPr>
            <w:tcW w:w="2769" w:type="dxa"/>
          </w:tcPr>
          <w:p>
            <w:pPr>
              <w:rPr>
                <w:rFonts w:hint="default"/>
                <w:sz w:val="12"/>
                <w:szCs w:val="12"/>
                <w:vertAlign w:val="baseline"/>
                <w:lang w:val="en-CA"/>
              </w:rPr>
            </w:pPr>
            <w:r>
              <w:rPr>
                <w:rFonts w:hint="default"/>
                <w:sz w:val="12"/>
                <w:szCs w:val="12"/>
                <w:vertAlign w:val="baseline"/>
                <w:lang w:val="en-CA"/>
              </w:rPr>
              <w:t>SuncorEnergyIT-DEV</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Storage Account</w:t>
            </w:r>
          </w:p>
        </w:tc>
        <w:tc>
          <w:tcPr>
            <w:tcW w:w="1780" w:type="dxa"/>
          </w:tcPr>
          <w:p>
            <w:pPr>
              <w:rPr>
                <w:rFonts w:hint="default"/>
                <w:sz w:val="12"/>
                <w:szCs w:val="12"/>
                <w:vertAlign w:val="baseline"/>
                <w:lang w:val="en-CA"/>
              </w:rPr>
            </w:pPr>
            <w:r>
              <w:rPr>
                <w:rFonts w:hint="default"/>
                <w:sz w:val="12"/>
                <w:szCs w:val="12"/>
                <w:vertAlign w:val="baseline"/>
                <w:lang w:val="en-CA"/>
              </w:rPr>
              <w:t>aaasbxarmstauw2015</w:t>
            </w:r>
          </w:p>
        </w:tc>
        <w:tc>
          <w:tcPr>
            <w:tcW w:w="2769" w:type="dxa"/>
          </w:tcPr>
          <w:p>
            <w:pPr>
              <w:rPr>
                <w:rFonts w:hint="default"/>
                <w:sz w:val="12"/>
                <w:szCs w:val="12"/>
                <w:vertAlign w:val="baseline"/>
                <w:lang w:val="en-CA"/>
              </w:rPr>
            </w:pPr>
            <w:r>
              <w:rPr>
                <w:rFonts w:hint="default"/>
                <w:sz w:val="12"/>
                <w:szCs w:val="12"/>
                <w:vertAlign w:val="baseline"/>
                <w:lang w:val="en-CA"/>
              </w:rPr>
              <w:t>pbidevarmsta001</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Resource Group</w:t>
            </w:r>
          </w:p>
        </w:tc>
        <w:tc>
          <w:tcPr>
            <w:tcW w:w="1780" w:type="dxa"/>
          </w:tcPr>
          <w:p>
            <w:pPr>
              <w:rPr>
                <w:rFonts w:hint="default"/>
                <w:sz w:val="12"/>
                <w:szCs w:val="12"/>
                <w:vertAlign w:val="baseline"/>
                <w:lang w:val="en-CA"/>
              </w:rPr>
            </w:pPr>
            <w:r>
              <w:rPr>
                <w:rFonts w:hint="default"/>
                <w:sz w:val="12"/>
                <w:szCs w:val="12"/>
                <w:vertAlign w:val="baseline"/>
                <w:lang w:val="en-CA"/>
              </w:rPr>
              <w:t>aaasbxarmrgp015</w:t>
            </w:r>
          </w:p>
        </w:tc>
        <w:tc>
          <w:tcPr>
            <w:tcW w:w="2769" w:type="dxa"/>
          </w:tcPr>
          <w:p>
            <w:pPr>
              <w:rPr>
                <w:rFonts w:hint="default"/>
                <w:sz w:val="12"/>
                <w:szCs w:val="12"/>
                <w:vertAlign w:val="baseline"/>
                <w:lang w:val="en-CA"/>
              </w:rPr>
            </w:pPr>
            <w:r>
              <w:rPr>
                <w:rFonts w:hint="default"/>
                <w:sz w:val="12"/>
                <w:szCs w:val="12"/>
                <w:vertAlign w:val="baseline"/>
                <w:lang w:val="en-CA"/>
              </w:rPr>
              <w:t>pbidevarmrgp001</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HTTP Listener for</w:t>
            </w:r>
          </w:p>
          <w:p>
            <w:pPr>
              <w:rPr>
                <w:rFonts w:hint="default"/>
                <w:sz w:val="16"/>
                <w:szCs w:val="16"/>
                <w:vertAlign w:val="baseline"/>
                <w:lang w:val="en-CA"/>
              </w:rPr>
            </w:pPr>
            <w:r>
              <w:rPr>
                <w:rFonts w:hint="default"/>
                <w:sz w:val="16"/>
                <w:szCs w:val="16"/>
                <w:vertAlign w:val="baseline"/>
                <w:lang w:val="en-CA"/>
              </w:rPr>
              <w:t>Material Movement</w:t>
            </w:r>
          </w:p>
        </w:tc>
        <w:tc>
          <w:tcPr>
            <w:tcW w:w="1780" w:type="dxa"/>
          </w:tcPr>
          <w:p>
            <w:pPr>
              <w:rPr>
                <w:rFonts w:hint="default"/>
                <w:sz w:val="12"/>
                <w:szCs w:val="12"/>
                <w:vertAlign w:val="baseline"/>
                <w:lang w:val="en-CA"/>
              </w:rPr>
            </w:pPr>
            <w:r>
              <w:rPr>
                <w:rFonts w:hint="default"/>
                <w:sz w:val="12"/>
                <w:szCs w:val="12"/>
                <w:vertAlign w:val="baseline"/>
                <w:lang w:val="en-CA"/>
              </w:rPr>
              <w:t>https://aaasbxarmfapuw2015.azurewebsites.net/api/MaterialMovement</w:t>
            </w:r>
          </w:p>
        </w:tc>
        <w:tc>
          <w:tcPr>
            <w:tcW w:w="2769" w:type="dxa"/>
          </w:tcPr>
          <w:p>
            <w:pPr>
              <w:rPr>
                <w:rFonts w:hint="default"/>
                <w:sz w:val="12"/>
                <w:szCs w:val="12"/>
                <w:vertAlign w:val="baseline"/>
                <w:lang w:val="en-CA"/>
              </w:rPr>
            </w:pPr>
            <w:r>
              <w:rPr>
                <w:rFonts w:hint="default"/>
                <w:sz w:val="12"/>
                <w:szCs w:val="12"/>
                <w:vertAlign w:val="baseline"/>
                <w:lang w:val="en-CA"/>
              </w:rPr>
              <w:t>https://pbidevarmfncuw2001.azurewebsites.net/</w:t>
            </w:r>
          </w:p>
          <w:p>
            <w:pPr>
              <w:rPr>
                <w:rFonts w:hint="default"/>
                <w:sz w:val="12"/>
                <w:szCs w:val="12"/>
                <w:vertAlign w:val="baseline"/>
                <w:lang w:val="en-CA"/>
              </w:rPr>
            </w:pPr>
            <w:r>
              <w:rPr>
                <w:rFonts w:hint="default"/>
                <w:sz w:val="12"/>
                <w:szCs w:val="12"/>
                <w:vertAlign w:val="baseline"/>
                <w:lang w:val="en-CA"/>
              </w:rPr>
              <w:t>api/MaterialMovement</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HTTP Listener for</w:t>
            </w:r>
          </w:p>
          <w:p>
            <w:pPr>
              <w:rPr>
                <w:rFonts w:hint="default"/>
                <w:sz w:val="16"/>
                <w:szCs w:val="16"/>
                <w:vertAlign w:val="baseline"/>
                <w:lang w:val="en-CA"/>
              </w:rPr>
            </w:pPr>
            <w:r>
              <w:rPr>
                <w:rFonts w:hint="default"/>
                <w:sz w:val="16"/>
                <w:szCs w:val="16"/>
                <w:vertAlign w:val="baseline"/>
                <w:lang w:val="en-CA"/>
              </w:rPr>
              <w:t xml:space="preserve">Custody Tickets </w:t>
            </w:r>
          </w:p>
        </w:tc>
        <w:tc>
          <w:tcPr>
            <w:tcW w:w="1780" w:type="dxa"/>
          </w:tcPr>
          <w:p>
            <w:pPr>
              <w:rPr>
                <w:rFonts w:hint="default"/>
                <w:sz w:val="12"/>
                <w:szCs w:val="12"/>
                <w:vertAlign w:val="baseline"/>
                <w:lang w:val="en-CA"/>
              </w:rPr>
            </w:pPr>
            <w:r>
              <w:rPr>
                <w:rFonts w:hint="default"/>
                <w:sz w:val="12"/>
                <w:szCs w:val="12"/>
                <w:vertAlign w:val="baseline"/>
                <w:lang w:val="en-CA"/>
              </w:rPr>
              <w:t>https://aaasbxarmfapuw2015.azurewebsites.net/api/CustodyTicket</w:t>
            </w:r>
          </w:p>
        </w:tc>
        <w:tc>
          <w:tcPr>
            <w:tcW w:w="2769" w:type="dxa"/>
          </w:tcPr>
          <w:p>
            <w:pPr>
              <w:rPr>
                <w:rFonts w:hint="default"/>
                <w:sz w:val="12"/>
                <w:szCs w:val="12"/>
                <w:vertAlign w:val="baseline"/>
                <w:lang w:val="en-CA"/>
              </w:rPr>
            </w:pPr>
            <w:r>
              <w:rPr>
                <w:rFonts w:hint="default"/>
                <w:sz w:val="12"/>
                <w:szCs w:val="12"/>
                <w:vertAlign w:val="baseline"/>
                <w:lang w:val="en-CA"/>
              </w:rPr>
              <w:t>https://pbidevarmfncuw2001.azurewebsites.net/</w:t>
            </w:r>
          </w:p>
          <w:p>
            <w:pPr>
              <w:rPr>
                <w:rFonts w:hint="default"/>
                <w:sz w:val="12"/>
                <w:szCs w:val="12"/>
                <w:vertAlign w:val="baseline"/>
                <w:lang w:val="en-CA"/>
              </w:rPr>
            </w:pPr>
            <w:r>
              <w:rPr>
                <w:rFonts w:hint="default"/>
                <w:sz w:val="12"/>
                <w:szCs w:val="12"/>
                <w:vertAlign w:val="baseline"/>
                <w:lang w:val="en-CA"/>
              </w:rPr>
              <w:t>api/CustodyTicket</w:t>
            </w:r>
          </w:p>
        </w:tc>
        <w:tc>
          <w:tcPr>
            <w:tcW w:w="2462"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Database</w:t>
            </w:r>
          </w:p>
        </w:tc>
        <w:tc>
          <w:tcPr>
            <w:tcW w:w="1780" w:type="dxa"/>
          </w:tcPr>
          <w:p>
            <w:pPr>
              <w:rPr>
                <w:rFonts w:hint="default"/>
                <w:sz w:val="12"/>
                <w:szCs w:val="12"/>
                <w:vertAlign w:val="baseline"/>
                <w:lang w:val="en-CA"/>
              </w:rPr>
            </w:pPr>
            <w:r>
              <w:rPr>
                <w:rFonts w:hint="default"/>
                <w:sz w:val="12"/>
                <w:szCs w:val="12"/>
                <w:vertAlign w:val="baseline"/>
                <w:lang w:val="en-CA"/>
              </w:rPr>
              <w:t>inmdevarmsvruw2001.database.windows.net</w:t>
            </w:r>
          </w:p>
          <w:p>
            <w:pPr>
              <w:rPr>
                <w:rFonts w:hint="default"/>
                <w:sz w:val="12"/>
                <w:szCs w:val="12"/>
                <w:vertAlign w:val="baseline"/>
                <w:lang w:val="en-CA"/>
              </w:rPr>
            </w:pPr>
            <w:r>
              <w:rPr>
                <w:rFonts w:hint="default"/>
                <w:sz w:val="12"/>
                <w:szCs w:val="12"/>
                <w:vertAlign w:val="baseline"/>
                <w:lang w:val="en-CA"/>
              </w:rPr>
              <w:t>/inmdevarmsqluw2001</w:t>
            </w:r>
          </w:p>
        </w:tc>
        <w:tc>
          <w:tcPr>
            <w:tcW w:w="2769" w:type="dxa"/>
          </w:tcPr>
          <w:p>
            <w:pPr>
              <w:rPr>
                <w:rFonts w:hint="default"/>
                <w:sz w:val="12"/>
                <w:szCs w:val="12"/>
                <w:vertAlign w:val="baseline"/>
                <w:lang w:val="en-CA"/>
              </w:rPr>
            </w:pPr>
            <w:r>
              <w:rPr>
                <w:rFonts w:hint="default"/>
                <w:sz w:val="12"/>
                <w:szCs w:val="12"/>
                <w:vertAlign w:val="baseline"/>
                <w:lang w:val="en-CA"/>
              </w:rPr>
              <w:t>pbidevarmsvruw2001.database.windows.net/</w:t>
            </w:r>
          </w:p>
          <w:p>
            <w:pPr>
              <w:rPr>
                <w:rFonts w:hint="default"/>
                <w:sz w:val="12"/>
                <w:szCs w:val="12"/>
                <w:vertAlign w:val="baseline"/>
                <w:lang w:val="en-CA"/>
              </w:rPr>
            </w:pPr>
            <w:r>
              <w:rPr>
                <w:rFonts w:hint="default"/>
                <w:sz w:val="12"/>
                <w:szCs w:val="12"/>
                <w:vertAlign w:val="baseline"/>
                <w:lang w:val="en-CA"/>
              </w:rPr>
              <w:t>pbidevarmsdbuw2001</w:t>
            </w:r>
          </w:p>
        </w:tc>
        <w:tc>
          <w:tcPr>
            <w:tcW w:w="2462" w:type="dxa"/>
          </w:tcPr>
          <w:p>
            <w:pPr>
              <w:rPr>
                <w:rFonts w:hint="default"/>
                <w:sz w:val="12"/>
                <w:szCs w:val="12"/>
                <w:vertAlign w:val="baseline"/>
                <w:lang w:val="en-CA"/>
              </w:rPr>
            </w:pPr>
          </w:p>
        </w:tc>
      </w:tr>
    </w:tbl>
    <w:p>
      <w:pPr>
        <w:rPr>
          <w:rFonts w:hint="default"/>
          <w:lang w:val="en-CA"/>
        </w:rPr>
      </w:pPr>
    </w:p>
    <w:p>
      <w:pPr>
        <w:rPr>
          <w:rFonts w:hint="default"/>
          <w:lang w:val="en-CA"/>
        </w:rPr>
      </w:pPr>
    </w:p>
    <w:p>
      <w:pPr>
        <w:pStyle w:val="2"/>
        <w:bidi w:val="0"/>
        <w:rPr>
          <w:rFonts w:hint="default"/>
          <w:lang w:val="en-CA"/>
        </w:rPr>
      </w:pPr>
      <w:bookmarkStart w:id="10" w:name="_Toc20271"/>
      <w:r>
        <w:rPr>
          <w:rFonts w:hint="default"/>
          <w:lang w:val="en-CA"/>
        </w:rPr>
        <w:t>Current Date Override</w:t>
      </w:r>
      <w:bookmarkEnd w:id="10"/>
    </w:p>
    <w:p>
      <w:pPr>
        <w:rPr>
          <w:rFonts w:hint="default"/>
          <w:lang w:val="en-CA"/>
        </w:rPr>
      </w:pPr>
      <w:r>
        <w:rPr>
          <w:rFonts w:hint="default"/>
          <w:lang w:val="en-CA"/>
        </w:rPr>
        <w:t>If the users drops the file createDate.txt in the system directory, then  the service will use the date within the file as the current date.  Otherwise, the current date will default to today.</w:t>
      </w:r>
    </w:p>
    <w:p>
      <w:pPr>
        <w:rPr>
          <w:rFonts w:hint="default"/>
          <w:lang w:val="en-CA"/>
        </w:rPr>
      </w:pPr>
      <w:r>
        <w:rPr>
          <w:rFonts w:hint="default"/>
          <w:lang w:val="en-CA"/>
        </w:rPr>
        <w:t>The preferred date format is YYY-MM-DD</w:t>
      </w:r>
    </w:p>
    <w:p>
      <w:pPr>
        <w:rPr>
          <w:rFonts w:hint="default"/>
          <w:lang w:val="en-CA"/>
        </w:rPr>
      </w:pPr>
      <w:r>
        <w:rPr>
          <w:rFonts w:hint="default"/>
          <w:lang w:val="en-CA"/>
        </w:rPr>
        <w:t>Ie. 2021-01-03</w:t>
      </w:r>
    </w:p>
    <w:p>
      <w:pPr>
        <w:rPr>
          <w:rFonts w:hint="default"/>
          <w:lang w:val="en-CA"/>
        </w:rPr>
      </w:pPr>
    </w:p>
    <w:p>
      <w:pPr>
        <w:pStyle w:val="2"/>
        <w:bidi w:val="0"/>
        <w:rPr>
          <w:rFonts w:hint="default"/>
          <w:lang w:val="en-US"/>
        </w:rPr>
      </w:pPr>
      <w:bookmarkStart w:id="11" w:name="_Toc24319"/>
      <w:r>
        <w:rPr>
          <w:rFonts w:hint="default"/>
          <w:lang w:val="en-CA"/>
        </w:rPr>
        <w:t>Heartbeat</w:t>
      </w:r>
      <w:bookmarkEnd w:id="11"/>
    </w:p>
    <w:p>
      <w:pPr>
        <w:rPr>
          <w:rFonts w:hint="default"/>
          <w:lang w:val="en-CA"/>
        </w:rPr>
      </w:pPr>
    </w:p>
    <w:p>
      <w:pPr>
        <w:pStyle w:val="2"/>
        <w:bidi w:val="0"/>
        <w:rPr>
          <w:rFonts w:hint="default"/>
          <w:lang w:val="en-CA" w:eastAsia="zh-CN"/>
        </w:rPr>
      </w:pPr>
      <w:bookmarkStart w:id="12" w:name="_Toc25465"/>
      <w:r>
        <w:rPr>
          <w:rFonts w:hint="default"/>
          <w:lang w:val="en-CA" w:eastAsia="zh-CN"/>
        </w:rPr>
        <w:t>Production Interfaces</w:t>
      </w:r>
      <w:bookmarkEnd w:id="12"/>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4"/>
        <w:gridCol w:w="1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Plant Code</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CP01</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Montreal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CP02</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Montreal Sulphur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CP03</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Sarnia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CP04</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Edmonton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EP01</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Terra Nova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GP01</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Commerce City (East Plant)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54" w:type="dxa"/>
          </w:tcPr>
          <w:p>
            <w:pPr>
              <w:rPr>
                <w:rFonts w:hint="default"/>
                <w:sz w:val="13"/>
                <w:szCs w:val="13"/>
                <w:vertAlign w:val="baseline"/>
                <w:lang w:val="en-CA" w:eastAsia="zh-CN"/>
              </w:rPr>
            </w:pPr>
            <w:r>
              <w:rPr>
                <w:rFonts w:hint="default"/>
                <w:sz w:val="13"/>
                <w:szCs w:val="13"/>
                <w:vertAlign w:val="baseline"/>
                <w:lang w:val="en-CA" w:eastAsia="zh-CN"/>
              </w:rPr>
              <w:t>GP02</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Commerce City (West Plant)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AP01</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Oil Sands - Base Plant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AP02</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Firebag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pPr>
              <w:rPr>
                <w:rFonts w:hint="default"/>
                <w:sz w:val="13"/>
                <w:szCs w:val="13"/>
                <w:vertAlign w:val="baseline"/>
                <w:lang w:val="en-CA" w:eastAsia="zh-CN"/>
              </w:rPr>
            </w:pPr>
            <w:r>
              <w:rPr>
                <w:rFonts w:hint="default"/>
                <w:sz w:val="13"/>
                <w:szCs w:val="13"/>
                <w:vertAlign w:val="baseline"/>
                <w:lang w:val="en-CA" w:eastAsia="zh-CN"/>
              </w:rPr>
              <w:t>AP03</w:t>
            </w:r>
          </w:p>
        </w:tc>
        <w:tc>
          <w:tcPr>
            <w:tcW w:w="1906" w:type="dxa"/>
          </w:tcPr>
          <w:p>
            <w:pPr>
              <w:rPr>
                <w:rFonts w:hint="default"/>
                <w:sz w:val="13"/>
                <w:szCs w:val="13"/>
                <w:vertAlign w:val="baseline"/>
                <w:lang w:val="en-CA" w:eastAsia="zh-CN"/>
              </w:rPr>
            </w:pPr>
            <w:r>
              <w:rPr>
                <w:rFonts w:hint="default"/>
                <w:sz w:val="13"/>
                <w:szCs w:val="13"/>
                <w:vertAlign w:val="baseline"/>
                <w:lang w:val="en-CA" w:eastAsia="zh-CN"/>
              </w:rPr>
              <w:t>Mackay River</w:t>
            </w:r>
          </w:p>
        </w:tc>
      </w:tr>
    </w:tbl>
    <w:p>
      <w:pPr>
        <w:pStyle w:val="3"/>
        <w:bidi w:val="0"/>
        <w:rPr>
          <w:rFonts w:hint="default"/>
          <w:lang w:val="en-CA" w:eastAsia="zh-CN"/>
        </w:rPr>
      </w:pPr>
      <w:bookmarkStart w:id="13" w:name="_Toc18490"/>
      <w:r>
        <w:rPr>
          <w:rFonts w:hint="default"/>
          <w:lang w:val="en-CA" w:eastAsia="zh-CN"/>
        </w:rPr>
        <w:t>Date Validation (10 day pivot)</w:t>
      </w:r>
      <w:bookmarkEnd w:id="13"/>
    </w:p>
    <w:p>
      <w:pPr>
        <w:rPr>
          <w:rFonts w:hint="default"/>
          <w:lang w:val="en-CA" w:eastAsia="zh-CN"/>
        </w:rPr>
      </w:pPr>
      <w:r>
        <w:rPr>
          <w:rFonts w:hint="default"/>
          <w:lang w:val="en-CA" w:eastAsia="zh-CN"/>
        </w:rPr>
        <w:t>Production dates are used in all of the production interfaces.  Dates and quantities are retrieved from the current month when the current day of the month &gt; day 10.  If current day is less than or equal to day 10, then the prior month is also retrieved and posted to S4.</w:t>
      </w:r>
    </w:p>
    <w:p>
      <w:pPr>
        <w:rPr>
          <w:rFonts w:hint="default"/>
          <w:lang w:val="en-CA" w:eastAsia="zh-CN"/>
        </w:rPr>
      </w:pPr>
    </w:p>
    <w:p>
      <w:pPr>
        <w:pStyle w:val="3"/>
        <w:bidi w:val="0"/>
        <w:rPr>
          <w:rFonts w:hint="default"/>
          <w:lang w:val="en-CA" w:eastAsia="zh-CN"/>
        </w:rPr>
      </w:pPr>
      <w:bookmarkStart w:id="14" w:name="_Toc22936"/>
      <w:r>
        <w:rPr>
          <w:rFonts w:hint="default"/>
          <w:lang w:val="en-CA" w:eastAsia="zh-CN"/>
        </w:rPr>
        <w:t>Commerce City (Denver)</w:t>
      </w:r>
      <w:bookmarkEnd w:id="14"/>
    </w:p>
    <w:p>
      <w:pPr>
        <w:rPr>
          <w:rFonts w:hint="default"/>
          <w:lang w:val="en-CA"/>
        </w:rPr>
      </w:pPr>
      <w:r>
        <w:rPr>
          <w:rFonts w:hint="default"/>
          <w:lang w:val="en-CA"/>
        </w:rPr>
        <w:t xml:space="preserve">File Type:Excel </w:t>
      </w:r>
    </w:p>
    <w:p>
      <w:pPr>
        <w:rPr>
          <w:rFonts w:hint="default"/>
          <w:lang w:val="en-CA"/>
        </w:rPr>
      </w:pPr>
      <w:r>
        <w:rPr>
          <w:rFonts w:hint="default"/>
          <w:lang w:val="en-CA"/>
        </w:rPr>
        <w:t>Sheet : use 1</w:t>
      </w:r>
      <w:r>
        <w:rPr>
          <w:rFonts w:hint="default"/>
          <w:vertAlign w:val="superscript"/>
          <w:lang w:val="en-CA"/>
        </w:rPr>
        <w:t>st</w:t>
      </w:r>
      <w:r>
        <w:rPr>
          <w:rFonts w:hint="default"/>
          <w:lang w:val="en-CA"/>
        </w:rPr>
        <w:t xml:space="preserve"> sheet </w:t>
      </w:r>
    </w:p>
    <w:p>
      <w:pPr>
        <w:rPr>
          <w:rFonts w:hint="default"/>
          <w:lang w:val="en-CA"/>
        </w:rPr>
      </w:pPr>
      <w:r>
        <w:rPr>
          <w:rFonts w:hint="default"/>
          <w:lang w:val="en-CA"/>
        </w:rPr>
        <w:t>Note : single day file</w:t>
      </w:r>
    </w:p>
    <w:p>
      <w:pPr>
        <w:rPr>
          <w:rFonts w:hint="default"/>
          <w:lang w:val="en-CA"/>
        </w:rPr>
      </w:pPr>
    </w:p>
    <w:p>
      <w:pPr>
        <w:rPr>
          <w:rFonts w:hint="default"/>
          <w:lang w:val="en-CA"/>
        </w:rPr>
      </w:pPr>
      <w:r>
        <w:rPr>
          <w:rFonts w:hint="default"/>
          <w:lang w:val="en-CA"/>
        </w:rPr>
        <w:t>Mappings :</w:t>
      </w:r>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2"/>
        <w:gridCol w:w="1187"/>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TagBalance</w:t>
            </w:r>
          </w:p>
        </w:tc>
        <w:tc>
          <w:tcPr>
            <w:tcW w:w="1187" w:type="dxa"/>
            <w:shd w:val="clear" w:color="auto" w:fill="D7D7D7" w:themeFill="background1" w:themeFillShade="D8"/>
            <w:vAlign w:val="top"/>
          </w:tcPr>
          <w:p>
            <w:pPr>
              <w:rPr>
                <w:rFonts w:hint="default"/>
                <w:sz w:val="13"/>
                <w:szCs w:val="13"/>
                <w:vertAlign w:val="baseline"/>
                <w:lang w:val="en-CA"/>
              </w:rPr>
            </w:pPr>
            <w:r>
              <w:rPr>
                <w:rFonts w:hint="default"/>
                <w:sz w:val="13"/>
                <w:szCs w:val="13"/>
                <w:vertAlign w:val="baseline"/>
                <w:lang w:val="en-CA"/>
              </w:rPr>
              <w:t>Production</w:t>
            </w:r>
          </w:p>
        </w:tc>
        <w:tc>
          <w:tcPr>
            <w:tcW w:w="1883" w:type="dxa"/>
            <w:shd w:val="clear" w:color="auto" w:fill="D7D7D7" w:themeFill="background1" w:themeFillShade="D8"/>
            <w:vAlign w:val="top"/>
          </w:tcPr>
          <w:p>
            <w:pPr>
              <w:rPr>
                <w:rFonts w:hint="default"/>
                <w:sz w:val="13"/>
                <w:szCs w:val="13"/>
                <w:vertAlign w:val="baseline"/>
                <w:lang w:val="en-CA"/>
              </w:rPr>
            </w:pPr>
            <w:r>
              <w:rPr>
                <w:rFonts w:hint="default"/>
                <w:sz w:val="13"/>
                <w:szCs w:val="13"/>
                <w:vertAlign w:val="baseline"/>
                <w:lang w:val="en-CA"/>
              </w:rPr>
              <w:t>Inventory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Movement Type</w:t>
            </w:r>
          </w:p>
        </w:tc>
        <w:tc>
          <w:tcPr>
            <w:tcW w:w="1187" w:type="dxa"/>
            <w:vAlign w:val="top"/>
          </w:tcPr>
          <w:p>
            <w:pPr>
              <w:rPr>
                <w:rFonts w:hint="default"/>
                <w:sz w:val="13"/>
                <w:szCs w:val="13"/>
                <w:vertAlign w:val="baseline"/>
                <w:lang w:val="en-CA"/>
              </w:rPr>
            </w:pPr>
            <w:r>
              <w:rPr>
                <w:rFonts w:hint="default"/>
                <w:sz w:val="13"/>
                <w:szCs w:val="13"/>
                <w:vertAlign w:val="baseline"/>
                <w:lang w:val="en-CA"/>
              </w:rPr>
              <w:t>Sigmafine</w:t>
            </w:r>
          </w:p>
        </w:tc>
        <w:tc>
          <w:tcPr>
            <w:tcW w:w="1883" w:type="dxa"/>
            <w:vAlign w:val="top"/>
          </w:tcPr>
          <w:p>
            <w:pPr>
              <w:rPr>
                <w:rFonts w:hint="default"/>
                <w:sz w:val="13"/>
                <w:szCs w:val="13"/>
                <w:vertAlign w:val="baseline"/>
                <w:lang w:val="en-CA"/>
              </w:rPr>
            </w:pPr>
            <w:r>
              <w:rPr>
                <w:rFonts w:hint="default"/>
                <w:sz w:val="13"/>
                <w:szCs w:val="13"/>
                <w:vertAlign w:val="baseline"/>
                <w:lang w:val="en-CA"/>
              </w:rPr>
              <w:t>Sigmafine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System</w:t>
            </w:r>
          </w:p>
        </w:tc>
        <w:tc>
          <w:tcPr>
            <w:tcW w:w="1187" w:type="dxa"/>
            <w:vAlign w:val="top"/>
          </w:tcPr>
          <w:p>
            <w:pPr>
              <w:rPr>
                <w:rFonts w:hint="default"/>
                <w:sz w:val="13"/>
                <w:szCs w:val="13"/>
                <w:vertAlign w:val="baseline"/>
                <w:lang w:val="en-CA"/>
              </w:rPr>
            </w:pPr>
            <w:r>
              <w:rPr>
                <w:rFonts w:hint="default"/>
                <w:sz w:val="13"/>
                <w:szCs w:val="13"/>
                <w:vertAlign w:val="baseline"/>
                <w:lang w:val="en-CA"/>
              </w:rPr>
              <w:t>Production</w:t>
            </w:r>
          </w:p>
        </w:tc>
        <w:tc>
          <w:tcPr>
            <w:tcW w:w="1883" w:type="dxa"/>
            <w:vAlign w:val="top"/>
          </w:tcPr>
          <w:p>
            <w:pPr>
              <w:rPr>
                <w:rFonts w:hint="default"/>
                <w:sz w:val="13"/>
                <w:szCs w:val="13"/>
                <w:vertAlign w:val="baseline"/>
                <w:lang w:val="en-CA"/>
              </w:rPr>
            </w:pPr>
            <w:r>
              <w:rPr>
                <w:rFonts w:hint="default"/>
                <w:sz w:val="13"/>
                <w:szCs w:val="13"/>
                <w:vertAlign w:val="baseline"/>
                <w:lang w:val="en-CA"/>
              </w:rPr>
              <w:t>Inventory Snapshot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Tag</w:t>
            </w:r>
          </w:p>
        </w:tc>
        <w:tc>
          <w:tcPr>
            <w:tcW w:w="1187" w:type="dxa"/>
            <w:vAlign w:val="top"/>
          </w:tcPr>
          <w:p>
            <w:pPr>
              <w:rPr>
                <w:rFonts w:hint="default"/>
                <w:sz w:val="13"/>
                <w:szCs w:val="13"/>
                <w:vertAlign w:val="baseline"/>
                <w:lang w:val="en-CA"/>
              </w:rPr>
            </w:pPr>
            <w:r>
              <w:rPr>
                <w:rFonts w:hint="default"/>
                <w:sz w:val="13"/>
                <w:szCs w:val="13"/>
                <w:vertAlign w:val="baseline"/>
                <w:lang w:val="en-CA"/>
              </w:rPr>
              <w:t>Column C</w:t>
            </w:r>
          </w:p>
        </w:tc>
        <w:tc>
          <w:tcPr>
            <w:tcW w:w="1883" w:type="dxa"/>
            <w:vAlign w:val="top"/>
          </w:tcPr>
          <w:p>
            <w:pPr>
              <w:rPr>
                <w:rFonts w:hint="default"/>
                <w:sz w:val="13"/>
                <w:szCs w:val="13"/>
                <w:vertAlign w:val="baseline"/>
                <w:lang w:val="en-CA"/>
              </w:rPr>
            </w:pPr>
            <w:r>
              <w:rPr>
                <w:rFonts w:hint="default"/>
                <w:sz w:val="13"/>
                <w:szCs w:val="13"/>
                <w:vertAlign w:val="baseline"/>
                <w:lang w:val="en-CA"/>
              </w:rPr>
              <w:t>Material Code (Column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Tank</w:t>
            </w:r>
          </w:p>
        </w:tc>
        <w:tc>
          <w:tcPr>
            <w:tcW w:w="1187" w:type="dxa"/>
            <w:vAlign w:val="top"/>
          </w:tcPr>
          <w:p>
            <w:pPr>
              <w:rPr>
                <w:rFonts w:hint="default"/>
                <w:sz w:val="13"/>
                <w:szCs w:val="13"/>
                <w:vertAlign w:val="baseline"/>
                <w:lang w:val="en-CA"/>
              </w:rPr>
            </w:pPr>
          </w:p>
        </w:tc>
        <w:tc>
          <w:tcPr>
            <w:tcW w:w="1883" w:type="dxa"/>
            <w:vAlign w:val="top"/>
          </w:tcPr>
          <w:p>
            <w:pPr>
              <w:rPr>
                <w:rFonts w:hint="default"/>
                <w:sz w:val="13"/>
                <w:szCs w:val="13"/>
                <w:vertAlign w:val="baseline"/>
                <w:lang w:val="en-CA"/>
              </w:rPr>
            </w:pPr>
            <w:r>
              <w:rPr>
                <w:rFonts w:hint="default"/>
                <w:sz w:val="13"/>
                <w:szCs w:val="13"/>
                <w:vertAlign w:val="baseline"/>
                <w:lang w:val="en-CA"/>
              </w:rPr>
              <w:t>Column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Balance Date</w:t>
            </w:r>
          </w:p>
        </w:tc>
        <w:tc>
          <w:tcPr>
            <w:tcW w:w="1187" w:type="dxa"/>
            <w:vAlign w:val="top"/>
          </w:tcPr>
          <w:p>
            <w:pPr>
              <w:rPr>
                <w:rFonts w:hint="default"/>
                <w:sz w:val="13"/>
                <w:szCs w:val="13"/>
                <w:vertAlign w:val="baseline"/>
                <w:lang w:val="en-CA"/>
              </w:rPr>
            </w:pPr>
            <w:r>
              <w:rPr>
                <w:rFonts w:hint="default"/>
                <w:sz w:val="13"/>
                <w:szCs w:val="13"/>
                <w:vertAlign w:val="baseline"/>
                <w:lang w:val="en-CA"/>
              </w:rPr>
              <w:t>Row 3 Column M</w:t>
            </w:r>
          </w:p>
        </w:tc>
        <w:tc>
          <w:tcPr>
            <w:tcW w:w="1883" w:type="dxa"/>
            <w:vAlign w:val="top"/>
          </w:tcPr>
          <w:p>
            <w:pPr>
              <w:rPr>
                <w:rFonts w:hint="default"/>
                <w:sz w:val="13"/>
                <w:szCs w:val="13"/>
                <w:vertAlign w:val="baseline"/>
                <w:lang w:val="en-CA"/>
              </w:rPr>
            </w:pPr>
            <w:r>
              <w:rPr>
                <w:rFonts w:hint="default"/>
                <w:sz w:val="13"/>
                <w:szCs w:val="13"/>
                <w:vertAlign w:val="baseline"/>
                <w:lang w:val="en-CA"/>
              </w:rPr>
              <w:t>Row 11 Column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w:t>
            </w:r>
          </w:p>
        </w:tc>
        <w:tc>
          <w:tcPr>
            <w:tcW w:w="1187" w:type="dxa"/>
            <w:vAlign w:val="top"/>
          </w:tcPr>
          <w:p>
            <w:pPr>
              <w:rPr>
                <w:rFonts w:hint="default"/>
                <w:sz w:val="13"/>
                <w:szCs w:val="13"/>
                <w:vertAlign w:val="baseline"/>
                <w:lang w:val="en-CA"/>
              </w:rPr>
            </w:pPr>
            <w:r>
              <w:rPr>
                <w:rFonts w:hint="default"/>
                <w:sz w:val="13"/>
                <w:szCs w:val="13"/>
                <w:vertAlign w:val="baseline"/>
                <w:lang w:val="en-CA"/>
              </w:rPr>
              <w:t>Production BBL</w:t>
            </w:r>
          </w:p>
        </w:tc>
        <w:tc>
          <w:tcPr>
            <w:tcW w:w="1883" w:type="dxa"/>
            <w:vAlign w:val="top"/>
          </w:tcPr>
          <w:p>
            <w:pPr>
              <w:rPr>
                <w:rFonts w:hint="default"/>
                <w:sz w:val="13"/>
                <w:szCs w:val="13"/>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Opening Inventory</w:t>
            </w:r>
          </w:p>
        </w:tc>
        <w:tc>
          <w:tcPr>
            <w:tcW w:w="1187" w:type="dxa"/>
            <w:vAlign w:val="top"/>
          </w:tcPr>
          <w:p>
            <w:pPr>
              <w:rPr>
                <w:rFonts w:hint="default"/>
                <w:sz w:val="13"/>
                <w:szCs w:val="13"/>
                <w:vertAlign w:val="baseline"/>
                <w:lang w:val="en-CA"/>
              </w:rPr>
            </w:pPr>
            <w:r>
              <w:rPr>
                <w:rFonts w:hint="default"/>
                <w:sz w:val="13"/>
                <w:szCs w:val="13"/>
                <w:vertAlign w:val="baseline"/>
                <w:lang w:val="en-CA"/>
              </w:rPr>
              <w:t>Opening BBL</w:t>
            </w:r>
          </w:p>
        </w:tc>
        <w:tc>
          <w:tcPr>
            <w:tcW w:w="1883" w:type="dxa"/>
            <w:vAlign w:val="top"/>
          </w:tcPr>
          <w:p>
            <w:pPr>
              <w:rPr>
                <w:rFonts w:hint="default"/>
                <w:sz w:val="13"/>
                <w:szCs w:val="13"/>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Closing Inventory</w:t>
            </w:r>
          </w:p>
        </w:tc>
        <w:tc>
          <w:tcPr>
            <w:tcW w:w="1187" w:type="dxa"/>
            <w:vAlign w:val="top"/>
          </w:tcPr>
          <w:p>
            <w:pPr>
              <w:rPr>
                <w:rFonts w:hint="default"/>
                <w:sz w:val="13"/>
                <w:szCs w:val="13"/>
                <w:vertAlign w:val="baseline"/>
                <w:lang w:val="en-CA"/>
              </w:rPr>
            </w:pPr>
            <w:r>
              <w:rPr>
                <w:rFonts w:hint="default"/>
                <w:sz w:val="13"/>
                <w:szCs w:val="13"/>
                <w:vertAlign w:val="baseline"/>
                <w:lang w:val="en-CA"/>
              </w:rPr>
              <w:t>Closing BBL</w:t>
            </w:r>
          </w:p>
        </w:tc>
        <w:tc>
          <w:tcPr>
            <w:tcW w:w="1883" w:type="dxa"/>
            <w:vAlign w:val="top"/>
          </w:tcPr>
          <w:p>
            <w:pPr>
              <w:rPr>
                <w:rFonts w:hint="default"/>
                <w:sz w:val="13"/>
                <w:szCs w:val="13"/>
                <w:vertAlign w:val="baseline"/>
                <w:lang w:val="en-CA"/>
              </w:rPr>
            </w:pPr>
            <w:r>
              <w:rPr>
                <w:rFonts w:hint="default"/>
                <w:sz w:val="13"/>
                <w:szCs w:val="13"/>
                <w:vertAlign w:val="baseline"/>
                <w:lang w:val="en-CA"/>
              </w:rPr>
              <w:t>Volume (Column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Purchase</w:t>
            </w:r>
          </w:p>
        </w:tc>
        <w:tc>
          <w:tcPr>
            <w:tcW w:w="1187" w:type="dxa"/>
            <w:vAlign w:val="top"/>
          </w:tcPr>
          <w:p>
            <w:pPr>
              <w:rPr>
                <w:rFonts w:hint="default"/>
                <w:sz w:val="13"/>
                <w:szCs w:val="13"/>
                <w:vertAlign w:val="baseline"/>
                <w:lang w:val="en-CA"/>
              </w:rPr>
            </w:pPr>
            <w:r>
              <w:rPr>
                <w:rFonts w:hint="default"/>
                <w:sz w:val="13"/>
                <w:szCs w:val="13"/>
                <w:vertAlign w:val="baseline"/>
                <w:lang w:val="en-CA"/>
              </w:rPr>
              <w:t>Purchase BBL</w:t>
            </w:r>
          </w:p>
        </w:tc>
        <w:tc>
          <w:tcPr>
            <w:tcW w:w="1883" w:type="dxa"/>
            <w:vAlign w:val="top"/>
          </w:tcPr>
          <w:p>
            <w:pPr>
              <w:rPr>
                <w:rFonts w:hint="default"/>
                <w:sz w:val="13"/>
                <w:szCs w:val="13"/>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Sale</w:t>
            </w:r>
          </w:p>
        </w:tc>
        <w:tc>
          <w:tcPr>
            <w:tcW w:w="1187" w:type="dxa"/>
            <w:vAlign w:val="top"/>
          </w:tcPr>
          <w:p>
            <w:pPr>
              <w:rPr>
                <w:rFonts w:hint="default"/>
                <w:sz w:val="13"/>
                <w:szCs w:val="13"/>
                <w:vertAlign w:val="baseline"/>
                <w:lang w:val="en-CA"/>
              </w:rPr>
            </w:pPr>
            <w:r>
              <w:rPr>
                <w:rFonts w:hint="default"/>
                <w:sz w:val="13"/>
                <w:szCs w:val="13"/>
                <w:vertAlign w:val="baseline"/>
                <w:lang w:val="en-CA"/>
              </w:rPr>
              <w:t>Sale BBL</w:t>
            </w:r>
          </w:p>
        </w:tc>
        <w:tc>
          <w:tcPr>
            <w:tcW w:w="1883" w:type="dxa"/>
            <w:vAlign w:val="top"/>
          </w:tcPr>
          <w:p>
            <w:pPr>
              <w:rPr>
                <w:rFonts w:hint="default"/>
                <w:sz w:val="13"/>
                <w:szCs w:val="13"/>
                <w:vertAlign w:val="baseline"/>
                <w:lang w:val="en-CA"/>
              </w:rPr>
            </w:pPr>
          </w:p>
        </w:tc>
      </w:tr>
    </w:tbl>
    <w:p>
      <w:pPr>
        <w:rPr>
          <w:rFonts w:hint="default"/>
          <w:lang w:val="en-CA"/>
        </w:rPr>
      </w:pPr>
    </w:p>
    <w:p>
      <w:pPr>
        <w:rPr>
          <w:rFonts w:hint="default"/>
          <w:lang w:val="en-CA"/>
        </w:rPr>
      </w:pPr>
      <w:r>
        <w:rPr>
          <w:rFonts w:hint="default"/>
          <w:lang w:val="en-CA"/>
        </w:rPr>
        <w:t>Warnings:</w:t>
      </w:r>
    </w:p>
    <w:p>
      <w:pPr>
        <w:numPr>
          <w:ilvl w:val="0"/>
          <w:numId w:val="20"/>
        </w:numPr>
        <w:ind w:left="0" w:leftChars="0" w:firstLine="0" w:firstLineChars="0"/>
        <w:rPr>
          <w:rFonts w:hint="default"/>
          <w:lang w:val="en-CA"/>
        </w:rPr>
      </w:pPr>
      <w:r>
        <w:rPr>
          <w:rFonts w:hint="default"/>
          <w:lang w:val="en-CA"/>
        </w:rPr>
        <w:t>Invalid Date - ERROR</w:t>
      </w:r>
    </w:p>
    <w:p>
      <w:pPr>
        <w:numPr>
          <w:ilvl w:val="0"/>
          <w:numId w:val="20"/>
        </w:numPr>
        <w:ind w:left="0" w:leftChars="0" w:firstLine="0" w:firstLineChars="0"/>
        <w:rPr>
          <w:rFonts w:hint="default"/>
          <w:lang w:val="en-CA"/>
        </w:rPr>
      </w:pPr>
      <w:r>
        <w:rPr>
          <w:rFonts w:hint="default"/>
          <w:lang w:val="en-CA"/>
        </w:rPr>
        <w:t>Invalid Production, OI, CI, Purchase, Sale value</w:t>
      </w:r>
    </w:p>
    <w:p>
      <w:pPr>
        <w:numPr>
          <w:ilvl w:val="0"/>
          <w:numId w:val="20"/>
        </w:numPr>
        <w:ind w:left="0" w:leftChars="0" w:firstLine="0" w:firstLineChars="0"/>
        <w:rPr>
          <w:rFonts w:hint="default"/>
          <w:lang w:val="en-CA"/>
        </w:rPr>
      </w:pPr>
      <w:r>
        <w:rPr>
          <w:rFonts w:hint="default"/>
          <w:lang w:val="en-CA"/>
        </w:rPr>
        <w:t>No Tag Mapping</w:t>
      </w:r>
    </w:p>
    <w:p>
      <w:pPr>
        <w:numPr>
          <w:ilvl w:val="0"/>
          <w:numId w:val="20"/>
        </w:numPr>
        <w:ind w:left="0" w:leftChars="0" w:firstLine="0" w:firstLineChars="0"/>
        <w:rPr>
          <w:rFonts w:hint="default"/>
          <w:lang w:val="en-CA"/>
        </w:rPr>
      </w:pPr>
      <w:r>
        <w:rPr>
          <w:rFonts w:hint="default"/>
          <w:lang w:val="en-CA"/>
        </w:rPr>
        <w:t xml:space="preserve">Invalid Date </w:t>
      </w:r>
    </w:p>
    <w:p>
      <w:pPr>
        <w:numPr>
          <w:numId w:val="0"/>
        </w:numPr>
        <w:tabs>
          <w:tab w:val="left" w:pos="420"/>
        </w:tabs>
        <w:rPr>
          <w:rFonts w:hint="default"/>
          <w:lang w:val="en-CA"/>
        </w:rPr>
      </w:pPr>
    </w:p>
    <w:p>
      <w:pPr>
        <w:rPr>
          <w:rFonts w:hint="default"/>
          <w:lang w:val="en-CA"/>
        </w:rPr>
      </w:pPr>
      <w:r>
        <w:rPr>
          <w:rFonts w:hint="default"/>
          <w:lang w:val="en-CA"/>
        </w:rPr>
        <w:br w:type="page"/>
      </w:r>
    </w:p>
    <w:p>
      <w:pPr>
        <w:pStyle w:val="3"/>
        <w:bidi w:val="0"/>
        <w:rPr>
          <w:rFonts w:hint="default"/>
          <w:lang w:val="en-CA"/>
        </w:rPr>
      </w:pPr>
      <w:bookmarkStart w:id="15" w:name="_Toc25612"/>
      <w:r>
        <w:rPr>
          <w:rFonts w:hint="default"/>
          <w:lang w:val="en-CA"/>
        </w:rPr>
        <w:t>Montreal Sulphur</w:t>
      </w:r>
      <w:bookmarkEnd w:id="15"/>
    </w:p>
    <w:p>
      <w:pPr>
        <w:rPr>
          <w:rFonts w:hint="default"/>
          <w:lang w:val="en-CA"/>
        </w:rPr>
      </w:pPr>
      <w:r>
        <w:rPr>
          <w:rFonts w:hint="default"/>
          <w:lang w:val="en-CA"/>
        </w:rPr>
        <w:t xml:space="preserve">File Type:Excel </w:t>
      </w:r>
    </w:p>
    <w:p>
      <w:pPr>
        <w:rPr>
          <w:rFonts w:hint="default"/>
          <w:lang w:val="en-CA"/>
        </w:rPr>
      </w:pPr>
      <w:r>
        <w:rPr>
          <w:rFonts w:hint="default"/>
          <w:lang w:val="en-CA"/>
        </w:rPr>
        <w:t>Sheet : use 1</w:t>
      </w:r>
      <w:r>
        <w:rPr>
          <w:rFonts w:hint="default"/>
          <w:vertAlign w:val="superscript"/>
          <w:lang w:val="en-CA"/>
        </w:rPr>
        <w:t>st</w:t>
      </w:r>
      <w:r>
        <w:rPr>
          <w:rFonts w:hint="default"/>
          <w:lang w:val="en-CA"/>
        </w:rPr>
        <w:t xml:space="preserve"> sheet </w:t>
      </w:r>
    </w:p>
    <w:p>
      <w:pPr>
        <w:rPr>
          <w:rFonts w:hint="default"/>
          <w:lang w:val="en-CA"/>
        </w:rPr>
      </w:pPr>
    </w:p>
    <w:p>
      <w:pPr>
        <w:rPr>
          <w:rFonts w:hint="default"/>
          <w:lang w:val="en-CA"/>
        </w:rPr>
      </w:pPr>
      <w:r>
        <w:rPr>
          <w:rFonts w:hint="default"/>
          <w:lang w:val="en-CA"/>
        </w:rPr>
        <w:t>Mappings :</w:t>
      </w:r>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1648"/>
        <w:gridCol w:w="1929"/>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TagBalance</w:t>
            </w:r>
          </w:p>
        </w:tc>
        <w:tc>
          <w:tcPr>
            <w:tcW w:w="1648" w:type="dxa"/>
            <w:shd w:val="clear" w:color="auto" w:fill="D7D7D7" w:themeFill="background1" w:themeFillShade="D8"/>
            <w:vAlign w:val="top"/>
          </w:tcPr>
          <w:p>
            <w:pPr>
              <w:rPr>
                <w:rFonts w:hint="default"/>
                <w:sz w:val="13"/>
                <w:szCs w:val="13"/>
                <w:vertAlign w:val="baseline"/>
                <w:lang w:val="en-CA"/>
              </w:rPr>
            </w:pPr>
            <w:r>
              <w:rPr>
                <w:rFonts w:hint="default"/>
                <w:sz w:val="13"/>
                <w:szCs w:val="13"/>
                <w:vertAlign w:val="baseline"/>
                <w:lang w:val="en-CA"/>
              </w:rPr>
              <w:t>File Type 2 - SBS</w:t>
            </w:r>
          </w:p>
        </w:tc>
        <w:tc>
          <w:tcPr>
            <w:tcW w:w="1929" w:type="dxa"/>
            <w:shd w:val="clear" w:color="auto" w:fill="D7D7D7" w:themeFill="background1" w:themeFillShade="D8"/>
            <w:vAlign w:val="top"/>
          </w:tcPr>
          <w:p>
            <w:pPr>
              <w:rPr>
                <w:rFonts w:hint="default"/>
                <w:sz w:val="13"/>
                <w:szCs w:val="13"/>
                <w:vertAlign w:val="baseline"/>
                <w:lang w:val="en-CA"/>
              </w:rPr>
            </w:pPr>
            <w:r>
              <w:rPr>
                <w:rFonts w:hint="default"/>
                <w:sz w:val="13"/>
                <w:szCs w:val="13"/>
                <w:vertAlign w:val="baseline"/>
                <w:lang w:val="en-CA"/>
              </w:rPr>
              <w:t>File Type 3 - Sulphur</w:t>
            </w:r>
          </w:p>
        </w:tc>
        <w:tc>
          <w:tcPr>
            <w:tcW w:w="2180" w:type="dxa"/>
            <w:shd w:val="clear" w:color="auto" w:fill="D7D7D7" w:themeFill="background1" w:themeFillShade="D8"/>
            <w:vAlign w:val="top"/>
          </w:tcPr>
          <w:p>
            <w:pPr>
              <w:rPr>
                <w:rFonts w:hint="default"/>
                <w:sz w:val="13"/>
                <w:szCs w:val="13"/>
                <w:vertAlign w:val="baseline"/>
                <w:lang w:val="en-CA"/>
              </w:rPr>
            </w:pPr>
            <w:r>
              <w:rPr>
                <w:rFonts w:hint="default"/>
                <w:sz w:val="13"/>
                <w:szCs w:val="13"/>
                <w:vertAlign w:val="baseline"/>
                <w:lang w:val="en-CA"/>
              </w:rPr>
              <w:t>File TYpe 5 - Caustic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Sheet</w:t>
            </w:r>
          </w:p>
        </w:tc>
        <w:tc>
          <w:tcPr>
            <w:tcW w:w="1648" w:type="dxa"/>
            <w:vAlign w:val="top"/>
          </w:tcPr>
          <w:p>
            <w:pPr>
              <w:rPr>
                <w:rFonts w:hint="default"/>
                <w:sz w:val="13"/>
                <w:szCs w:val="13"/>
                <w:vertAlign w:val="baseline"/>
                <w:lang w:val="en-CA"/>
              </w:rPr>
            </w:pPr>
            <w:r>
              <w:rPr>
                <w:rFonts w:hint="default"/>
                <w:sz w:val="13"/>
                <w:szCs w:val="13"/>
                <w:vertAlign w:val="baseline"/>
                <w:lang w:val="en-CA"/>
              </w:rPr>
              <w:t>Sheet are months</w:t>
            </w:r>
          </w:p>
        </w:tc>
        <w:tc>
          <w:tcPr>
            <w:tcW w:w="1929" w:type="dxa"/>
            <w:vAlign w:val="top"/>
          </w:tcPr>
          <w:p>
            <w:pPr>
              <w:rPr>
                <w:rFonts w:hint="default"/>
                <w:sz w:val="13"/>
                <w:szCs w:val="13"/>
                <w:vertAlign w:val="baseline"/>
                <w:lang w:val="en-CA"/>
              </w:rPr>
            </w:pPr>
            <w:r>
              <w:rPr>
                <w:rFonts w:hint="default"/>
                <w:sz w:val="13"/>
                <w:szCs w:val="13"/>
                <w:vertAlign w:val="baseline"/>
                <w:lang w:val="en-CA"/>
              </w:rPr>
              <w:t>Sheet are months</w:t>
            </w:r>
          </w:p>
        </w:tc>
        <w:tc>
          <w:tcPr>
            <w:tcW w:w="2180" w:type="dxa"/>
            <w:vAlign w:val="top"/>
          </w:tcPr>
          <w:p>
            <w:pPr>
              <w:rPr>
                <w:rFonts w:hint="default"/>
                <w:sz w:val="13"/>
                <w:szCs w:val="13"/>
                <w:vertAlign w:val="baseline"/>
                <w:lang w:val="en-CA"/>
              </w:rPr>
            </w:pPr>
            <w:r>
              <w:rPr>
                <w:rFonts w:hint="default"/>
                <w:sz w:val="13"/>
                <w:szCs w:val="13"/>
                <w:vertAlign w:val="baseline"/>
                <w:lang w:val="en-CA"/>
              </w:rPr>
              <w:t>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Movement Type</w:t>
            </w:r>
          </w:p>
        </w:tc>
        <w:tc>
          <w:tcPr>
            <w:tcW w:w="1648" w:type="dxa"/>
            <w:vAlign w:val="top"/>
          </w:tcPr>
          <w:p>
            <w:pPr>
              <w:rPr>
                <w:rFonts w:hint="default"/>
                <w:sz w:val="13"/>
                <w:szCs w:val="13"/>
                <w:vertAlign w:val="baseline"/>
                <w:lang w:val="en-CA"/>
              </w:rPr>
            </w:pPr>
            <w:r>
              <w:rPr>
                <w:rFonts w:hint="default"/>
                <w:sz w:val="13"/>
                <w:szCs w:val="13"/>
                <w:vertAlign w:val="baseline"/>
                <w:lang w:val="en-CA"/>
              </w:rPr>
              <w:t>MTL SP</w:t>
            </w:r>
          </w:p>
        </w:tc>
        <w:tc>
          <w:tcPr>
            <w:tcW w:w="1929" w:type="dxa"/>
            <w:vAlign w:val="top"/>
          </w:tcPr>
          <w:p>
            <w:pPr>
              <w:rPr>
                <w:rFonts w:hint="default"/>
                <w:sz w:val="13"/>
                <w:szCs w:val="13"/>
                <w:vertAlign w:val="baseline"/>
                <w:lang w:val="en-CA"/>
              </w:rPr>
            </w:pPr>
            <w:r>
              <w:rPr>
                <w:rFonts w:hint="default"/>
                <w:sz w:val="13"/>
                <w:szCs w:val="13"/>
                <w:vertAlign w:val="baseline"/>
                <w:lang w:val="en-CA"/>
              </w:rPr>
              <w:t>MTL SP</w:t>
            </w:r>
          </w:p>
        </w:tc>
        <w:tc>
          <w:tcPr>
            <w:tcW w:w="2180" w:type="dxa"/>
            <w:vAlign w:val="top"/>
          </w:tcPr>
          <w:p>
            <w:pPr>
              <w:rPr>
                <w:rFonts w:hint="default"/>
                <w:sz w:val="13"/>
                <w:szCs w:val="13"/>
                <w:vertAlign w:val="baseline"/>
                <w:lang w:val="en-CA"/>
              </w:rPr>
            </w:pPr>
            <w:r>
              <w:rPr>
                <w:rFonts w:hint="default"/>
                <w:sz w:val="13"/>
                <w:szCs w:val="13"/>
                <w:vertAlign w:val="baseline"/>
                <w:lang w:val="en-CA"/>
              </w:rPr>
              <w:t>MTL 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System</w:t>
            </w:r>
          </w:p>
        </w:tc>
        <w:tc>
          <w:tcPr>
            <w:tcW w:w="1648" w:type="dxa"/>
            <w:vAlign w:val="top"/>
          </w:tcPr>
          <w:p>
            <w:pPr>
              <w:rPr>
                <w:rFonts w:hint="default"/>
                <w:sz w:val="13"/>
                <w:szCs w:val="13"/>
                <w:vertAlign w:val="baseline"/>
                <w:lang w:val="en-CA"/>
              </w:rPr>
            </w:pPr>
            <w:r>
              <w:rPr>
                <w:rFonts w:hint="default"/>
                <w:sz w:val="13"/>
                <w:szCs w:val="13"/>
                <w:vertAlign w:val="baseline"/>
                <w:lang w:val="en-CA"/>
              </w:rPr>
              <w:t>Production</w:t>
            </w:r>
          </w:p>
        </w:tc>
        <w:tc>
          <w:tcPr>
            <w:tcW w:w="1929" w:type="dxa"/>
            <w:vAlign w:val="top"/>
          </w:tcPr>
          <w:p>
            <w:pPr>
              <w:rPr>
                <w:rFonts w:hint="default"/>
                <w:sz w:val="13"/>
                <w:szCs w:val="13"/>
                <w:vertAlign w:val="baseline"/>
                <w:lang w:val="en-CA"/>
              </w:rPr>
            </w:pPr>
            <w:r>
              <w:rPr>
                <w:rFonts w:hint="default"/>
                <w:sz w:val="13"/>
                <w:szCs w:val="13"/>
                <w:vertAlign w:val="baseline"/>
                <w:lang w:val="en-CA"/>
              </w:rPr>
              <w:t>Production</w:t>
            </w:r>
          </w:p>
        </w:tc>
        <w:tc>
          <w:tcPr>
            <w:tcW w:w="2180" w:type="dxa"/>
            <w:vAlign w:val="top"/>
          </w:tcPr>
          <w:p>
            <w:pPr>
              <w:rPr>
                <w:rFonts w:hint="default"/>
                <w:sz w:val="13"/>
                <w:szCs w:val="13"/>
                <w:vertAlign w:val="baseline"/>
                <w:lang w:val="en-CA"/>
              </w:rPr>
            </w:pPr>
            <w:r>
              <w:rPr>
                <w:rFonts w:hint="default"/>
                <w:sz w:val="13"/>
                <w:szCs w:val="13"/>
                <w:vertAlign w:val="baseline"/>
                <w:lang w:val="en-CA"/>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Tag</w:t>
            </w:r>
          </w:p>
        </w:tc>
        <w:tc>
          <w:tcPr>
            <w:tcW w:w="1648" w:type="dxa"/>
            <w:vAlign w:val="top"/>
          </w:tcPr>
          <w:p>
            <w:pPr>
              <w:rPr>
                <w:rFonts w:hint="default"/>
                <w:sz w:val="13"/>
                <w:szCs w:val="13"/>
                <w:vertAlign w:val="baseline"/>
                <w:lang w:val="en-CA"/>
              </w:rPr>
            </w:pPr>
            <w:r>
              <w:rPr>
                <w:rFonts w:hint="default"/>
                <w:sz w:val="13"/>
                <w:szCs w:val="13"/>
                <w:vertAlign w:val="baseline"/>
                <w:lang w:val="en-CA"/>
              </w:rPr>
              <w:t>2</w:t>
            </w:r>
          </w:p>
        </w:tc>
        <w:tc>
          <w:tcPr>
            <w:tcW w:w="1929" w:type="dxa"/>
            <w:vAlign w:val="top"/>
          </w:tcPr>
          <w:p>
            <w:pPr>
              <w:rPr>
                <w:rFonts w:hint="default"/>
                <w:sz w:val="13"/>
                <w:szCs w:val="13"/>
                <w:vertAlign w:val="baseline"/>
                <w:lang w:val="en-CA"/>
              </w:rPr>
            </w:pPr>
            <w:r>
              <w:rPr>
                <w:rFonts w:hint="default"/>
                <w:sz w:val="13"/>
                <w:szCs w:val="13"/>
                <w:vertAlign w:val="baseline"/>
                <w:lang w:val="en-CA"/>
              </w:rPr>
              <w:t>3</w:t>
            </w:r>
          </w:p>
        </w:tc>
        <w:tc>
          <w:tcPr>
            <w:tcW w:w="2180" w:type="dxa"/>
            <w:vAlign w:val="top"/>
          </w:tcPr>
          <w:p>
            <w:pPr>
              <w:rPr>
                <w:rFonts w:hint="default"/>
                <w:sz w:val="13"/>
                <w:szCs w:val="13"/>
                <w:vertAlign w:val="baseline"/>
                <w:lang w:val="en-CA"/>
              </w:rPr>
            </w:pPr>
            <w:r>
              <w:rPr>
                <w:rFonts w:hint="default"/>
                <w:sz w:val="13"/>
                <w:szCs w:val="13"/>
                <w:vertAlign w:val="baseline"/>
                <w:lang w:val="en-C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Balance Date</w:t>
            </w:r>
          </w:p>
        </w:tc>
        <w:tc>
          <w:tcPr>
            <w:tcW w:w="1648" w:type="dxa"/>
            <w:vAlign w:val="top"/>
          </w:tcPr>
          <w:p>
            <w:pPr>
              <w:rPr>
                <w:rFonts w:hint="default"/>
                <w:sz w:val="13"/>
                <w:szCs w:val="13"/>
                <w:vertAlign w:val="baseline"/>
                <w:lang w:val="en-CA"/>
              </w:rPr>
            </w:pPr>
            <w:r>
              <w:rPr>
                <w:rFonts w:hint="default"/>
                <w:sz w:val="13"/>
                <w:szCs w:val="13"/>
                <w:vertAlign w:val="baseline"/>
                <w:lang w:val="en-CA"/>
              </w:rPr>
              <w:t>Column A</w:t>
            </w:r>
          </w:p>
        </w:tc>
        <w:tc>
          <w:tcPr>
            <w:tcW w:w="1929" w:type="dxa"/>
            <w:vAlign w:val="top"/>
          </w:tcPr>
          <w:p>
            <w:pPr>
              <w:rPr>
                <w:rFonts w:hint="default"/>
                <w:sz w:val="13"/>
                <w:szCs w:val="13"/>
                <w:vertAlign w:val="baseline"/>
                <w:lang w:val="en-CA"/>
              </w:rPr>
            </w:pPr>
            <w:r>
              <w:rPr>
                <w:rFonts w:hint="default"/>
                <w:sz w:val="13"/>
                <w:szCs w:val="13"/>
                <w:vertAlign w:val="baseline"/>
                <w:lang w:val="en-CA"/>
              </w:rPr>
              <w:t>Column A</w:t>
            </w:r>
          </w:p>
        </w:tc>
        <w:tc>
          <w:tcPr>
            <w:tcW w:w="2180" w:type="dxa"/>
            <w:vAlign w:val="top"/>
          </w:tcPr>
          <w:p>
            <w:pPr>
              <w:rPr>
                <w:rFonts w:hint="default"/>
                <w:sz w:val="13"/>
                <w:szCs w:val="13"/>
                <w:vertAlign w:val="baseline"/>
                <w:lang w:val="en-CA"/>
              </w:rPr>
            </w:pPr>
            <w:r>
              <w:rPr>
                <w:rFonts w:hint="default"/>
                <w:sz w:val="13"/>
                <w:szCs w:val="13"/>
                <w:vertAlign w:val="baseline"/>
                <w:lang w:val="en-CA"/>
              </w:rPr>
              <w:t>Column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Quantity</w:t>
            </w:r>
          </w:p>
        </w:tc>
        <w:tc>
          <w:tcPr>
            <w:tcW w:w="1648" w:type="dxa"/>
            <w:vAlign w:val="top"/>
          </w:tcPr>
          <w:p>
            <w:pPr>
              <w:rPr>
                <w:rFonts w:hint="default"/>
                <w:sz w:val="13"/>
                <w:szCs w:val="13"/>
                <w:vertAlign w:val="baseline"/>
                <w:lang w:val="en-CA"/>
              </w:rPr>
            </w:pPr>
            <w:r>
              <w:rPr>
                <w:rFonts w:hint="default"/>
                <w:sz w:val="13"/>
                <w:szCs w:val="13"/>
                <w:vertAlign w:val="baseline"/>
                <w:lang w:val="en-CA"/>
              </w:rPr>
              <w:t>Column Q</w:t>
            </w:r>
          </w:p>
        </w:tc>
        <w:tc>
          <w:tcPr>
            <w:tcW w:w="1929" w:type="dxa"/>
            <w:vAlign w:val="top"/>
          </w:tcPr>
          <w:p>
            <w:pPr>
              <w:rPr>
                <w:rFonts w:hint="default"/>
                <w:sz w:val="13"/>
                <w:szCs w:val="13"/>
                <w:vertAlign w:val="baseline"/>
                <w:lang w:val="en-CA"/>
              </w:rPr>
            </w:pPr>
            <w:r>
              <w:rPr>
                <w:rFonts w:hint="default"/>
                <w:sz w:val="13"/>
                <w:szCs w:val="13"/>
                <w:vertAlign w:val="baseline"/>
                <w:lang w:val="en-CA"/>
              </w:rPr>
              <w:t>Column L</w:t>
            </w:r>
          </w:p>
        </w:tc>
        <w:tc>
          <w:tcPr>
            <w:tcW w:w="2180" w:type="dxa"/>
            <w:vAlign w:val="top"/>
          </w:tcPr>
          <w:p>
            <w:pPr>
              <w:rPr>
                <w:rFonts w:hint="default"/>
                <w:sz w:val="13"/>
                <w:szCs w:val="13"/>
                <w:vertAlign w:val="baseline"/>
                <w:lang w:val="en-CA"/>
              </w:rPr>
            </w:pPr>
            <w:r>
              <w:rPr>
                <w:rFonts w:hint="default"/>
                <w:sz w:val="13"/>
                <w:szCs w:val="13"/>
                <w:vertAlign w:val="baseline"/>
                <w:lang w:val="en-CA"/>
              </w:rPr>
              <w:t xml:space="preserve">Column I </w:t>
            </w:r>
            <w:r>
              <w:rPr>
                <w:rFonts w:hint="default"/>
                <w:b/>
                <w:bCs/>
                <w:sz w:val="20"/>
                <w:szCs w:val="20"/>
                <w:vertAlign w:val="baseline"/>
                <w:lang w:val="en-CA"/>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Opening Inventory</w:t>
            </w:r>
          </w:p>
        </w:tc>
        <w:tc>
          <w:tcPr>
            <w:tcW w:w="1648" w:type="dxa"/>
            <w:vAlign w:val="top"/>
          </w:tcPr>
          <w:p>
            <w:pPr>
              <w:rPr>
                <w:rFonts w:hint="default"/>
                <w:sz w:val="13"/>
                <w:szCs w:val="13"/>
                <w:vertAlign w:val="baseline"/>
                <w:lang w:val="en-CA"/>
              </w:rPr>
            </w:pPr>
            <w:r>
              <w:rPr>
                <w:rFonts w:hint="default"/>
                <w:sz w:val="13"/>
                <w:szCs w:val="13"/>
                <w:vertAlign w:val="baseline"/>
                <w:lang w:val="en-CA"/>
              </w:rPr>
              <w:t>Prio Row of</w:t>
            </w:r>
          </w:p>
          <w:p>
            <w:pPr>
              <w:rPr>
                <w:rFonts w:hint="default"/>
                <w:sz w:val="13"/>
                <w:szCs w:val="13"/>
                <w:vertAlign w:val="baseline"/>
                <w:lang w:val="en-CA"/>
              </w:rPr>
            </w:pPr>
            <w:r>
              <w:rPr>
                <w:rFonts w:hint="default"/>
                <w:sz w:val="13"/>
                <w:szCs w:val="13"/>
                <w:vertAlign w:val="baseline"/>
                <w:lang w:val="en-CA"/>
              </w:rPr>
              <w:t xml:space="preserve">Column C + Column F + Column I + Column M </w:t>
            </w:r>
          </w:p>
          <w:p>
            <w:pPr>
              <w:rPr>
                <w:rFonts w:hint="default"/>
                <w:sz w:val="13"/>
                <w:szCs w:val="13"/>
                <w:vertAlign w:val="baseline"/>
                <w:lang w:val="en-CA"/>
              </w:rPr>
            </w:pPr>
            <w:r>
              <w:rPr>
                <w:rFonts w:hint="default"/>
                <w:sz w:val="13"/>
                <w:szCs w:val="13"/>
                <w:vertAlign w:val="baseline"/>
                <w:lang w:val="en-CA"/>
              </w:rPr>
              <w:t>(All 4 tanks)</w:t>
            </w:r>
          </w:p>
        </w:tc>
        <w:tc>
          <w:tcPr>
            <w:tcW w:w="1929" w:type="dxa"/>
            <w:vAlign w:val="top"/>
          </w:tcPr>
          <w:p>
            <w:pPr>
              <w:rPr>
                <w:rFonts w:hint="default"/>
                <w:sz w:val="13"/>
                <w:szCs w:val="13"/>
                <w:vertAlign w:val="baseline"/>
                <w:lang w:val="en-CA"/>
              </w:rPr>
            </w:pPr>
            <w:r>
              <w:rPr>
                <w:rFonts w:hint="default"/>
                <w:sz w:val="13"/>
                <w:szCs w:val="13"/>
                <w:vertAlign w:val="baseline"/>
                <w:lang w:val="en-CA"/>
              </w:rPr>
              <w:t>Prior Row</w:t>
            </w:r>
          </w:p>
          <w:p>
            <w:pPr>
              <w:rPr>
                <w:rFonts w:hint="default"/>
                <w:sz w:val="13"/>
                <w:szCs w:val="13"/>
                <w:vertAlign w:val="baseline"/>
                <w:lang w:val="en-CA"/>
              </w:rPr>
            </w:pPr>
            <w:r>
              <w:rPr>
                <w:rFonts w:hint="default"/>
                <w:sz w:val="13"/>
                <w:szCs w:val="13"/>
                <w:vertAlign w:val="baseline"/>
                <w:lang w:val="en-CA"/>
              </w:rPr>
              <w:t>Column M</w:t>
            </w:r>
          </w:p>
        </w:tc>
        <w:tc>
          <w:tcPr>
            <w:tcW w:w="2180" w:type="dxa"/>
            <w:vAlign w:val="top"/>
          </w:tcPr>
          <w:p>
            <w:pPr>
              <w:rPr>
                <w:rFonts w:hint="default"/>
                <w:sz w:val="13"/>
                <w:szCs w:val="13"/>
                <w:vertAlign w:val="baseline"/>
                <w:lang w:val="en-CA"/>
              </w:rPr>
            </w:pPr>
            <w:r>
              <w:rPr>
                <w:rFonts w:hint="default"/>
                <w:sz w:val="13"/>
                <w:szCs w:val="13"/>
                <w:vertAlign w:val="baseline"/>
                <w:lang w:val="en-CA"/>
              </w:rPr>
              <w:t>Prior Row</w:t>
            </w:r>
          </w:p>
          <w:p>
            <w:pPr>
              <w:rPr>
                <w:rFonts w:hint="default"/>
                <w:sz w:val="13"/>
                <w:szCs w:val="13"/>
                <w:vertAlign w:val="baseline"/>
                <w:lang w:val="en-CA"/>
              </w:rPr>
            </w:pPr>
            <w:r>
              <w:rPr>
                <w:rFonts w:hint="default"/>
                <w:sz w:val="13"/>
                <w:szCs w:val="13"/>
                <w:vertAlign w:val="baseline"/>
                <w:lang w:val="en-CA"/>
              </w:rPr>
              <w:t>Column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Closing Inventory</w:t>
            </w:r>
          </w:p>
        </w:tc>
        <w:tc>
          <w:tcPr>
            <w:tcW w:w="1648" w:type="dxa"/>
            <w:vAlign w:val="top"/>
          </w:tcPr>
          <w:p>
            <w:pPr>
              <w:rPr>
                <w:rFonts w:hint="default"/>
                <w:sz w:val="13"/>
                <w:szCs w:val="13"/>
                <w:vertAlign w:val="baseline"/>
                <w:lang w:val="en-CA"/>
              </w:rPr>
            </w:pPr>
            <w:r>
              <w:rPr>
                <w:rFonts w:hint="default"/>
                <w:sz w:val="13"/>
                <w:szCs w:val="13"/>
                <w:vertAlign w:val="baseline"/>
                <w:lang w:val="en-CA"/>
              </w:rPr>
              <w:t xml:space="preserve">Column C + Column F + Column I + Column M </w:t>
            </w:r>
          </w:p>
          <w:p>
            <w:pPr>
              <w:rPr>
                <w:rFonts w:hint="default"/>
                <w:sz w:val="13"/>
                <w:szCs w:val="13"/>
                <w:vertAlign w:val="baseline"/>
                <w:lang w:val="en-CA"/>
              </w:rPr>
            </w:pPr>
            <w:r>
              <w:rPr>
                <w:rFonts w:hint="default"/>
                <w:sz w:val="13"/>
                <w:szCs w:val="13"/>
                <w:vertAlign w:val="baseline"/>
                <w:lang w:val="en-CA"/>
              </w:rPr>
              <w:t>(All 4 tanks)</w:t>
            </w:r>
          </w:p>
        </w:tc>
        <w:tc>
          <w:tcPr>
            <w:tcW w:w="1929" w:type="dxa"/>
            <w:vAlign w:val="top"/>
          </w:tcPr>
          <w:p>
            <w:pPr>
              <w:rPr>
                <w:rFonts w:hint="default"/>
                <w:sz w:val="13"/>
                <w:szCs w:val="13"/>
                <w:vertAlign w:val="baseline"/>
                <w:lang w:val="en-CA"/>
              </w:rPr>
            </w:pPr>
            <w:r>
              <w:rPr>
                <w:rFonts w:hint="default"/>
                <w:sz w:val="13"/>
                <w:szCs w:val="13"/>
                <w:vertAlign w:val="baseline"/>
                <w:lang w:val="en-CA"/>
              </w:rPr>
              <w:t>Column M</w:t>
            </w:r>
          </w:p>
        </w:tc>
        <w:tc>
          <w:tcPr>
            <w:tcW w:w="2180" w:type="dxa"/>
            <w:vAlign w:val="top"/>
          </w:tcPr>
          <w:p>
            <w:pPr>
              <w:rPr>
                <w:rFonts w:hint="default"/>
                <w:sz w:val="13"/>
                <w:szCs w:val="13"/>
                <w:vertAlign w:val="baseline"/>
                <w:lang w:val="en-CA"/>
              </w:rPr>
            </w:pPr>
            <w:r>
              <w:rPr>
                <w:rFonts w:hint="default"/>
                <w:sz w:val="13"/>
                <w:szCs w:val="13"/>
                <w:vertAlign w:val="baseline"/>
                <w:lang w:val="en-CA"/>
              </w:rPr>
              <w:t>Column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Purchase</w:t>
            </w:r>
          </w:p>
        </w:tc>
        <w:tc>
          <w:tcPr>
            <w:tcW w:w="1648" w:type="dxa"/>
            <w:vAlign w:val="top"/>
          </w:tcPr>
          <w:p>
            <w:pPr>
              <w:rPr>
                <w:rFonts w:hint="default"/>
                <w:sz w:val="13"/>
                <w:szCs w:val="13"/>
                <w:vertAlign w:val="baseline"/>
                <w:lang w:val="en-CA"/>
              </w:rPr>
            </w:pPr>
          </w:p>
        </w:tc>
        <w:tc>
          <w:tcPr>
            <w:tcW w:w="1929" w:type="dxa"/>
            <w:vAlign w:val="top"/>
          </w:tcPr>
          <w:p>
            <w:pPr>
              <w:rPr>
                <w:rFonts w:hint="default"/>
                <w:sz w:val="13"/>
                <w:szCs w:val="13"/>
                <w:vertAlign w:val="baseline"/>
                <w:lang w:val="en-CA"/>
              </w:rPr>
            </w:pPr>
            <w:r>
              <w:rPr>
                <w:rFonts w:hint="default"/>
                <w:sz w:val="13"/>
                <w:szCs w:val="13"/>
                <w:vertAlign w:val="baseline"/>
                <w:lang w:val="en-CA"/>
              </w:rPr>
              <w:t>Column K</w:t>
            </w:r>
          </w:p>
        </w:tc>
        <w:tc>
          <w:tcPr>
            <w:tcW w:w="2180" w:type="dxa"/>
            <w:vAlign w:val="top"/>
          </w:tcPr>
          <w:p>
            <w:pPr>
              <w:rPr>
                <w:rFonts w:hint="default"/>
                <w:sz w:val="13"/>
                <w:szCs w:val="13"/>
                <w:vertAlign w:val="baseline"/>
                <w:lang w:val="en-CA"/>
              </w:rPr>
            </w:pPr>
            <w:r>
              <w:rPr>
                <w:rFonts w:hint="default"/>
                <w:sz w:val="13"/>
                <w:szCs w:val="13"/>
                <w:vertAlign w:val="baseline"/>
                <w:lang w:val="en-CA"/>
              </w:rPr>
              <w:t>Column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Sale</w:t>
            </w:r>
          </w:p>
        </w:tc>
        <w:tc>
          <w:tcPr>
            <w:tcW w:w="1648" w:type="dxa"/>
            <w:vAlign w:val="top"/>
          </w:tcPr>
          <w:p>
            <w:pPr>
              <w:rPr>
                <w:rFonts w:hint="default"/>
                <w:sz w:val="13"/>
                <w:szCs w:val="13"/>
                <w:vertAlign w:val="baseline"/>
                <w:lang w:val="en-CA"/>
              </w:rPr>
            </w:pPr>
            <w:r>
              <w:rPr>
                <w:rFonts w:hint="default"/>
                <w:sz w:val="13"/>
                <w:szCs w:val="13"/>
                <w:vertAlign w:val="baseline"/>
                <w:lang w:val="en-CA"/>
              </w:rPr>
              <w:t>Column O</w:t>
            </w:r>
          </w:p>
        </w:tc>
        <w:tc>
          <w:tcPr>
            <w:tcW w:w="1929" w:type="dxa"/>
            <w:vAlign w:val="top"/>
          </w:tcPr>
          <w:p>
            <w:pPr>
              <w:rPr>
                <w:rFonts w:hint="default"/>
                <w:sz w:val="13"/>
                <w:szCs w:val="13"/>
                <w:vertAlign w:val="baseline"/>
                <w:lang w:val="en-CA"/>
              </w:rPr>
            </w:pPr>
            <w:r>
              <w:rPr>
                <w:rFonts w:hint="default"/>
                <w:sz w:val="13"/>
                <w:szCs w:val="13"/>
                <w:vertAlign w:val="baseline"/>
                <w:lang w:val="en-CA"/>
              </w:rPr>
              <w:t>Column J</w:t>
            </w:r>
          </w:p>
        </w:tc>
        <w:tc>
          <w:tcPr>
            <w:tcW w:w="2180" w:type="dxa"/>
            <w:vAlign w:val="top"/>
          </w:tcPr>
          <w:p>
            <w:pPr>
              <w:rPr>
                <w:rFonts w:hint="default"/>
                <w:sz w:val="13"/>
                <w:szCs w:val="13"/>
                <w:vertAlign w:val="baseline"/>
                <w:lang w:val="en-CA"/>
              </w:rPr>
            </w:pPr>
          </w:p>
        </w:tc>
      </w:tr>
    </w:tbl>
    <w:p>
      <w:pPr>
        <w:rPr>
          <w:rFonts w:hint="default"/>
          <w:lang w:val="en-CA"/>
        </w:rPr>
      </w:pPr>
    </w:p>
    <w:p>
      <w:pPr>
        <w:rPr>
          <w:rFonts w:hint="default"/>
          <w:lang w:val="en-CA"/>
        </w:rPr>
      </w:pPr>
      <w:r>
        <w:rPr>
          <w:rFonts w:hint="default"/>
          <w:lang w:val="en-CA"/>
        </w:rPr>
        <w:t>Warnings:</w:t>
      </w:r>
    </w:p>
    <w:p>
      <w:pPr>
        <w:numPr>
          <w:ilvl w:val="0"/>
          <w:numId w:val="21"/>
        </w:numPr>
        <w:ind w:left="0" w:leftChars="0" w:firstLine="0" w:firstLineChars="0"/>
        <w:rPr>
          <w:rFonts w:hint="default"/>
          <w:lang w:val="en-CA"/>
        </w:rPr>
      </w:pPr>
      <w:r>
        <w:rPr>
          <w:rFonts w:hint="default"/>
          <w:lang w:val="en-CA"/>
        </w:rPr>
        <w:t>Invalid Year- ERROR</w:t>
      </w:r>
    </w:p>
    <w:p>
      <w:pPr>
        <w:numPr>
          <w:ilvl w:val="0"/>
          <w:numId w:val="21"/>
        </w:numPr>
        <w:ind w:left="0" w:leftChars="0" w:firstLine="0" w:firstLineChars="0"/>
        <w:rPr>
          <w:rFonts w:hint="default"/>
          <w:lang w:val="en-CA"/>
        </w:rPr>
      </w:pPr>
      <w:r>
        <w:rPr>
          <w:rFonts w:hint="default"/>
          <w:lang w:val="en-CA"/>
        </w:rPr>
        <w:t>Invalid Production, OI, CI, Purchase, Sale value</w:t>
      </w:r>
    </w:p>
    <w:p>
      <w:pPr>
        <w:numPr>
          <w:ilvl w:val="0"/>
          <w:numId w:val="21"/>
        </w:numPr>
        <w:ind w:left="0" w:leftChars="0" w:firstLine="0" w:firstLineChars="0"/>
        <w:rPr>
          <w:rFonts w:hint="default"/>
          <w:lang w:val="en-CA"/>
        </w:rPr>
      </w:pPr>
      <w:r>
        <w:rPr>
          <w:rFonts w:hint="default"/>
          <w:lang w:val="en-CA"/>
        </w:rPr>
        <w:t>No Tag Mapping</w:t>
      </w:r>
    </w:p>
    <w:p>
      <w:pPr>
        <w:numPr>
          <w:ilvl w:val="0"/>
          <w:numId w:val="21"/>
        </w:numPr>
        <w:ind w:left="0" w:leftChars="0" w:firstLine="0" w:firstLineChars="0"/>
        <w:rPr>
          <w:rFonts w:hint="default"/>
          <w:lang w:val="en-CA"/>
        </w:rPr>
      </w:pPr>
      <w:r>
        <w:rPr>
          <w:rFonts w:hint="default"/>
          <w:lang w:val="en-CA"/>
        </w:rPr>
        <w:t xml:space="preserve">Invalid Date </w:t>
      </w:r>
    </w:p>
    <w:p>
      <w:pPr>
        <w:rPr>
          <w:rFonts w:hint="default"/>
          <w:lang w:val="en-CA"/>
        </w:rPr>
      </w:pPr>
      <w:r>
        <w:rPr>
          <w:rFonts w:hint="default"/>
          <w:lang w:val="en-CA"/>
        </w:rPr>
        <w:br w:type="page"/>
      </w:r>
    </w:p>
    <w:p>
      <w:pPr>
        <w:rPr>
          <w:rFonts w:hint="default"/>
          <w:lang w:val="en-CA"/>
        </w:rPr>
      </w:pPr>
    </w:p>
    <w:p>
      <w:pPr>
        <w:pStyle w:val="3"/>
        <w:bidi w:val="0"/>
        <w:rPr>
          <w:rFonts w:hint="default"/>
          <w:lang w:val="en-CA"/>
        </w:rPr>
      </w:pPr>
      <w:bookmarkStart w:id="16" w:name="_Toc20662"/>
      <w:r>
        <w:rPr>
          <w:rFonts w:hint="default"/>
          <w:lang w:val="en-CA"/>
        </w:rPr>
        <w:t>Honeywell PB (Edmonton, Montreal, Sarnia)</w:t>
      </w:r>
      <w:bookmarkEnd w:id="16"/>
      <w:r>
        <w:rPr>
          <w:rFonts w:hint="default"/>
          <w:lang w:val="en-CA"/>
        </w:rPr>
        <w:t xml:space="preserve"> </w:t>
      </w:r>
    </w:p>
    <w:p>
      <w:pPr>
        <w:rPr>
          <w:rFonts w:hint="default"/>
          <w:lang w:val="en-CA"/>
        </w:rPr>
      </w:pPr>
      <w:r>
        <w:rPr>
          <w:rFonts w:hint="default"/>
          <w:lang w:val="en-CA"/>
        </w:rPr>
        <w:t xml:space="preserve">File Type:Propriety </w:t>
      </w:r>
    </w:p>
    <w:p>
      <w:pPr>
        <w:rPr>
          <w:rFonts w:hint="default"/>
          <w:lang w:val="en-CA"/>
        </w:rPr>
      </w:pPr>
      <w:r>
        <w:rPr>
          <w:rFonts w:hint="default"/>
          <w:lang w:val="en-CA"/>
        </w:rPr>
        <w:t>Note : single day file</w:t>
      </w:r>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TagBalance</w:t>
            </w:r>
          </w:p>
        </w:tc>
        <w:tc>
          <w:tcPr>
            <w:tcW w:w="3734" w:type="dxa"/>
            <w:shd w:val="clear" w:color="auto" w:fill="D7D7D7" w:themeFill="background1" w:themeFillShade="D8"/>
            <w:vAlign w:val="top"/>
          </w:tcPr>
          <w:p>
            <w:pPr>
              <w:rPr>
                <w:rFonts w:hint="default"/>
                <w:sz w:val="13"/>
                <w:szCs w:val="13"/>
                <w:vertAlign w:val="baseline"/>
                <w:lang w:val="en-CA"/>
              </w:rPr>
            </w:pPr>
            <w:r>
              <w:rPr>
                <w:rFonts w:hint="default"/>
                <w:sz w:val="13"/>
                <w:szCs w:val="13"/>
                <w:vertAlign w:val="baseline"/>
                <w:lang w:val="en-CA"/>
              </w:rPr>
              <w:t>Honeywell 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Movement Type</w:t>
            </w:r>
          </w:p>
        </w:tc>
        <w:tc>
          <w:tcPr>
            <w:tcW w:w="3734" w:type="dxa"/>
            <w:vAlign w:val="top"/>
          </w:tcPr>
          <w:p>
            <w:pPr>
              <w:rPr>
                <w:rFonts w:hint="default"/>
                <w:sz w:val="13"/>
                <w:szCs w:val="13"/>
                <w:vertAlign w:val="baseline"/>
                <w:lang w:val="en-CA"/>
              </w:rPr>
            </w:pPr>
            <w:r>
              <w:rPr>
                <w:rFonts w:hint="default"/>
                <w:sz w:val="13"/>
                <w:szCs w:val="13"/>
                <w:vertAlign w:val="baseline"/>
                <w:lang w:val="en-CA"/>
              </w:rPr>
              <w:t>Honeywell 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System</w:t>
            </w:r>
          </w:p>
        </w:tc>
        <w:tc>
          <w:tcPr>
            <w:tcW w:w="3734" w:type="dxa"/>
            <w:vAlign w:val="top"/>
          </w:tcPr>
          <w:p>
            <w:pPr>
              <w:rPr>
                <w:rFonts w:hint="default"/>
                <w:sz w:val="13"/>
                <w:szCs w:val="13"/>
                <w:vertAlign w:val="baseline"/>
                <w:lang w:val="en-CA"/>
              </w:rPr>
            </w:pPr>
            <w:r>
              <w:rPr>
                <w:rFonts w:hint="default"/>
                <w:sz w:val="13"/>
                <w:szCs w:val="13"/>
                <w:vertAlign w:val="baseline"/>
                <w:lang w:val="en-CA"/>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Tag</w:t>
            </w:r>
          </w:p>
        </w:tc>
        <w:tc>
          <w:tcPr>
            <w:tcW w:w="3734" w:type="dxa"/>
            <w:vAlign w:val="top"/>
          </w:tcPr>
          <w:p>
            <w:pPr>
              <w:rPr>
                <w:rFonts w:hint="default"/>
                <w:sz w:val="13"/>
                <w:szCs w:val="13"/>
                <w:vertAlign w:val="baseline"/>
                <w:lang w:val="en-CA"/>
              </w:rPr>
            </w:pPr>
            <w:r>
              <w:rPr>
                <w:rFonts w:hint="default"/>
                <w:sz w:val="13"/>
                <w:szCs w:val="13"/>
                <w:vertAlign w:val="baseline"/>
                <w:lang w:val="en-CA"/>
              </w:rPr>
              <w:t xml:space="preserve">PRODUCT_CODE in </w:t>
            </w:r>
            <w:r>
              <w:rPr>
                <w:rFonts w:hint="default"/>
                <w:sz w:val="10"/>
                <w:szCs w:val="10"/>
                <w:highlight w:val="darkYellow"/>
                <w:lang w:val="en-CA"/>
              </w:rPr>
              <w:t>START PRODUCT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Balance Date</w:t>
            </w:r>
          </w:p>
        </w:tc>
        <w:tc>
          <w:tcPr>
            <w:tcW w:w="3734" w:type="dxa"/>
            <w:vAlign w:val="top"/>
          </w:tcPr>
          <w:p>
            <w:pPr>
              <w:rPr>
                <w:rFonts w:hint="default"/>
                <w:sz w:val="13"/>
                <w:szCs w:val="13"/>
                <w:vertAlign w:val="baseline"/>
                <w:lang w:val="en-CA"/>
              </w:rPr>
            </w:pPr>
            <w:r>
              <w:rPr>
                <w:rFonts w:hint="default"/>
                <w:sz w:val="13"/>
                <w:szCs w:val="13"/>
                <w:vertAlign w:val="baseline"/>
                <w:lang w:val="en-CA"/>
              </w:rPr>
              <w:t xml:space="preserve">ACCOUNT_DATE in </w:t>
            </w:r>
            <w:r>
              <w:rPr>
                <w:rFonts w:hint="default"/>
                <w:sz w:val="10"/>
                <w:szCs w:val="10"/>
                <w:highlight w:val="green"/>
                <w:lang w:val="en-CA"/>
              </w:rPr>
              <w:t>NP UPLOAD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Quantity</w:t>
            </w:r>
          </w:p>
        </w:tc>
        <w:tc>
          <w:tcPr>
            <w:tcW w:w="3734" w:type="dxa"/>
            <w:vAlign w:val="top"/>
          </w:tcPr>
          <w:p>
            <w:pPr>
              <w:rPr>
                <w:rFonts w:hint="default" w:ascii="Calibri" w:hAnsi="Calibri" w:eastAsia="Times New Roman" w:cs="Times New Roman"/>
                <w:sz w:val="13"/>
                <w:szCs w:val="13"/>
                <w:vertAlign w:val="baseline"/>
                <w:lang w:val="en-CA" w:eastAsia="en-US" w:bidi="ar-SA"/>
              </w:rPr>
            </w:pPr>
            <w:r>
              <w:rPr>
                <w:rFonts w:hint="default"/>
                <w:sz w:val="15"/>
                <w:szCs w:val="15"/>
                <w:lang w:val="en-CA"/>
              </w:rPr>
              <w:t>AMMDT Quantity (see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Opening Inventory</w:t>
            </w:r>
          </w:p>
        </w:tc>
        <w:tc>
          <w:tcPr>
            <w:tcW w:w="3734" w:type="dxa"/>
            <w:vAlign w:val="top"/>
          </w:tcPr>
          <w:p>
            <w:pPr>
              <w:rPr>
                <w:rFonts w:hint="default" w:ascii="Calibri" w:hAnsi="Calibri" w:eastAsia="Times New Roman" w:cs="Times New Roman"/>
                <w:sz w:val="13"/>
                <w:szCs w:val="13"/>
                <w:vertAlign w:val="baseline"/>
                <w:lang w:val="en-CA" w:eastAsia="en-US" w:bidi="ar-SA"/>
              </w:rPr>
            </w:pPr>
            <w:r>
              <w:rPr>
                <w:rFonts w:hint="default"/>
                <w:sz w:val="13"/>
                <w:szCs w:val="13"/>
                <w:vertAlign w:val="baseline"/>
                <w:lang w:val="en-CA"/>
              </w:rPr>
              <w:t xml:space="preserve">OPENING_INVENTORY in </w:t>
            </w:r>
            <w:r>
              <w:rPr>
                <w:rFonts w:hint="default"/>
                <w:sz w:val="10"/>
                <w:szCs w:val="10"/>
                <w:highlight w:val="darkYellow"/>
                <w:lang w:val="en-CA"/>
              </w:rPr>
              <w:t>START PRODUCT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Closing Inventory</w:t>
            </w:r>
          </w:p>
        </w:tc>
        <w:tc>
          <w:tcPr>
            <w:tcW w:w="3734" w:type="dxa"/>
            <w:vAlign w:val="top"/>
          </w:tcPr>
          <w:p>
            <w:pPr>
              <w:rPr>
                <w:rFonts w:hint="default" w:ascii="Calibri" w:hAnsi="Calibri" w:eastAsia="Times New Roman" w:cs="Times New Roman"/>
                <w:sz w:val="13"/>
                <w:szCs w:val="13"/>
                <w:vertAlign w:val="baseline"/>
                <w:lang w:val="en-CA" w:eastAsia="en-US" w:bidi="ar-SA"/>
              </w:rPr>
            </w:pPr>
            <w:r>
              <w:rPr>
                <w:rFonts w:hint="default"/>
                <w:sz w:val="13"/>
                <w:szCs w:val="13"/>
                <w:vertAlign w:val="baseline"/>
                <w:lang w:val="en-CA"/>
              </w:rPr>
              <w:t xml:space="preserve">CLOSING_INVENTORY  in </w:t>
            </w:r>
            <w:r>
              <w:rPr>
                <w:rFonts w:hint="default"/>
                <w:sz w:val="10"/>
                <w:szCs w:val="10"/>
                <w:highlight w:val="darkYellow"/>
                <w:lang w:val="en-CA"/>
              </w:rPr>
              <w:t>START PRODUCT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Purchase</w:t>
            </w:r>
          </w:p>
        </w:tc>
        <w:tc>
          <w:tcPr>
            <w:tcW w:w="3734" w:type="dxa"/>
            <w:vAlign w:val="top"/>
          </w:tcPr>
          <w:p>
            <w:pPr>
              <w:rPr>
                <w:rFonts w:hint="default" w:ascii="Calibri" w:hAnsi="Calibri" w:eastAsia="Times New Roman" w:cs="Times New Roman"/>
                <w:sz w:val="13"/>
                <w:szCs w:val="13"/>
                <w:vertAlign w:val="baseline"/>
                <w:lang w:val="en-CA" w:eastAsia="en-US" w:bidi="ar-SA"/>
              </w:rPr>
            </w:pPr>
            <w:r>
              <w:rPr>
                <w:rFonts w:hint="default"/>
                <w:sz w:val="13"/>
                <w:szCs w:val="13"/>
                <w:vertAlign w:val="baseline"/>
                <w:lang w:val="en-CA"/>
              </w:rPr>
              <w:t xml:space="preserve">RECEIPT_QUANTITY in </w:t>
            </w:r>
            <w:r>
              <w:rPr>
                <w:rFonts w:hint="default"/>
                <w:sz w:val="10"/>
                <w:szCs w:val="10"/>
                <w:highlight w:val="darkYellow"/>
                <w:lang w:val="en-CA"/>
              </w:rPr>
              <w:t>START PRODUCT 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3"/>
                <w:szCs w:val="13"/>
                <w:vertAlign w:val="baseline"/>
                <w:lang w:val="en-CA"/>
              </w:rPr>
            </w:pPr>
            <w:r>
              <w:rPr>
                <w:rFonts w:hint="default"/>
                <w:sz w:val="13"/>
                <w:szCs w:val="13"/>
                <w:vertAlign w:val="baseline"/>
                <w:lang w:val="en-CA"/>
              </w:rPr>
              <w:t>Sale</w:t>
            </w:r>
          </w:p>
        </w:tc>
        <w:tc>
          <w:tcPr>
            <w:tcW w:w="3734" w:type="dxa"/>
            <w:vAlign w:val="top"/>
          </w:tcPr>
          <w:p>
            <w:pPr>
              <w:rPr>
                <w:rFonts w:hint="default" w:ascii="Calibri" w:hAnsi="Calibri" w:eastAsia="Times New Roman" w:cs="Times New Roman"/>
                <w:sz w:val="13"/>
                <w:szCs w:val="13"/>
                <w:vertAlign w:val="baseline"/>
                <w:lang w:val="en-CA" w:eastAsia="en-US" w:bidi="ar-SA"/>
              </w:rPr>
            </w:pPr>
            <w:r>
              <w:rPr>
                <w:rFonts w:hint="default"/>
                <w:sz w:val="13"/>
                <w:szCs w:val="13"/>
                <w:vertAlign w:val="baseline"/>
                <w:lang w:val="en-CA"/>
              </w:rPr>
              <w:t xml:space="preserve">SHIP_QUANTITY in </w:t>
            </w:r>
            <w:r>
              <w:rPr>
                <w:rFonts w:hint="default"/>
                <w:sz w:val="10"/>
                <w:szCs w:val="10"/>
                <w:highlight w:val="darkYellow"/>
                <w:lang w:val="en-CA"/>
              </w:rPr>
              <w:t>START PRODUCT REC</w:t>
            </w:r>
          </w:p>
        </w:tc>
      </w:tr>
    </w:tbl>
    <w:p>
      <w:pPr>
        <w:rPr>
          <w:rFonts w:hint="default"/>
          <w:lang w:val="en-CA"/>
        </w:rPr>
      </w:pPr>
    </w:p>
    <w:p>
      <w:pPr>
        <w:rPr>
          <w:rFonts w:hint="default"/>
          <w:lang w:val="en-CA"/>
        </w:rPr>
      </w:pPr>
      <w:r>
        <w:rPr>
          <w:rFonts w:hint="default"/>
          <w:lang w:val="en-CA"/>
        </w:rPr>
        <w:t>Example Format</w:t>
      </w:r>
    </w:p>
    <w:p>
      <w:pPr>
        <w:rPr>
          <w:rFonts w:hint="default"/>
          <w:sz w:val="10"/>
          <w:szCs w:val="10"/>
          <w:lang w:val="en-CA"/>
        </w:rPr>
      </w:pPr>
      <w:r>
        <w:rPr>
          <w:rFonts w:hint="default"/>
          <w:sz w:val="10"/>
          <w:szCs w:val="10"/>
          <w:lang w:val="en-CA"/>
        </w:rPr>
        <w:t>&lt;&lt;</w:t>
      </w:r>
      <w:r>
        <w:rPr>
          <w:rFonts w:hint="default"/>
          <w:sz w:val="10"/>
          <w:szCs w:val="10"/>
          <w:highlight w:val="green"/>
          <w:lang w:val="en-CA"/>
        </w:rPr>
        <w:t>NP UPLOAD FILE</w:t>
      </w:r>
      <w:r>
        <w:rPr>
          <w:rFonts w:hint="default"/>
          <w:sz w:val="10"/>
          <w:szCs w:val="10"/>
          <w:lang w:val="en-CA"/>
        </w:rPr>
        <w:t>&gt;&gt;</w:t>
      </w:r>
    </w:p>
    <w:p>
      <w:pPr>
        <w:rPr>
          <w:rFonts w:hint="default"/>
          <w:sz w:val="10"/>
          <w:szCs w:val="10"/>
          <w:lang w:val="en-CA"/>
        </w:rPr>
      </w:pPr>
      <w:r>
        <w:rPr>
          <w:rFonts w:hint="default"/>
          <w:sz w:val="10"/>
          <w:szCs w:val="10"/>
          <w:lang w:val="en-CA"/>
        </w:rPr>
        <w:t>&lt;&lt;</w:t>
      </w:r>
      <w:r>
        <w:rPr>
          <w:rFonts w:hint="default"/>
          <w:sz w:val="10"/>
          <w:szCs w:val="10"/>
          <w:highlight w:val="cyan"/>
          <w:lang w:val="en-CA"/>
        </w:rPr>
        <w:t>DEFAULTS</w:t>
      </w:r>
      <w:r>
        <w:rPr>
          <w:rFonts w:hint="default"/>
          <w:sz w:val="10"/>
          <w:szCs w:val="10"/>
          <w:lang w:val="en-CA"/>
        </w:rPr>
        <w:t>&gt;&gt;</w:t>
      </w:r>
    </w:p>
    <w:p>
      <w:pPr>
        <w:rPr>
          <w:rFonts w:hint="default"/>
          <w:sz w:val="10"/>
          <w:szCs w:val="10"/>
          <w:lang w:val="en-CA"/>
        </w:rPr>
      </w:pPr>
      <w:r>
        <w:rPr>
          <w:rFonts w:hint="default"/>
          <w:sz w:val="10"/>
          <w:szCs w:val="10"/>
          <w:lang w:val="en-CA"/>
        </w:rPr>
        <w:t>DATEFORMAT,DD/MM/YYYY</w:t>
      </w:r>
    </w:p>
    <w:p>
      <w:pPr>
        <w:rPr>
          <w:rFonts w:hint="default"/>
          <w:sz w:val="10"/>
          <w:szCs w:val="10"/>
          <w:lang w:val="en-CA"/>
        </w:rPr>
      </w:pPr>
      <w:r>
        <w:rPr>
          <w:rFonts w:hint="default"/>
          <w:sz w:val="10"/>
          <w:szCs w:val="10"/>
          <w:lang w:val="en-CA"/>
        </w:rPr>
        <w:t>DATETIMEFORMAT,DD/MM/YYYY HH24:MI:SS</w:t>
      </w:r>
    </w:p>
    <w:p>
      <w:pPr>
        <w:rPr>
          <w:rFonts w:hint="default"/>
          <w:sz w:val="10"/>
          <w:szCs w:val="10"/>
          <w:lang w:val="en-CA"/>
        </w:rPr>
      </w:pPr>
      <w:r>
        <w:rPr>
          <w:rFonts w:hint="default"/>
          <w:sz w:val="10"/>
          <w:szCs w:val="10"/>
          <w:lang w:val="en-CA"/>
        </w:rPr>
        <w:t>&lt;&lt;</w:t>
      </w:r>
      <w:r>
        <w:rPr>
          <w:rFonts w:hint="default"/>
          <w:sz w:val="10"/>
          <w:szCs w:val="10"/>
          <w:highlight w:val="cyan"/>
          <w:lang w:val="en-CA"/>
        </w:rPr>
        <w:t>END DEFAULT</w:t>
      </w:r>
      <w:r>
        <w:rPr>
          <w:rFonts w:hint="default"/>
          <w:sz w:val="10"/>
          <w:szCs w:val="10"/>
          <w:lang w:val="en-CA"/>
        </w:rPr>
        <w:t>S&gt;&gt;</w:t>
      </w:r>
    </w:p>
    <w:p>
      <w:pPr>
        <w:rPr>
          <w:rFonts w:hint="default"/>
          <w:sz w:val="10"/>
          <w:szCs w:val="10"/>
          <w:lang w:val="en-CA"/>
        </w:rPr>
      </w:pPr>
      <w:r>
        <w:rPr>
          <w:rFonts w:hint="default"/>
          <w:sz w:val="10"/>
          <w:szCs w:val="10"/>
          <w:lang w:val="en-CA"/>
        </w:rPr>
        <w:t>ACCOUNT_DATE,30/09/2020 00:59:00</w:t>
      </w:r>
    </w:p>
    <w:p>
      <w:pPr>
        <w:rPr>
          <w:rFonts w:hint="default"/>
          <w:sz w:val="10"/>
          <w:szCs w:val="10"/>
          <w:lang w:val="en-CA"/>
        </w:rPr>
      </w:pPr>
      <w:r>
        <w:rPr>
          <w:rFonts w:hint="default"/>
          <w:sz w:val="10"/>
          <w:szCs w:val="10"/>
          <w:lang w:val="en-CA"/>
        </w:rPr>
        <w:t>&lt;&lt;</w:t>
      </w:r>
      <w:r>
        <w:rPr>
          <w:rFonts w:hint="default"/>
          <w:sz w:val="10"/>
          <w:szCs w:val="10"/>
          <w:highlight w:val="yellow"/>
          <w:lang w:val="en-CA"/>
        </w:rPr>
        <w:t>START BALANCE REC</w:t>
      </w:r>
      <w:r>
        <w:rPr>
          <w:rFonts w:hint="default"/>
          <w:sz w:val="10"/>
          <w:szCs w:val="10"/>
          <w:lang w:val="en-CA"/>
        </w:rPr>
        <w:t>&gt;&gt;</w:t>
      </w:r>
    </w:p>
    <w:p>
      <w:pPr>
        <w:rPr>
          <w:rFonts w:hint="default"/>
          <w:sz w:val="10"/>
          <w:szCs w:val="10"/>
          <w:lang w:val="en-CA"/>
        </w:rPr>
      </w:pPr>
      <w:r>
        <w:rPr>
          <w:rFonts w:hint="default"/>
          <w:sz w:val="10"/>
          <w:szCs w:val="10"/>
          <w:lang w:val="en-CA"/>
        </w:rPr>
        <w:t>BALANCE_GROUP_NAME,BILAN_GAZ_COMB</w:t>
      </w:r>
    </w:p>
    <w:p>
      <w:pPr>
        <w:rPr>
          <w:rFonts w:hint="default"/>
          <w:sz w:val="10"/>
          <w:szCs w:val="10"/>
          <w:lang w:val="en-CA"/>
        </w:rPr>
      </w:pPr>
      <w:r>
        <w:rPr>
          <w:rFonts w:hint="default"/>
          <w:sz w:val="10"/>
          <w:szCs w:val="10"/>
          <w:lang w:val="en-CA"/>
        </w:rPr>
        <w:t>&lt;&lt;</w:t>
      </w:r>
      <w:r>
        <w:rPr>
          <w:rFonts w:hint="default"/>
          <w:sz w:val="10"/>
          <w:szCs w:val="10"/>
          <w:highlight w:val="darkYellow"/>
          <w:lang w:val="en-CA"/>
        </w:rPr>
        <w:t>START PRODUCT REC</w:t>
      </w:r>
      <w:r>
        <w:rPr>
          <w:rFonts w:hint="default"/>
          <w:sz w:val="10"/>
          <w:szCs w:val="10"/>
          <w:lang w:val="en-CA"/>
        </w:rPr>
        <w:t>&gt;&gt;</w:t>
      </w:r>
    </w:p>
    <w:p>
      <w:pPr>
        <w:rPr>
          <w:rFonts w:hint="default"/>
          <w:sz w:val="10"/>
          <w:szCs w:val="10"/>
          <w:lang w:val="en-CA"/>
        </w:rPr>
      </w:pPr>
      <w:r>
        <w:rPr>
          <w:rFonts w:hint="default"/>
          <w:sz w:val="10"/>
          <w:szCs w:val="10"/>
          <w:lang w:val="en-CA"/>
        </w:rPr>
        <w:t>PRODUCT_CODE,14BUT_CONS</w:t>
      </w:r>
    </w:p>
    <w:p>
      <w:pPr>
        <w:rPr>
          <w:rFonts w:hint="default"/>
          <w:sz w:val="10"/>
          <w:szCs w:val="10"/>
          <w:lang w:val="en-CA"/>
        </w:rPr>
      </w:pPr>
      <w:r>
        <w:rPr>
          <w:rFonts w:hint="default"/>
          <w:sz w:val="10"/>
          <w:szCs w:val="10"/>
          <w:lang w:val="en-CA"/>
        </w:rPr>
        <w:t>OPENING_INVENTORY,0.000</w:t>
      </w:r>
    </w:p>
    <w:p>
      <w:pPr>
        <w:rPr>
          <w:rFonts w:hint="default"/>
          <w:sz w:val="10"/>
          <w:szCs w:val="10"/>
          <w:lang w:val="en-CA"/>
        </w:rPr>
      </w:pPr>
      <w:r>
        <w:rPr>
          <w:rFonts w:hint="default"/>
          <w:sz w:val="10"/>
          <w:szCs w:val="10"/>
          <w:lang w:val="en-CA"/>
        </w:rPr>
        <w:t>CLOSING_INVENTORY,0.000</w:t>
      </w:r>
    </w:p>
    <w:p>
      <w:pPr>
        <w:rPr>
          <w:rFonts w:hint="default"/>
          <w:sz w:val="10"/>
          <w:szCs w:val="10"/>
          <w:lang w:val="en-CA"/>
        </w:rPr>
      </w:pPr>
      <w:r>
        <w:rPr>
          <w:rFonts w:hint="default"/>
          <w:sz w:val="10"/>
          <w:szCs w:val="10"/>
          <w:lang w:val="en-CA"/>
        </w:rPr>
        <w:t>NET_INVENTORY,0.000</w:t>
      </w:r>
    </w:p>
    <w:p>
      <w:pPr>
        <w:rPr>
          <w:rFonts w:hint="default"/>
          <w:sz w:val="10"/>
          <w:szCs w:val="10"/>
          <w:lang w:val="en-CA"/>
        </w:rPr>
      </w:pPr>
      <w:r>
        <w:rPr>
          <w:rFonts w:hint="default"/>
          <w:sz w:val="10"/>
          <w:szCs w:val="10"/>
          <w:lang w:val="en-CA"/>
        </w:rPr>
        <w:t>RECEIPT_QUANTITY,0.000</w:t>
      </w:r>
    </w:p>
    <w:p>
      <w:pPr>
        <w:rPr>
          <w:rFonts w:hint="default"/>
          <w:sz w:val="10"/>
          <w:szCs w:val="10"/>
          <w:lang w:val="en-CA"/>
        </w:rPr>
      </w:pPr>
      <w:r>
        <w:rPr>
          <w:rFonts w:hint="default"/>
          <w:sz w:val="10"/>
          <w:szCs w:val="10"/>
          <w:lang w:val="en-CA"/>
        </w:rPr>
        <w:t>RECEIPT_LITRES_SAP,0.000</w:t>
      </w:r>
    </w:p>
    <w:p>
      <w:pPr>
        <w:rPr>
          <w:rFonts w:hint="default"/>
          <w:sz w:val="10"/>
          <w:szCs w:val="10"/>
          <w:lang w:val="en-CA"/>
        </w:rPr>
      </w:pPr>
      <w:r>
        <w:rPr>
          <w:rFonts w:hint="default"/>
          <w:sz w:val="10"/>
          <w:szCs w:val="10"/>
          <w:lang w:val="en-CA"/>
        </w:rPr>
        <w:t>SHIP_QUANTITY,0.000</w:t>
      </w:r>
    </w:p>
    <w:p>
      <w:pPr>
        <w:rPr>
          <w:rFonts w:hint="default"/>
          <w:sz w:val="10"/>
          <w:szCs w:val="10"/>
          <w:lang w:val="en-CA"/>
        </w:rPr>
      </w:pPr>
      <w:r>
        <w:rPr>
          <w:rFonts w:hint="default"/>
          <w:sz w:val="10"/>
          <w:szCs w:val="10"/>
          <w:lang w:val="en-CA"/>
        </w:rPr>
        <w:t>SHIP_LITRES_SAP,0.000</w:t>
      </w:r>
    </w:p>
    <w:p>
      <w:pPr>
        <w:rPr>
          <w:rFonts w:hint="default"/>
          <w:sz w:val="10"/>
          <w:szCs w:val="10"/>
          <w:lang w:val="en-CA"/>
        </w:rPr>
      </w:pPr>
      <w:r>
        <w:rPr>
          <w:rFonts w:hint="default"/>
          <w:sz w:val="10"/>
          <w:szCs w:val="10"/>
          <w:lang w:val="en-CA"/>
        </w:rPr>
        <w:t>NET_CONSUMPTION,24274.570</w:t>
      </w:r>
    </w:p>
    <w:p>
      <w:pPr>
        <w:rPr>
          <w:rFonts w:hint="default"/>
          <w:sz w:val="10"/>
          <w:szCs w:val="10"/>
          <w:lang w:val="en-CA"/>
        </w:rPr>
      </w:pPr>
      <w:r>
        <w:rPr>
          <w:rFonts w:hint="default"/>
          <w:sz w:val="10"/>
          <w:szCs w:val="10"/>
          <w:lang w:val="en-CA"/>
        </w:rPr>
        <w:t>NET_YIELD,</w:t>
      </w:r>
    </w:p>
    <w:p>
      <w:pPr>
        <w:rPr>
          <w:rFonts w:hint="default"/>
          <w:sz w:val="10"/>
          <w:szCs w:val="10"/>
          <w:lang w:val="en-CA"/>
        </w:rPr>
      </w:pPr>
      <w:r>
        <w:rPr>
          <w:rFonts w:hint="default"/>
          <w:sz w:val="10"/>
          <w:szCs w:val="10"/>
          <w:lang w:val="en-CA"/>
        </w:rPr>
        <w:t>&lt;&lt;</w:t>
      </w:r>
      <w:r>
        <w:rPr>
          <w:rFonts w:hint="default"/>
          <w:sz w:val="10"/>
          <w:szCs w:val="10"/>
          <w:highlight w:val="darkYellow"/>
          <w:lang w:val="en-CA"/>
        </w:rPr>
        <w:t>END PRODUCT REC</w:t>
      </w:r>
      <w:r>
        <w:rPr>
          <w:rFonts w:hint="default"/>
          <w:sz w:val="10"/>
          <w:szCs w:val="10"/>
          <w:lang w:val="en-CA"/>
        </w:rPr>
        <w:t>&gt;&gt;</w:t>
      </w:r>
    </w:p>
    <w:p>
      <w:pPr>
        <w:rPr>
          <w:rFonts w:hint="default"/>
          <w:sz w:val="10"/>
          <w:szCs w:val="10"/>
          <w:lang w:val="en-CA"/>
        </w:rPr>
      </w:pPr>
      <w:r>
        <w:rPr>
          <w:rFonts w:hint="default"/>
          <w:sz w:val="10"/>
          <w:szCs w:val="10"/>
          <w:lang w:val="en-CA"/>
        </w:rPr>
        <w:t>&lt;&lt;</w:t>
      </w:r>
      <w:r>
        <w:rPr>
          <w:rFonts w:hint="default"/>
          <w:sz w:val="10"/>
          <w:szCs w:val="10"/>
          <w:highlight w:val="darkYellow"/>
          <w:lang w:val="en-CA"/>
        </w:rPr>
        <w:t>START PRODUCT REC</w:t>
      </w:r>
      <w:r>
        <w:rPr>
          <w:rFonts w:hint="default"/>
          <w:sz w:val="10"/>
          <w:szCs w:val="10"/>
          <w:lang w:val="en-CA"/>
        </w:rPr>
        <w:t>&gt;&gt;</w:t>
      </w:r>
    </w:p>
    <w:p>
      <w:pPr>
        <w:rPr>
          <w:rFonts w:hint="default"/>
          <w:sz w:val="10"/>
          <w:szCs w:val="10"/>
          <w:lang w:val="en-CA"/>
        </w:rPr>
      </w:pPr>
      <w:r>
        <w:rPr>
          <w:rFonts w:hint="default"/>
          <w:sz w:val="10"/>
          <w:szCs w:val="10"/>
          <w:lang w:val="en-CA"/>
        </w:rPr>
        <w:t>PRODUCT_CODE,14GAZ_NAT_CONS</w:t>
      </w:r>
    </w:p>
    <w:p>
      <w:pPr>
        <w:rPr>
          <w:rFonts w:hint="default"/>
          <w:sz w:val="10"/>
          <w:szCs w:val="10"/>
          <w:lang w:val="en-CA"/>
        </w:rPr>
      </w:pPr>
      <w:r>
        <w:rPr>
          <w:rFonts w:hint="default"/>
          <w:sz w:val="10"/>
          <w:szCs w:val="10"/>
          <w:lang w:val="en-CA"/>
        </w:rPr>
        <w:t>OPENING_INVENTORY,0.000</w:t>
      </w:r>
    </w:p>
    <w:p>
      <w:pPr>
        <w:rPr>
          <w:rFonts w:hint="default"/>
          <w:sz w:val="10"/>
          <w:szCs w:val="10"/>
          <w:lang w:val="en-CA"/>
        </w:rPr>
      </w:pPr>
      <w:r>
        <w:rPr>
          <w:rFonts w:hint="default"/>
          <w:sz w:val="10"/>
          <w:szCs w:val="10"/>
          <w:lang w:val="en-CA"/>
        </w:rPr>
        <w:t>CLOSING_INVENTORY,0.000</w:t>
      </w:r>
    </w:p>
    <w:p>
      <w:pPr>
        <w:rPr>
          <w:rFonts w:hint="default"/>
          <w:sz w:val="10"/>
          <w:szCs w:val="10"/>
          <w:lang w:val="en-CA"/>
        </w:rPr>
      </w:pPr>
      <w:r>
        <w:rPr>
          <w:rFonts w:hint="default"/>
          <w:sz w:val="10"/>
          <w:szCs w:val="10"/>
          <w:lang w:val="en-CA"/>
        </w:rPr>
        <w:t>NET_INVENTORY,0.000</w:t>
      </w:r>
    </w:p>
    <w:p>
      <w:pPr>
        <w:rPr>
          <w:rFonts w:hint="default"/>
          <w:sz w:val="10"/>
          <w:szCs w:val="10"/>
          <w:lang w:val="en-CA"/>
        </w:rPr>
      </w:pPr>
      <w:r>
        <w:rPr>
          <w:rFonts w:hint="default"/>
          <w:sz w:val="10"/>
          <w:szCs w:val="10"/>
          <w:lang w:val="en-CA"/>
        </w:rPr>
        <w:t>RECEIPT_QUANTITY,239679.600</w:t>
      </w:r>
    </w:p>
    <w:p>
      <w:pPr>
        <w:rPr>
          <w:rFonts w:hint="default"/>
          <w:sz w:val="10"/>
          <w:szCs w:val="10"/>
          <w:lang w:val="en-CA"/>
        </w:rPr>
      </w:pPr>
      <w:r>
        <w:rPr>
          <w:rFonts w:hint="default"/>
          <w:sz w:val="10"/>
          <w:szCs w:val="10"/>
          <w:lang w:val="en-CA"/>
        </w:rPr>
        <w:t>RECEIPT_LITRES_SAP,239680.000</w:t>
      </w:r>
    </w:p>
    <w:p>
      <w:pPr>
        <w:rPr>
          <w:rFonts w:hint="default"/>
          <w:sz w:val="10"/>
          <w:szCs w:val="10"/>
          <w:lang w:val="en-CA"/>
        </w:rPr>
      </w:pPr>
      <w:r>
        <w:rPr>
          <w:rFonts w:hint="default"/>
          <w:sz w:val="10"/>
          <w:szCs w:val="10"/>
          <w:lang w:val="en-CA"/>
        </w:rPr>
        <w:t>SHIP_QUANTITY,0.000</w:t>
      </w:r>
    </w:p>
    <w:p>
      <w:pPr>
        <w:rPr>
          <w:rFonts w:hint="default"/>
          <w:sz w:val="10"/>
          <w:szCs w:val="10"/>
          <w:lang w:val="en-CA"/>
        </w:rPr>
      </w:pPr>
      <w:r>
        <w:rPr>
          <w:rFonts w:hint="default"/>
          <w:sz w:val="10"/>
          <w:szCs w:val="10"/>
          <w:lang w:val="en-CA"/>
        </w:rPr>
        <w:t>SHIP_LITRES_SAP,0.000</w:t>
      </w:r>
    </w:p>
    <w:p>
      <w:pPr>
        <w:rPr>
          <w:rFonts w:hint="default"/>
          <w:sz w:val="10"/>
          <w:szCs w:val="10"/>
          <w:lang w:val="en-CA"/>
        </w:rPr>
      </w:pPr>
      <w:r>
        <w:rPr>
          <w:rFonts w:hint="default"/>
          <w:sz w:val="10"/>
          <w:szCs w:val="10"/>
          <w:lang w:val="en-CA"/>
        </w:rPr>
        <w:t>NET_CONSUMPTION,239700.310</w:t>
      </w:r>
    </w:p>
    <w:p>
      <w:pPr>
        <w:rPr>
          <w:rFonts w:hint="default"/>
          <w:sz w:val="10"/>
          <w:szCs w:val="10"/>
          <w:lang w:val="en-CA"/>
        </w:rPr>
      </w:pPr>
      <w:r>
        <w:rPr>
          <w:rFonts w:hint="default"/>
          <w:sz w:val="10"/>
          <w:szCs w:val="10"/>
          <w:lang w:val="en-CA"/>
        </w:rPr>
        <w:t>NET_YIELD,20.720</w:t>
      </w:r>
    </w:p>
    <w:p>
      <w:pPr>
        <w:rPr>
          <w:rFonts w:hint="default"/>
          <w:sz w:val="10"/>
          <w:szCs w:val="10"/>
          <w:lang w:val="en-CA"/>
        </w:rPr>
      </w:pPr>
      <w:r>
        <w:rPr>
          <w:rFonts w:hint="default"/>
          <w:sz w:val="10"/>
          <w:szCs w:val="10"/>
          <w:lang w:val="en-CA"/>
        </w:rPr>
        <w:t>&lt;&lt;</w:t>
      </w:r>
      <w:r>
        <w:rPr>
          <w:rFonts w:hint="default"/>
          <w:sz w:val="10"/>
          <w:szCs w:val="10"/>
          <w:highlight w:val="darkYellow"/>
          <w:lang w:val="en-CA"/>
        </w:rPr>
        <w:t>END PRODUCT REC</w:t>
      </w:r>
      <w:r>
        <w:rPr>
          <w:rFonts w:hint="default"/>
          <w:sz w:val="10"/>
          <w:szCs w:val="10"/>
          <w:lang w:val="en-CA"/>
        </w:rPr>
        <w:t>&gt;&gt;</w:t>
      </w:r>
    </w:p>
    <w:p>
      <w:pPr>
        <w:rPr>
          <w:rFonts w:hint="default"/>
          <w:sz w:val="10"/>
          <w:szCs w:val="10"/>
          <w:lang w:val="en-CA"/>
        </w:rPr>
      </w:pPr>
      <w:r>
        <w:rPr>
          <w:rFonts w:hint="default"/>
          <w:sz w:val="10"/>
          <w:szCs w:val="10"/>
          <w:lang w:val="en-CA"/>
        </w:rPr>
        <w:t>&lt;&lt;</w:t>
      </w:r>
      <w:r>
        <w:rPr>
          <w:rFonts w:hint="default"/>
          <w:sz w:val="10"/>
          <w:szCs w:val="10"/>
          <w:highlight w:val="yellow"/>
          <w:lang w:val="en-CA"/>
        </w:rPr>
        <w:t>END BALANCE REC</w:t>
      </w:r>
      <w:r>
        <w:rPr>
          <w:rFonts w:hint="default"/>
          <w:sz w:val="10"/>
          <w:szCs w:val="10"/>
          <w:lang w:val="en-CA"/>
        </w:rPr>
        <w:t>&gt;&gt;</w:t>
      </w:r>
    </w:p>
    <w:p>
      <w:pPr>
        <w:rPr>
          <w:rFonts w:hint="default"/>
          <w:sz w:val="10"/>
          <w:szCs w:val="10"/>
          <w:lang w:val="en-CA"/>
        </w:rPr>
      </w:pPr>
      <w:r>
        <w:rPr>
          <w:rFonts w:hint="default"/>
          <w:sz w:val="10"/>
          <w:szCs w:val="10"/>
          <w:lang w:val="en-CA"/>
        </w:rPr>
        <w:t>REFINERY_GAIN_LOSS,-1740391.540</w:t>
      </w:r>
    </w:p>
    <w:p>
      <w:pPr>
        <w:rPr>
          <w:rFonts w:hint="default"/>
          <w:sz w:val="10"/>
          <w:szCs w:val="10"/>
          <w:lang w:val="en-CA"/>
        </w:rPr>
      </w:pPr>
      <w:r>
        <w:rPr>
          <w:rFonts w:hint="default"/>
          <w:sz w:val="10"/>
          <w:szCs w:val="10"/>
          <w:lang w:val="en-CA"/>
        </w:rPr>
        <w:t>&lt;</w:t>
      </w:r>
      <w:r>
        <w:rPr>
          <w:rFonts w:hint="default"/>
          <w:sz w:val="10"/>
          <w:szCs w:val="10"/>
          <w:highlight w:val="green"/>
          <w:lang w:val="en-CA"/>
        </w:rPr>
        <w:t>&lt;END NP UPLOAD FILE</w:t>
      </w:r>
      <w:r>
        <w:rPr>
          <w:rFonts w:hint="default"/>
          <w:sz w:val="10"/>
          <w:szCs w:val="10"/>
          <w:lang w:val="en-CA"/>
        </w:rPr>
        <w:t>&gt;&gt;</w:t>
      </w:r>
    </w:p>
    <w:p>
      <w:pPr>
        <w:rPr>
          <w:rFonts w:hint="default"/>
          <w:sz w:val="10"/>
          <w:szCs w:val="10"/>
          <w:lang w:val="en-CA"/>
        </w:rPr>
      </w:pPr>
    </w:p>
    <w:p>
      <w:pPr>
        <w:rPr>
          <w:rFonts w:hint="default"/>
          <w:sz w:val="15"/>
          <w:szCs w:val="15"/>
          <w:lang w:val="en-CA"/>
        </w:rPr>
      </w:pPr>
      <w:r>
        <w:rPr>
          <w:rFonts w:hint="default"/>
          <w:sz w:val="15"/>
          <w:szCs w:val="15"/>
          <w:lang w:val="en-CA"/>
        </w:rPr>
        <w:t>InputProductCalc = CLOSING_INVENTORY + SHIP_QUANTITY + NET_CONSUMPTION - OPENING_INVENTORY - RECEIPT_QUANTITY</w:t>
      </w:r>
    </w:p>
    <w:p>
      <w:pPr>
        <w:rPr>
          <w:rFonts w:hint="default"/>
          <w:sz w:val="15"/>
          <w:szCs w:val="15"/>
          <w:lang w:val="en-CA"/>
        </w:rPr>
      </w:pPr>
      <w:r>
        <w:rPr>
          <w:rFonts w:hint="default"/>
          <w:sz w:val="15"/>
          <w:szCs w:val="15"/>
          <w:lang w:val="en-CA"/>
        </w:rPr>
        <w:t xml:space="preserve">OutputProductCalc = OPENING_INVENTORY + RECEIPT_QUANTITY + CLOSING_INVENTORY - SHIP_QUANTITY - NET_CONSUMPTION </w:t>
      </w:r>
    </w:p>
    <w:p>
      <w:pPr>
        <w:rPr>
          <w:rFonts w:hint="default"/>
          <w:sz w:val="15"/>
          <w:szCs w:val="15"/>
          <w:lang w:val="en-CA"/>
        </w:rPr>
      </w:pPr>
      <w:r>
        <w:rPr>
          <w:rFonts w:hint="default"/>
          <w:sz w:val="15"/>
          <w:szCs w:val="15"/>
          <w:lang w:val="en-CA"/>
        </w:rPr>
        <w:t>AMMDT Quantity = if NET_YIELD - InputProductCalc = 0 THEN NET_YIELD (absolute value and tolerance of 1)</w:t>
      </w:r>
    </w:p>
    <w:p>
      <w:pPr>
        <w:rPr>
          <w:rFonts w:hint="default"/>
          <w:b/>
          <w:bCs/>
          <w:sz w:val="18"/>
          <w:szCs w:val="18"/>
          <w:lang w:val="en-CA"/>
        </w:rPr>
      </w:pPr>
      <w:r>
        <w:rPr>
          <w:rFonts w:hint="default"/>
          <w:sz w:val="15"/>
          <w:szCs w:val="15"/>
          <w:lang w:val="en-CA"/>
        </w:rPr>
        <w:t xml:space="preserve">AMMDT Quantity = if NET_YIELD - OutputProductCalc = 0 THEN NET_YIELD * </w:t>
      </w:r>
      <w:r>
        <w:rPr>
          <w:rFonts w:hint="default"/>
          <w:b/>
          <w:bCs/>
          <w:sz w:val="18"/>
          <w:szCs w:val="18"/>
          <w:lang w:val="en-CA"/>
        </w:rPr>
        <w:t xml:space="preserve">-1 </w:t>
      </w:r>
      <w:r>
        <w:rPr>
          <w:rFonts w:hint="default"/>
          <w:sz w:val="15"/>
          <w:szCs w:val="15"/>
          <w:lang w:val="en-CA"/>
        </w:rPr>
        <w:t>(absolute value and tolerance of 1)</w:t>
      </w:r>
    </w:p>
    <w:p>
      <w:pPr>
        <w:rPr>
          <w:rFonts w:hint="default"/>
          <w:b/>
          <w:bCs/>
          <w:sz w:val="18"/>
          <w:szCs w:val="18"/>
          <w:lang w:val="en-CA"/>
        </w:rPr>
      </w:pPr>
    </w:p>
    <w:p>
      <w:pPr>
        <w:rPr>
          <w:rFonts w:hint="default"/>
          <w:lang w:val="en-CA"/>
        </w:rPr>
      </w:pPr>
      <w:r>
        <w:rPr>
          <w:rFonts w:hint="default"/>
          <w:lang w:val="en-CA"/>
        </w:rPr>
        <w:t>Warnings:</w:t>
      </w:r>
    </w:p>
    <w:p>
      <w:pPr>
        <w:numPr>
          <w:ilvl w:val="0"/>
          <w:numId w:val="22"/>
        </w:numPr>
        <w:ind w:left="0" w:leftChars="0" w:firstLine="0" w:firstLineChars="0"/>
        <w:rPr>
          <w:rFonts w:hint="default"/>
          <w:lang w:val="en-CA"/>
        </w:rPr>
      </w:pPr>
      <w:r>
        <w:rPr>
          <w:rFonts w:hint="default"/>
          <w:lang w:val="en-CA"/>
        </w:rPr>
        <w:t>Invalid Production, OI, CI, Purchase, Sale value</w:t>
      </w:r>
    </w:p>
    <w:p>
      <w:pPr>
        <w:numPr>
          <w:ilvl w:val="0"/>
          <w:numId w:val="22"/>
        </w:numPr>
        <w:ind w:left="0" w:leftChars="0" w:firstLine="0" w:firstLineChars="0"/>
        <w:rPr>
          <w:rFonts w:hint="default"/>
          <w:lang w:val="en-CA"/>
        </w:rPr>
      </w:pPr>
      <w:r>
        <w:rPr>
          <w:rFonts w:hint="default"/>
          <w:lang w:val="en-CA"/>
        </w:rPr>
        <w:t>Net Yield does not match InputProductCalc or OutputProductCalc (tolerance of 1)</w:t>
      </w:r>
    </w:p>
    <w:p>
      <w:pPr>
        <w:numPr>
          <w:ilvl w:val="0"/>
          <w:numId w:val="22"/>
        </w:numPr>
        <w:ind w:left="0" w:leftChars="0" w:firstLine="0" w:firstLineChars="0"/>
        <w:rPr>
          <w:rFonts w:hint="default"/>
          <w:lang w:val="en-CA"/>
        </w:rPr>
      </w:pPr>
      <w:r>
        <w:rPr>
          <w:rFonts w:hint="default"/>
          <w:lang w:val="en-CA"/>
        </w:rPr>
        <w:t>No Tag Mapping</w:t>
      </w:r>
    </w:p>
    <w:p>
      <w:pPr>
        <w:numPr>
          <w:ilvl w:val="0"/>
          <w:numId w:val="22"/>
        </w:numPr>
        <w:ind w:left="0" w:leftChars="0" w:firstLine="0" w:firstLineChars="0"/>
        <w:rPr>
          <w:rFonts w:hint="default"/>
          <w:lang w:val="en-CA"/>
        </w:rPr>
      </w:pPr>
      <w:r>
        <w:rPr>
          <w:rFonts w:hint="default"/>
          <w:lang w:val="en-CA"/>
        </w:rPr>
        <w:t xml:space="preserve">Invalid Date </w:t>
      </w:r>
    </w:p>
    <w:p>
      <w:pPr>
        <w:rPr>
          <w:rFonts w:hint="default"/>
          <w:lang w:val="en-CA"/>
        </w:rPr>
      </w:pPr>
      <w:r>
        <w:rPr>
          <w:rFonts w:hint="default"/>
          <w:lang w:val="en-CA"/>
        </w:rPr>
        <w:br w:type="page"/>
      </w:r>
    </w:p>
    <w:p>
      <w:pPr>
        <w:pStyle w:val="3"/>
        <w:bidi w:val="0"/>
        <w:rPr>
          <w:rFonts w:hint="default"/>
          <w:lang w:val="en-CA"/>
        </w:rPr>
      </w:pPr>
      <w:bookmarkStart w:id="17" w:name="_Toc20376"/>
      <w:r>
        <w:rPr>
          <w:rFonts w:hint="default"/>
          <w:lang w:val="en-CA"/>
        </w:rPr>
        <w:t>Honeywell PB (Sarnia - splits Shell/Suncor)</w:t>
      </w:r>
      <w:bookmarkEnd w:id="17"/>
    </w:p>
    <w:p>
      <w:pPr>
        <w:rPr>
          <w:rFonts w:hint="default"/>
          <w:lang w:val="en-CA"/>
        </w:rPr>
      </w:pPr>
    </w:p>
    <w:p>
      <w:pPr>
        <w:pStyle w:val="3"/>
        <w:bidi w:val="0"/>
        <w:rPr>
          <w:rFonts w:hint="default"/>
          <w:lang w:val="en-CA"/>
        </w:rPr>
      </w:pPr>
      <w:bookmarkStart w:id="18" w:name="_Toc2434"/>
      <w:r>
        <w:rPr>
          <w:rFonts w:hint="default"/>
          <w:lang w:val="en-CA"/>
        </w:rPr>
        <w:t>TerraNova</w:t>
      </w:r>
      <w:bookmarkEnd w:id="18"/>
    </w:p>
    <w:p>
      <w:pPr>
        <w:rPr>
          <w:rFonts w:hint="default"/>
          <w:lang w:val="en-CA"/>
        </w:rPr>
      </w:pPr>
      <w:r>
        <w:rPr>
          <w:rFonts w:hint="default"/>
          <w:lang w:val="en-CA"/>
        </w:rPr>
        <w:t>File Type:CSV</w:t>
      </w:r>
    </w:p>
    <w:p>
      <w:pPr>
        <w:rPr>
          <w:rFonts w:hint="default"/>
          <w:lang w:val="en-CA"/>
        </w:rPr>
      </w:pPr>
    </w:p>
    <w:p>
      <w:pPr>
        <w:rPr>
          <w:rFonts w:hint="default"/>
          <w:lang w:val="en-CA"/>
        </w:rPr>
      </w:pPr>
      <w:r>
        <w:rPr>
          <w:rFonts w:hint="default"/>
          <w:lang w:val="en-CA"/>
        </w:rPr>
        <w:t>Mappings :</w:t>
      </w:r>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2"/>
        <w:gridCol w:w="4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TagBalance</w:t>
            </w:r>
          </w:p>
        </w:tc>
        <w:tc>
          <w:tcPr>
            <w:tcW w:w="4325"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DPS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Movement Type</w:t>
            </w:r>
          </w:p>
        </w:tc>
        <w:tc>
          <w:tcPr>
            <w:tcW w:w="4325" w:type="dxa"/>
          </w:tcPr>
          <w:p>
            <w:pPr>
              <w:rPr>
                <w:rFonts w:hint="default"/>
                <w:sz w:val="13"/>
                <w:szCs w:val="13"/>
                <w:vertAlign w:val="baseline"/>
                <w:lang w:val="en-CA"/>
              </w:rPr>
            </w:pPr>
            <w:r>
              <w:rPr>
                <w:rFonts w:hint="default"/>
                <w:sz w:val="13"/>
                <w:szCs w:val="13"/>
                <w:vertAlign w:val="baseline"/>
                <w:lang w:val="en-CA"/>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System</w:t>
            </w:r>
          </w:p>
        </w:tc>
        <w:tc>
          <w:tcPr>
            <w:tcW w:w="4325" w:type="dxa"/>
          </w:tcPr>
          <w:p>
            <w:pPr>
              <w:rPr>
                <w:rFonts w:hint="default"/>
                <w:sz w:val="13"/>
                <w:szCs w:val="13"/>
                <w:vertAlign w:val="baseline"/>
                <w:lang w:val="en-CA"/>
              </w:rPr>
            </w:pPr>
            <w:r>
              <w:rPr>
                <w:rFonts w:hint="default"/>
                <w:sz w:val="13"/>
                <w:szCs w:val="13"/>
                <w:vertAlign w:val="baseline"/>
                <w:lang w:val="en-CA"/>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Tag</w:t>
            </w:r>
          </w:p>
        </w:tc>
        <w:tc>
          <w:tcPr>
            <w:tcW w:w="4325" w:type="dxa"/>
          </w:tcPr>
          <w:p>
            <w:pPr>
              <w:rPr>
                <w:rFonts w:hint="default"/>
                <w:sz w:val="13"/>
                <w:szCs w:val="13"/>
                <w:vertAlign w:val="baseline"/>
                <w:lang w:val="en-CA"/>
              </w:rPr>
            </w:pPr>
            <w:r>
              <w:rPr>
                <w:rFonts w:hint="default"/>
                <w:sz w:val="13"/>
                <w:szCs w:val="13"/>
                <w:vertAlign w:val="baseline"/>
                <w:lang w:val="en-C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Balance Date</w:t>
            </w:r>
          </w:p>
        </w:tc>
        <w:tc>
          <w:tcPr>
            <w:tcW w:w="4325" w:type="dxa"/>
          </w:tcPr>
          <w:p>
            <w:pPr>
              <w:rPr>
                <w:rFonts w:hint="default"/>
                <w:sz w:val="13"/>
                <w:szCs w:val="13"/>
                <w:vertAlign w:val="baseline"/>
                <w:lang w:val="en-CA"/>
              </w:rPr>
            </w:pPr>
            <w:r>
              <w:rPr>
                <w:rFonts w:hint="default"/>
                <w:sz w:val="13"/>
                <w:szCs w:val="13"/>
                <w:vertAlign w:val="baseline"/>
                <w:lang w:val="en-CA"/>
              </w:rPr>
              <w:t>ts - 1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w:t>
            </w:r>
          </w:p>
        </w:tc>
        <w:tc>
          <w:tcPr>
            <w:tcW w:w="4325" w:type="dxa"/>
          </w:tcPr>
          <w:p>
            <w:pPr>
              <w:rPr>
                <w:rFonts w:hint="default"/>
                <w:sz w:val="13"/>
                <w:szCs w:val="13"/>
                <w:vertAlign w:val="baseline"/>
                <w:lang w:val="en-CA"/>
              </w:rPr>
            </w:pPr>
            <w:r>
              <w:rPr>
                <w:rFonts w:hint="default"/>
                <w:sz w:val="13"/>
                <w:szCs w:val="13"/>
                <w:vertAlign w:val="baseline"/>
                <w:lang w:val="en-CA"/>
              </w:rPr>
              <w:t>value</w:t>
            </w:r>
          </w:p>
        </w:tc>
      </w:tr>
    </w:tbl>
    <w:p>
      <w:pPr>
        <w:rPr>
          <w:rFonts w:hint="default"/>
          <w:lang w:val="en-CA"/>
        </w:rPr>
      </w:pPr>
    </w:p>
    <w:p>
      <w:pPr>
        <w:rPr>
          <w:rFonts w:hint="default"/>
          <w:lang w:val="en-CA"/>
        </w:rPr>
      </w:pPr>
      <w:r>
        <w:rPr>
          <w:rFonts w:hint="default"/>
          <w:lang w:val="en-CA"/>
        </w:rPr>
        <w:t>Warnings:</w:t>
      </w:r>
    </w:p>
    <w:p>
      <w:pPr>
        <w:numPr>
          <w:ilvl w:val="0"/>
          <w:numId w:val="23"/>
        </w:numPr>
        <w:rPr>
          <w:rFonts w:hint="default"/>
          <w:lang w:val="en-CA"/>
        </w:rPr>
      </w:pPr>
      <w:r>
        <w:rPr>
          <w:rFonts w:hint="default"/>
          <w:lang w:val="en-CA"/>
        </w:rPr>
        <w:t>Invalid Date</w:t>
      </w:r>
    </w:p>
    <w:p>
      <w:pPr>
        <w:numPr>
          <w:ilvl w:val="0"/>
          <w:numId w:val="23"/>
        </w:numPr>
        <w:rPr>
          <w:rFonts w:hint="default"/>
          <w:lang w:val="en-CA"/>
        </w:rPr>
      </w:pPr>
      <w:r>
        <w:rPr>
          <w:rFonts w:hint="default"/>
          <w:lang w:val="en-CA"/>
        </w:rPr>
        <w:t>Invalid Production value</w:t>
      </w:r>
    </w:p>
    <w:p>
      <w:pPr>
        <w:numPr>
          <w:ilvl w:val="0"/>
          <w:numId w:val="23"/>
        </w:numPr>
        <w:rPr>
          <w:rFonts w:hint="default"/>
          <w:lang w:val="en-CA"/>
        </w:rPr>
      </w:pPr>
      <w:r>
        <w:rPr>
          <w:rFonts w:hint="default"/>
          <w:lang w:val="en-CA"/>
        </w:rPr>
        <w:t>No Tag Mapping</w:t>
      </w:r>
    </w:p>
    <w:p>
      <w:pPr>
        <w:numPr>
          <w:ilvl w:val="0"/>
          <w:numId w:val="23"/>
        </w:numPr>
        <w:rPr>
          <w:rFonts w:hint="default"/>
          <w:lang w:val="en-CA"/>
        </w:rPr>
      </w:pPr>
      <w:r>
        <w:rPr>
          <w:rFonts w:hint="default"/>
          <w:lang w:val="en-CA"/>
        </w:rPr>
        <w:t xml:space="preserve">Invalid Date </w:t>
      </w:r>
    </w:p>
    <w:p>
      <w:pPr>
        <w:rPr>
          <w:rFonts w:hint="default"/>
          <w:lang w:val="en-CA"/>
        </w:rPr>
      </w:pPr>
    </w:p>
    <w:p>
      <w:pPr>
        <w:pStyle w:val="3"/>
        <w:bidi w:val="0"/>
        <w:rPr>
          <w:rFonts w:hint="default"/>
          <w:lang w:val="en-CA"/>
        </w:rPr>
      </w:pPr>
      <w:bookmarkStart w:id="19" w:name="_Toc26752"/>
      <w:r>
        <w:rPr>
          <w:rFonts w:hint="default"/>
          <w:lang w:val="en-CA"/>
        </w:rPr>
        <w:t>Oilsands (Firebag, Mackay River) - DPS</w:t>
      </w:r>
      <w:bookmarkEnd w:id="19"/>
    </w:p>
    <w:p>
      <w:pPr>
        <w:rPr>
          <w:rFonts w:hint="default"/>
          <w:lang w:val="en-CA"/>
        </w:rPr>
      </w:pPr>
      <w:r>
        <w:rPr>
          <w:rFonts w:hint="default"/>
          <w:lang w:val="en-CA"/>
        </w:rPr>
        <w:t xml:space="preserve">File Type:Excel </w:t>
      </w:r>
    </w:p>
    <w:p>
      <w:pPr>
        <w:rPr>
          <w:rFonts w:hint="default"/>
          <w:lang w:val="en-CA"/>
        </w:rPr>
      </w:pPr>
      <w:r>
        <w:rPr>
          <w:rFonts w:hint="default"/>
          <w:lang w:val="en-CA"/>
        </w:rPr>
        <w:t xml:space="preserve">Sheet “Azure Load” </w:t>
      </w:r>
    </w:p>
    <w:p>
      <w:pPr>
        <w:rPr>
          <w:rFonts w:hint="default"/>
          <w:lang w:val="en-CA"/>
        </w:rPr>
      </w:pPr>
    </w:p>
    <w:p>
      <w:pPr>
        <w:rPr>
          <w:rFonts w:hint="default"/>
          <w:lang w:val="en-CA"/>
        </w:rPr>
      </w:pPr>
      <w:r>
        <w:rPr>
          <w:rFonts w:hint="default"/>
          <w:lang w:val="en-CA"/>
        </w:rPr>
        <w:t>Mappings :</w:t>
      </w:r>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72"/>
        <w:gridCol w:w="4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2"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TagBalance</w:t>
            </w:r>
          </w:p>
        </w:tc>
        <w:tc>
          <w:tcPr>
            <w:tcW w:w="4325"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DPS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Movement Type</w:t>
            </w:r>
          </w:p>
        </w:tc>
        <w:tc>
          <w:tcPr>
            <w:tcW w:w="4325" w:type="dxa"/>
          </w:tcPr>
          <w:p>
            <w:pPr>
              <w:rPr>
                <w:rFonts w:hint="default"/>
                <w:sz w:val="13"/>
                <w:szCs w:val="13"/>
                <w:vertAlign w:val="baseline"/>
                <w:lang w:val="en-CA"/>
              </w:rPr>
            </w:pPr>
            <w:r>
              <w:rPr>
                <w:rFonts w:hint="default"/>
                <w:sz w:val="13"/>
                <w:szCs w:val="13"/>
                <w:vertAlign w:val="baseline"/>
                <w:lang w:val="en-CA"/>
              </w:rPr>
              <w:t>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System</w:t>
            </w:r>
          </w:p>
        </w:tc>
        <w:tc>
          <w:tcPr>
            <w:tcW w:w="4325" w:type="dxa"/>
          </w:tcPr>
          <w:p>
            <w:pPr>
              <w:rPr>
                <w:rFonts w:hint="default"/>
                <w:sz w:val="13"/>
                <w:szCs w:val="13"/>
                <w:vertAlign w:val="baseline"/>
                <w:lang w:val="en-CA"/>
              </w:rPr>
            </w:pPr>
            <w:r>
              <w:rPr>
                <w:rFonts w:hint="default"/>
                <w:sz w:val="13"/>
                <w:szCs w:val="13"/>
                <w:vertAlign w:val="baseline"/>
                <w:lang w:val="en-CA"/>
              </w:rPr>
              <w:t>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Tag</w:t>
            </w:r>
          </w:p>
        </w:tc>
        <w:tc>
          <w:tcPr>
            <w:tcW w:w="4325" w:type="dxa"/>
          </w:tcPr>
          <w:p>
            <w:pPr>
              <w:rPr>
                <w:rFonts w:hint="default"/>
                <w:sz w:val="13"/>
                <w:szCs w:val="13"/>
                <w:vertAlign w:val="baseline"/>
                <w:lang w:val="en-CA"/>
              </w:rPr>
            </w:pPr>
            <w:r>
              <w:rPr>
                <w:rFonts w:hint="default"/>
                <w:sz w:val="13"/>
                <w:szCs w:val="13"/>
                <w:vertAlign w:val="baseline"/>
                <w:lang w:val="en-CA"/>
              </w:rPr>
              <w:t>Plant + _ + Material Description OR Product Code in 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Balance Date</w:t>
            </w:r>
          </w:p>
        </w:tc>
        <w:tc>
          <w:tcPr>
            <w:tcW w:w="4325" w:type="dxa"/>
          </w:tcPr>
          <w:p>
            <w:pPr>
              <w:rPr>
                <w:rFonts w:hint="default"/>
                <w:sz w:val="13"/>
                <w:szCs w:val="13"/>
                <w:vertAlign w:val="baseline"/>
                <w:lang w:val="en-CA"/>
              </w:rPr>
            </w:pPr>
            <w:r>
              <w:rPr>
                <w:rFonts w:hint="default"/>
                <w:sz w:val="13"/>
                <w:szCs w:val="13"/>
                <w:vertAlign w:val="baseline"/>
                <w:lang w:val="en-CA"/>
              </w:rPr>
              <w:t>Transaction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w:t>
            </w:r>
          </w:p>
        </w:tc>
        <w:tc>
          <w:tcPr>
            <w:tcW w:w="4325" w:type="dxa"/>
          </w:tcPr>
          <w:p>
            <w:pPr>
              <w:rPr>
                <w:rFonts w:hint="default"/>
                <w:sz w:val="13"/>
                <w:szCs w:val="13"/>
                <w:vertAlign w:val="baseline"/>
                <w:lang w:val="en-CA"/>
              </w:rPr>
            </w:pPr>
            <w:r>
              <w:rPr>
                <w:rFonts w:hint="default"/>
                <w:sz w:val="13"/>
                <w:szCs w:val="13"/>
                <w:vertAlign w:val="baseline"/>
                <w:lang w:val="en-CA"/>
              </w:rPr>
              <w:t>Production</w:t>
            </w:r>
          </w:p>
        </w:tc>
      </w:tr>
    </w:tbl>
    <w:p>
      <w:pPr>
        <w:rPr>
          <w:rFonts w:hint="default"/>
          <w:lang w:val="en-CA"/>
        </w:rPr>
      </w:pPr>
    </w:p>
    <w:p>
      <w:pPr>
        <w:rPr>
          <w:rFonts w:hint="default"/>
          <w:lang w:val="en-CA"/>
        </w:rPr>
      </w:pPr>
      <w:r>
        <w:rPr>
          <w:rFonts w:hint="default"/>
          <w:lang w:val="en-CA"/>
        </w:rPr>
        <w:t>Warnings:</w:t>
      </w:r>
    </w:p>
    <w:p>
      <w:pPr>
        <w:numPr>
          <w:ilvl w:val="0"/>
          <w:numId w:val="24"/>
        </w:numPr>
        <w:rPr>
          <w:rFonts w:hint="default"/>
          <w:lang w:val="en-CA"/>
        </w:rPr>
      </w:pPr>
      <w:r>
        <w:rPr>
          <w:rFonts w:hint="default"/>
          <w:lang w:val="en-CA"/>
        </w:rPr>
        <w:t>If sheet “Azure Load” not found</w:t>
      </w:r>
    </w:p>
    <w:p>
      <w:pPr>
        <w:numPr>
          <w:ilvl w:val="0"/>
          <w:numId w:val="24"/>
        </w:numPr>
        <w:rPr>
          <w:rFonts w:hint="default"/>
          <w:lang w:val="en-CA"/>
        </w:rPr>
      </w:pPr>
      <w:r>
        <w:rPr>
          <w:rFonts w:hint="default"/>
          <w:lang w:val="en-CA"/>
        </w:rPr>
        <w:t>If UOM not found</w:t>
      </w:r>
    </w:p>
    <w:p>
      <w:pPr>
        <w:numPr>
          <w:ilvl w:val="0"/>
          <w:numId w:val="24"/>
        </w:numPr>
        <w:rPr>
          <w:rFonts w:hint="default"/>
          <w:lang w:val="en-CA"/>
        </w:rPr>
      </w:pPr>
      <w:r>
        <w:rPr>
          <w:rFonts w:hint="default"/>
          <w:lang w:val="en-CA"/>
        </w:rPr>
        <w:t>If UOM conversion not found</w:t>
      </w:r>
    </w:p>
    <w:p>
      <w:pPr>
        <w:numPr>
          <w:ilvl w:val="0"/>
          <w:numId w:val="24"/>
        </w:numPr>
        <w:rPr>
          <w:rFonts w:hint="default"/>
          <w:lang w:val="en-CA"/>
        </w:rPr>
      </w:pPr>
      <w:r>
        <w:rPr>
          <w:rFonts w:hint="default"/>
          <w:lang w:val="en-CA"/>
        </w:rPr>
        <w:t>Invalid Production value</w:t>
      </w:r>
    </w:p>
    <w:p>
      <w:pPr>
        <w:numPr>
          <w:ilvl w:val="0"/>
          <w:numId w:val="24"/>
        </w:numPr>
        <w:rPr>
          <w:rFonts w:hint="default"/>
          <w:lang w:val="en-CA"/>
        </w:rPr>
      </w:pPr>
      <w:r>
        <w:rPr>
          <w:rFonts w:hint="default"/>
          <w:lang w:val="en-CA"/>
        </w:rPr>
        <w:t>No Tag Mapping</w:t>
      </w:r>
    </w:p>
    <w:p>
      <w:pPr>
        <w:numPr>
          <w:ilvl w:val="0"/>
          <w:numId w:val="24"/>
        </w:numPr>
        <w:rPr>
          <w:rFonts w:hint="default"/>
          <w:lang w:val="en-CA"/>
        </w:rPr>
      </w:pPr>
      <w:r>
        <w:rPr>
          <w:rFonts w:hint="default"/>
          <w:lang w:val="en-CA"/>
        </w:rPr>
        <w:t xml:space="preserve">Invalid Date </w:t>
      </w:r>
    </w:p>
    <w:p>
      <w:pPr>
        <w:rPr>
          <w:rFonts w:hint="default"/>
          <w:lang w:val="en-CA"/>
        </w:rPr>
      </w:pPr>
    </w:p>
    <w:p>
      <w:pPr>
        <w:rPr>
          <w:rFonts w:hint="default"/>
          <w:lang w:val="en-CA" w:eastAsia="zh-CN"/>
        </w:rPr>
      </w:pPr>
    </w:p>
    <w:p>
      <w:pPr>
        <w:pStyle w:val="2"/>
        <w:bidi w:val="0"/>
        <w:rPr>
          <w:rFonts w:hint="default"/>
          <w:lang w:val="en-CA" w:eastAsia="zh-CN"/>
        </w:rPr>
      </w:pPr>
      <w:bookmarkStart w:id="20" w:name="_Toc21508"/>
      <w:r>
        <w:rPr>
          <w:rFonts w:hint="default"/>
          <w:lang w:val="en-CA" w:eastAsia="zh-CN"/>
        </w:rPr>
        <w:t>Custody Ticket Interface</w:t>
      </w:r>
      <w:bookmarkEnd w:id="20"/>
    </w:p>
    <w:p>
      <w:pPr>
        <w:rPr>
          <w:rFonts w:hint="default"/>
          <w:lang w:val="en-CA" w:eastAsia="zh-CN"/>
        </w:rPr>
      </w:pPr>
      <w:r>
        <w:rPr>
          <w:rFonts w:hint="default"/>
          <w:lang w:val="en-CA" w:eastAsia="zh-CN"/>
        </w:rPr>
        <w:t>Refer to Production section for CommerceCity</w:t>
      </w:r>
    </w:p>
    <w:p>
      <w:pPr>
        <w:rPr>
          <w:rFonts w:hint="default"/>
          <w:lang w:val="en-CA" w:eastAsia="zh-CN"/>
        </w:rPr>
      </w:pPr>
    </w:p>
    <w:p>
      <w:pPr>
        <w:pStyle w:val="2"/>
        <w:bidi w:val="0"/>
        <w:rPr>
          <w:rFonts w:hint="default"/>
          <w:lang w:val="en-CA" w:eastAsia="zh-CN"/>
        </w:rPr>
      </w:pPr>
      <w:bookmarkStart w:id="21" w:name="_Toc11249"/>
      <w:r>
        <w:rPr>
          <w:rFonts w:hint="default"/>
          <w:lang w:val="en-CA" w:eastAsia="zh-CN"/>
        </w:rPr>
        <w:t>Inventory Ticket Interface</w:t>
      </w:r>
      <w:bookmarkEnd w:id="21"/>
    </w:p>
    <w:p>
      <w:pPr>
        <w:rPr>
          <w:rFonts w:hint="default"/>
          <w:lang w:val="en-CA" w:eastAsia="zh-CN"/>
        </w:rPr>
      </w:pPr>
      <w:r>
        <w:rPr>
          <w:rFonts w:hint="default"/>
          <w:lang w:val="en-CA" w:eastAsia="zh-CN"/>
        </w:rPr>
        <w:t xml:space="preserve">Rollup S4 Material, </w:t>
      </w:r>
    </w:p>
    <w:p>
      <w:pPr>
        <w:rPr>
          <w:rFonts w:hint="default"/>
          <w:lang w:val="en-CA" w:eastAsia="zh-CN"/>
        </w:rPr>
      </w:pPr>
      <w:r>
        <w:rPr>
          <w:rFonts w:hint="default"/>
          <w:lang w:val="en-CA" w:eastAsia="zh-CN"/>
        </w:rPr>
        <w:t>Quantity goes into closing.</w:t>
      </w:r>
    </w:p>
    <w:p>
      <w:pPr>
        <w:rPr>
          <w:rFonts w:hint="default"/>
          <w:lang w:val="en-CA" w:eastAsia="zh-CN"/>
        </w:rPr>
      </w:pPr>
      <w:r>
        <w:rPr>
          <w:rFonts w:hint="default"/>
          <w:lang w:val="en-CA" w:eastAsia="zh-CN"/>
        </w:rPr>
        <w:t>Any Confidence &lt; 90% , target confidence is 0 ( for the json)</w:t>
      </w:r>
    </w:p>
    <w:p>
      <w:pPr>
        <w:rPr>
          <w:rFonts w:hint="default"/>
          <w:lang w:val="en-CA" w:eastAsia="zh-CN"/>
        </w:rPr>
      </w:pPr>
      <w:r>
        <w:rPr>
          <w:rFonts w:hint="default"/>
          <w:lang w:val="en-CA" w:eastAsia="zh-CN"/>
        </w:rPr>
        <w:br w:type="page"/>
      </w:r>
    </w:p>
    <w:p>
      <w:pPr>
        <w:rPr>
          <w:rFonts w:hint="default"/>
          <w:lang w:val="en-CA" w:eastAsia="zh-CN"/>
        </w:rPr>
      </w:pPr>
    </w:p>
    <w:p>
      <w:pPr>
        <w:pStyle w:val="2"/>
        <w:bidi w:val="0"/>
        <w:rPr>
          <w:rFonts w:hint="default"/>
          <w:lang w:val="en-CA" w:eastAsia="zh-CN"/>
        </w:rPr>
      </w:pPr>
      <w:bookmarkStart w:id="22" w:name="_Toc30954"/>
      <w:r>
        <w:rPr>
          <w:rFonts w:hint="default"/>
          <w:lang w:val="en-CA" w:eastAsia="zh-CN"/>
        </w:rPr>
        <w:t>Material Movement Interface</w:t>
      </w:r>
      <w:bookmarkEnd w:id="22"/>
    </w:p>
    <w:p>
      <w:pPr>
        <w:rPr>
          <w:rFonts w:hint="default"/>
          <w:lang w:val="en-CA" w:eastAsia="zh-CN"/>
        </w:rPr>
      </w:pPr>
      <w:r>
        <w:rPr>
          <w:rFonts w:hint="default"/>
          <w:lang w:val="en-CA" w:eastAsia="zh-CN"/>
        </w:rPr>
        <w:t>HTTP Listener : ~/api/MaterialMovement</w:t>
      </w:r>
    </w:p>
    <w:p>
      <w:pPr>
        <w:rPr>
          <w:rFonts w:hint="default"/>
          <w:lang w:val="en-CA" w:eastAsia="zh-CN"/>
        </w:rPr>
      </w:pPr>
      <w:r>
        <w:rPr>
          <w:rFonts w:hint="default"/>
          <w:lang w:val="en-CA" w:eastAsia="zh-CN"/>
        </w:rPr>
        <w:t>Table : MaterialMovement</w:t>
      </w:r>
    </w:p>
    <w:p>
      <w:pPr>
        <w:rPr>
          <w:rFonts w:hint="default"/>
          <w:lang w:val="en-CA" w:eastAsia="zh-CN"/>
        </w:rPr>
      </w:pPr>
    </w:p>
    <w:p>
      <w:pPr>
        <w:rPr>
          <w:rFonts w:hint="default"/>
          <w:lang w:val="en-CA" w:eastAsia="zh-CN"/>
        </w:rPr>
      </w:pPr>
      <w:r>
        <w:rPr>
          <w:rFonts w:hint="default"/>
          <w:lang w:val="en-CA" w:eastAsia="zh-CN"/>
        </w:rPr>
        <w:t>Mappings :</w:t>
      </w:r>
    </w:p>
    <w:tbl>
      <w:tblPr>
        <w:tblStyle w:val="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2"/>
        <w:gridCol w:w="4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MaterialMovement Table</w:t>
            </w:r>
          </w:p>
        </w:tc>
        <w:tc>
          <w:tcPr>
            <w:tcW w:w="4325" w:type="dxa"/>
            <w:shd w:val="clear" w:color="auto" w:fill="D7D7D7" w:themeFill="background1" w:themeFillShade="D8"/>
          </w:tcPr>
          <w:p>
            <w:pPr>
              <w:rPr>
                <w:rFonts w:hint="default"/>
                <w:sz w:val="13"/>
                <w:szCs w:val="13"/>
                <w:vertAlign w:val="baseline"/>
                <w:lang w:val="en-CA"/>
              </w:rPr>
            </w:pPr>
            <w:r>
              <w:rPr>
                <w:rFonts w:hint="default"/>
                <w:sz w:val="13"/>
                <w:szCs w:val="13"/>
                <w:vertAlign w:val="baseline"/>
                <w:lang w:val="en-CA"/>
              </w:rPr>
              <w:t>Recieved 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MaterialMovement_id</w:t>
            </w:r>
          </w:p>
        </w:tc>
        <w:tc>
          <w:tcPr>
            <w:tcW w:w="4325" w:type="dxa"/>
          </w:tcPr>
          <w:p>
            <w:pPr>
              <w:rPr>
                <w:rFonts w:hint="default"/>
                <w:sz w:val="13"/>
                <w:szCs w:val="13"/>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MaterialDocument</w:t>
            </w:r>
          </w:p>
        </w:tc>
        <w:tc>
          <w:tcPr>
            <w:tcW w:w="4325" w:type="dxa"/>
            <w:vAlign w:val="top"/>
          </w:tcPr>
          <w:p>
            <w:pPr>
              <w:rPr>
                <w:rFonts w:hint="default"/>
                <w:sz w:val="13"/>
                <w:szCs w:val="13"/>
                <w:vertAlign w:val="baseline"/>
                <w:lang w:val="en-CA"/>
              </w:rPr>
            </w:pPr>
            <w:r>
              <w:rPr>
                <w:rFonts w:hint="default"/>
                <w:sz w:val="13"/>
                <w:szCs w:val="13"/>
                <w:vertAlign w:val="baseline"/>
                <w:lang w:val="en-CA"/>
              </w:rPr>
              <w:t>MaterialDocument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Material</w:t>
            </w:r>
          </w:p>
        </w:tc>
        <w:tc>
          <w:tcPr>
            <w:tcW w:w="4325" w:type="dxa"/>
            <w:vAlign w:val="top"/>
          </w:tcPr>
          <w:p>
            <w:pPr>
              <w:rPr>
                <w:rFonts w:hint="default"/>
                <w:sz w:val="13"/>
                <w:szCs w:val="13"/>
                <w:vertAlign w:val="baseline"/>
                <w:lang w:val="en-CA"/>
              </w:rPr>
            </w:pPr>
            <w:r>
              <w:rPr>
                <w:rFonts w:hint="default"/>
                <w:sz w:val="13"/>
                <w:szCs w:val="13"/>
                <w:vertAlign w:val="baseline"/>
                <w:lang w:val="en-CA"/>
              </w:rPr>
              <w:t>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System</w:t>
            </w:r>
          </w:p>
        </w:tc>
        <w:tc>
          <w:tcPr>
            <w:tcW w:w="4325" w:type="dxa"/>
            <w:vAlign w:val="top"/>
          </w:tcPr>
          <w:p>
            <w:pPr>
              <w:rPr>
                <w:rFonts w:hint="default"/>
                <w:sz w:val="13"/>
                <w:szCs w:val="13"/>
                <w:vertAlign w:val="baseline"/>
                <w:lang w:val="en-CA"/>
              </w:rPr>
            </w:pPr>
            <w:r>
              <w:rPr>
                <w:rFonts w:hint="default"/>
                <w:sz w:val="13"/>
                <w:szCs w:val="13"/>
                <w:vertAlign w:val="baseline"/>
                <w:lang w:val="en-CA"/>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72" w:type="dxa"/>
          </w:tcPr>
          <w:p>
            <w:pPr>
              <w:rPr>
                <w:rFonts w:hint="default"/>
                <w:sz w:val="13"/>
                <w:szCs w:val="13"/>
                <w:vertAlign w:val="baseline"/>
                <w:lang w:val="en-CA"/>
              </w:rPr>
            </w:pPr>
            <w:r>
              <w:rPr>
                <w:rFonts w:hint="default"/>
                <w:sz w:val="13"/>
                <w:szCs w:val="13"/>
                <w:vertAlign w:val="baseline"/>
                <w:lang w:val="en-CA"/>
              </w:rPr>
              <w:t>MovementType</w:t>
            </w:r>
          </w:p>
        </w:tc>
        <w:tc>
          <w:tcPr>
            <w:tcW w:w="4325" w:type="dxa"/>
            <w:vAlign w:val="top"/>
          </w:tcPr>
          <w:p>
            <w:pPr>
              <w:rPr>
                <w:rFonts w:hint="default"/>
                <w:sz w:val="13"/>
                <w:szCs w:val="13"/>
                <w:vertAlign w:val="baseline"/>
                <w:lang w:val="en-CA"/>
              </w:rPr>
            </w:pPr>
            <w:r>
              <w:rPr>
                <w:rFonts w:hint="default"/>
                <w:sz w:val="13"/>
                <w:szCs w:val="13"/>
                <w:vertAlign w:val="baseline"/>
                <w:lang w:val="en-CA"/>
              </w:rPr>
              <w:t>MovementType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MovementTypeDesc</w:t>
            </w:r>
          </w:p>
        </w:tc>
        <w:tc>
          <w:tcPr>
            <w:tcW w:w="4325" w:type="dxa"/>
            <w:vAlign w:val="top"/>
          </w:tcPr>
          <w:p>
            <w:pPr>
              <w:rPr>
                <w:rFonts w:hint="default"/>
                <w:sz w:val="13"/>
                <w:szCs w:val="13"/>
                <w:vertAlign w:val="baseline"/>
                <w:lang w:val="en-CA"/>
              </w:rPr>
            </w:pPr>
            <w:r>
              <w:rPr>
                <w:rFonts w:hint="default"/>
                <w:sz w:val="13"/>
                <w:szCs w:val="13"/>
                <w:vertAlign w:val="baseline"/>
                <w:lang w:val="en-CA"/>
              </w:rPr>
              <w:t>MovementTypeDesc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Plant</w:t>
            </w:r>
          </w:p>
        </w:tc>
        <w:tc>
          <w:tcPr>
            <w:tcW w:w="4325" w:type="dxa"/>
            <w:vAlign w:val="top"/>
          </w:tcPr>
          <w:p>
            <w:pPr>
              <w:rPr>
                <w:rFonts w:hint="default"/>
                <w:sz w:val="13"/>
                <w:szCs w:val="13"/>
                <w:vertAlign w:val="baseline"/>
                <w:lang w:val="en-CA"/>
              </w:rPr>
            </w:pPr>
            <w:r>
              <w:rPr>
                <w:rFonts w:hint="default"/>
                <w:sz w:val="13"/>
                <w:szCs w:val="13"/>
                <w:vertAlign w:val="baseline"/>
                <w:lang w:val="en-CA"/>
              </w:rPr>
              <w:t>Plant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HeaderText</w:t>
            </w:r>
          </w:p>
        </w:tc>
        <w:tc>
          <w:tcPr>
            <w:tcW w:w="4325" w:type="dxa"/>
            <w:vAlign w:val="top"/>
          </w:tcPr>
          <w:p>
            <w:pPr>
              <w:rPr>
                <w:rFonts w:hint="default"/>
                <w:sz w:val="13"/>
                <w:szCs w:val="13"/>
                <w:vertAlign w:val="baseline"/>
                <w:lang w:val="en-CA"/>
              </w:rPr>
            </w:pPr>
            <w:r>
              <w:rPr>
                <w:rFonts w:hint="default"/>
                <w:sz w:val="13"/>
                <w:szCs w:val="13"/>
                <w:vertAlign w:val="baseline"/>
                <w:lang w:val="en-CA"/>
              </w:rPr>
              <w:t>HeaderText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PostingDate</w:t>
            </w:r>
          </w:p>
        </w:tc>
        <w:tc>
          <w:tcPr>
            <w:tcW w:w="4325" w:type="dxa"/>
            <w:vAlign w:val="top"/>
          </w:tcPr>
          <w:p>
            <w:pPr>
              <w:rPr>
                <w:rFonts w:hint="default"/>
                <w:sz w:val="13"/>
                <w:szCs w:val="13"/>
                <w:vertAlign w:val="baseline"/>
                <w:lang w:val="en-CA"/>
              </w:rPr>
            </w:pPr>
            <w:r>
              <w:rPr>
                <w:rFonts w:hint="default"/>
                <w:sz w:val="13"/>
                <w:szCs w:val="13"/>
                <w:vertAlign w:val="baseline"/>
                <w:lang w:val="en-CA"/>
              </w:rPr>
              <w:t>PostingDate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ValuationType</w:t>
            </w:r>
          </w:p>
        </w:tc>
        <w:tc>
          <w:tcPr>
            <w:tcW w:w="4325" w:type="dxa"/>
            <w:vAlign w:val="top"/>
          </w:tcPr>
          <w:p>
            <w:pPr>
              <w:rPr>
                <w:rFonts w:hint="default"/>
                <w:sz w:val="13"/>
                <w:szCs w:val="13"/>
                <w:vertAlign w:val="baseline"/>
                <w:lang w:val="en-CA"/>
              </w:rPr>
            </w:pPr>
            <w:r>
              <w:rPr>
                <w:rFonts w:hint="default"/>
                <w:sz w:val="13"/>
                <w:szCs w:val="13"/>
                <w:vertAlign w:val="baseline"/>
                <w:lang w:val="en-CA"/>
              </w:rPr>
              <w:t>ValuationType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w:t>
            </w:r>
          </w:p>
        </w:tc>
        <w:tc>
          <w:tcPr>
            <w:tcW w:w="4325" w:type="dxa"/>
            <w:vAlign w:val="top"/>
          </w:tcPr>
          <w:p>
            <w:pPr>
              <w:rPr>
                <w:rFonts w:hint="default"/>
                <w:sz w:val="13"/>
                <w:szCs w:val="13"/>
                <w:vertAlign w:val="baseline"/>
                <w:lang w:val="en-CA"/>
              </w:rPr>
            </w:pPr>
            <w:r>
              <w:rPr>
                <w:rFonts w:hint="default"/>
                <w:sz w:val="13"/>
                <w:szCs w:val="13"/>
                <w:vertAlign w:val="baseline"/>
                <w:lang w:val="en-CA"/>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QuantityInUoe</w:t>
            </w:r>
          </w:p>
        </w:tc>
        <w:tc>
          <w:tcPr>
            <w:tcW w:w="4325" w:type="dxa"/>
            <w:vAlign w:val="top"/>
          </w:tcPr>
          <w:p>
            <w:pPr>
              <w:rPr>
                <w:rFonts w:hint="default"/>
                <w:sz w:val="13"/>
                <w:szCs w:val="13"/>
                <w:vertAlign w:val="baseline"/>
                <w:lang w:val="en-CA"/>
              </w:rPr>
            </w:pPr>
            <w:r>
              <w:rPr>
                <w:rFonts w:hint="default"/>
                <w:sz w:val="13"/>
                <w:szCs w:val="13"/>
                <w:vertAlign w:val="baseline"/>
                <w:lang w:val="en-CA"/>
              </w:rPr>
              <w:t>QuantityUoe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QuantityInL15</w:t>
            </w:r>
          </w:p>
        </w:tc>
        <w:tc>
          <w:tcPr>
            <w:tcW w:w="4325" w:type="dxa"/>
            <w:vAlign w:val="top"/>
          </w:tcPr>
          <w:p>
            <w:pPr>
              <w:rPr>
                <w:rFonts w:hint="default"/>
                <w:sz w:val="13"/>
                <w:szCs w:val="13"/>
                <w:vertAlign w:val="baseline"/>
                <w:lang w:val="en-CA"/>
              </w:rPr>
            </w:pPr>
            <w:r>
              <w:rPr>
                <w:rFonts w:hint="default"/>
                <w:sz w:val="13"/>
                <w:szCs w:val="13"/>
                <w:vertAlign w:val="baseline"/>
                <w:lang w:val="en-CA"/>
              </w:rPr>
              <w:t>QuantityL15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UnitOfEntry</w:t>
            </w:r>
          </w:p>
        </w:tc>
        <w:tc>
          <w:tcPr>
            <w:tcW w:w="4325" w:type="dxa"/>
            <w:vAlign w:val="top"/>
          </w:tcPr>
          <w:p>
            <w:pPr>
              <w:rPr>
                <w:rFonts w:hint="default"/>
                <w:sz w:val="13"/>
                <w:szCs w:val="13"/>
                <w:vertAlign w:val="baseline"/>
                <w:lang w:val="en-CA"/>
              </w:rPr>
            </w:pPr>
            <w:r>
              <w:rPr>
                <w:rFonts w:hint="default"/>
                <w:sz w:val="13"/>
                <w:szCs w:val="13"/>
                <w:vertAlign w:val="baseline"/>
                <w:lang w:val="en-CA"/>
              </w:rPr>
              <w:t>uoe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UnitOfMeasure</w:t>
            </w:r>
          </w:p>
        </w:tc>
        <w:tc>
          <w:tcPr>
            <w:tcW w:w="4325" w:type="dxa"/>
            <w:vAlign w:val="top"/>
          </w:tcPr>
          <w:p>
            <w:pPr>
              <w:rPr>
                <w:rFonts w:hint="default"/>
                <w:sz w:val="13"/>
                <w:szCs w:val="13"/>
                <w:vertAlign w:val="baseline"/>
                <w:lang w:val="en-CA"/>
              </w:rPr>
            </w:pPr>
            <w:r>
              <w:rPr>
                <w:rFonts w:hint="default"/>
                <w:sz w:val="13"/>
                <w:szCs w:val="13"/>
                <w:vertAlign w:val="baseline"/>
                <w:lang w:val="en-CA"/>
              </w:rPr>
              <w:t>uom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EnteredOn</w:t>
            </w:r>
          </w:p>
        </w:tc>
        <w:tc>
          <w:tcPr>
            <w:tcW w:w="4325" w:type="dxa"/>
            <w:vAlign w:val="top"/>
          </w:tcPr>
          <w:p>
            <w:pPr>
              <w:rPr>
                <w:rFonts w:hint="default"/>
                <w:sz w:val="13"/>
                <w:szCs w:val="13"/>
                <w:vertAlign w:val="baseline"/>
                <w:lang w:val="en-CA"/>
              </w:rPr>
            </w:pPr>
            <w:r>
              <w:rPr>
                <w:rFonts w:hint="default"/>
                <w:sz w:val="13"/>
                <w:szCs w:val="13"/>
                <w:vertAlign w:val="baseline"/>
                <w:lang w:val="en-CA"/>
              </w:rPr>
              <w:t>EnteredOn (default to NOW if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EnteredAt</w:t>
            </w:r>
          </w:p>
        </w:tc>
        <w:tc>
          <w:tcPr>
            <w:tcW w:w="4325" w:type="dxa"/>
            <w:vAlign w:val="top"/>
          </w:tcPr>
          <w:p>
            <w:pPr>
              <w:rPr>
                <w:rFonts w:hint="default"/>
                <w:sz w:val="13"/>
                <w:szCs w:val="13"/>
                <w:vertAlign w:val="baseline"/>
                <w:lang w:val="en-CA"/>
              </w:rPr>
            </w:pPr>
            <w:r>
              <w:rPr>
                <w:rFonts w:hint="default"/>
                <w:sz w:val="13"/>
                <w:szCs w:val="13"/>
                <w:vertAlign w:val="baseline"/>
                <w:lang w:val="en-CA"/>
              </w:rPr>
              <w:t>EnteredAt (default to R2PLoader if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Quantity</w:t>
            </w:r>
          </w:p>
        </w:tc>
        <w:tc>
          <w:tcPr>
            <w:tcW w:w="4325" w:type="dxa"/>
            <w:vAlign w:val="top"/>
          </w:tcPr>
          <w:p>
            <w:pPr>
              <w:rPr>
                <w:rFonts w:hint="default"/>
                <w:sz w:val="13"/>
                <w:szCs w:val="13"/>
                <w:vertAlign w:val="baseline"/>
                <w:lang w:val="en-CA"/>
              </w:rPr>
            </w:pPr>
            <w:r>
              <w:rPr>
                <w:rFonts w:hint="default"/>
                <w:sz w:val="13"/>
                <w:szCs w:val="13"/>
                <w:vertAlign w:val="baseline"/>
                <w:lang w:val="en-CA"/>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pPr>
              <w:rPr>
                <w:rFonts w:hint="default"/>
                <w:sz w:val="13"/>
                <w:szCs w:val="13"/>
                <w:vertAlign w:val="baseline"/>
                <w:lang w:val="en-CA"/>
              </w:rPr>
            </w:pPr>
            <w:r>
              <w:rPr>
                <w:rFonts w:hint="default"/>
                <w:sz w:val="13"/>
                <w:szCs w:val="13"/>
                <w:vertAlign w:val="baseline"/>
                <w:lang w:val="en-CA"/>
              </w:rPr>
              <w:t>Tag</w:t>
            </w:r>
          </w:p>
        </w:tc>
        <w:tc>
          <w:tcPr>
            <w:tcW w:w="4325" w:type="dxa"/>
          </w:tcPr>
          <w:p>
            <w:pPr>
              <w:rPr>
                <w:rFonts w:hint="default"/>
                <w:sz w:val="13"/>
                <w:szCs w:val="13"/>
                <w:vertAlign w:val="baseline"/>
                <w:lang w:val="en-CA"/>
              </w:rPr>
            </w:pPr>
            <w:r>
              <w:rPr>
                <w:rFonts w:hint="default"/>
                <w:sz w:val="13"/>
                <w:szCs w:val="13"/>
                <w:vertAlign w:val="baseline"/>
                <w:lang w:val="en-CA"/>
              </w:rPr>
              <w:t>Lookup from Material and Plant</w:t>
            </w:r>
          </w:p>
        </w:tc>
      </w:tr>
    </w:tbl>
    <w:p>
      <w:pPr>
        <w:rPr>
          <w:rFonts w:hint="default"/>
          <w:lang w:val="en-CA" w:eastAsia="zh-CN"/>
        </w:rPr>
      </w:pPr>
    </w:p>
    <w:p>
      <w:pPr>
        <w:pStyle w:val="2"/>
        <w:bidi w:val="0"/>
        <w:rPr>
          <w:rFonts w:hint="default"/>
          <w:lang w:val="en-CA" w:eastAsia="zh-CN"/>
        </w:rPr>
      </w:pPr>
      <w:bookmarkStart w:id="23" w:name="_Toc26421"/>
      <w:r>
        <w:rPr>
          <w:rFonts w:hint="default"/>
          <w:lang w:val="en-CA" w:eastAsia="zh-CN"/>
        </w:rPr>
        <w:t>Material Ledger Interfaces</w:t>
      </w:r>
      <w:bookmarkEnd w:id="23"/>
    </w:p>
    <w:p>
      <w:pPr>
        <w:pStyle w:val="2"/>
        <w:bidi w:val="0"/>
        <w:rPr>
          <w:rFonts w:hint="default"/>
          <w:lang w:val="en-CA" w:eastAsia="zh-CN"/>
        </w:rPr>
      </w:pPr>
      <w:bookmarkStart w:id="24" w:name="_Toc25185"/>
      <w:r>
        <w:rPr>
          <w:rFonts w:hint="default"/>
          <w:lang w:val="en-CA" w:eastAsia="zh-CN"/>
        </w:rPr>
        <w:t>Production Hierarchy Interfaces</w:t>
      </w:r>
      <w:bookmarkEnd w:id="24"/>
    </w:p>
    <w:p>
      <w:pPr>
        <w:rPr>
          <w:rFonts w:hint="default"/>
          <w:lang w:val="en-CA" w:eastAsia="zh-CN"/>
        </w:rPr>
      </w:pPr>
    </w:p>
    <w:p>
      <w:pPr>
        <w:rPr>
          <w:rFonts w:hint="default"/>
          <w:lang w:val="en-CA" w:eastAsia="zh-CN"/>
        </w:rPr>
      </w:pPr>
    </w:p>
    <w:p>
      <w:pPr>
        <w:rPr>
          <w:rFonts w:hint="default"/>
          <w:lang w:val="en-CA" w:eastAsia="zh-CN"/>
        </w:rPr>
      </w:pPr>
    </w:p>
    <w:p>
      <w:pPr>
        <w:rPr>
          <w:rFonts w:hint="default"/>
          <w:lang w:val="en-CA"/>
        </w:rPr>
      </w:pPr>
    </w:p>
    <w:p>
      <w:pPr>
        <w:rPr>
          <w:rFonts w:hint="default"/>
          <w:lang w:val="en-CA"/>
        </w:rPr>
      </w:pPr>
    </w:p>
    <w:p>
      <w:pPr>
        <w:pStyle w:val="2"/>
        <w:bidi w:val="0"/>
        <w:rPr>
          <w:rFonts w:hint="default"/>
          <w:lang w:val="en-CA"/>
        </w:rPr>
      </w:pPr>
      <w:bookmarkStart w:id="25" w:name="_Toc3490"/>
      <w:r>
        <w:rPr>
          <w:rFonts w:hint="default"/>
          <w:lang w:val="en-CA"/>
        </w:rPr>
        <w:t>Operational</w:t>
      </w:r>
      <w:bookmarkEnd w:id="25"/>
    </w:p>
    <w:p>
      <w:pPr>
        <w:pStyle w:val="3"/>
        <w:bidi w:val="0"/>
        <w:rPr>
          <w:rFonts w:hint="default"/>
          <w:lang w:val="en-CA"/>
        </w:rPr>
      </w:pPr>
      <w:bookmarkStart w:id="26" w:name="_Toc10438"/>
      <w:r>
        <w:rPr>
          <w:rFonts w:hint="default"/>
          <w:lang w:val="en-CA"/>
        </w:rPr>
        <w:t>Modifying Tags</w:t>
      </w:r>
      <w:bookmarkEnd w:id="26"/>
    </w:p>
    <w:p>
      <w:pPr>
        <w:rPr>
          <w:rFonts w:hint="default"/>
          <w:lang w:val="en-CA"/>
        </w:rPr>
      </w:pPr>
      <w:r>
        <w:rPr>
          <w:rFonts w:hint="default"/>
          <w:lang w:val="en-CA"/>
        </w:rPr>
        <w:t>If the use drops the file tagMappings.csv into the system directory, then the service will upload the tag mappings into the database which will be used for processing.</w:t>
      </w:r>
    </w:p>
    <w:p>
      <w:pPr>
        <w:rPr>
          <w:rFonts w:hint="default"/>
          <w:lang w:val="en-CA"/>
        </w:rPr>
      </w:pPr>
      <w:r>
        <w:rPr>
          <w:rFonts w:hint="default"/>
          <w:lang w:val="en-CA"/>
        </w:rPr>
        <w:t>The format of the file is :</w:t>
      </w:r>
    </w:p>
    <w:p>
      <w:pPr>
        <w:rPr>
          <w:rFonts w:hint="default"/>
          <w:lang w:val="en-CA"/>
        </w:rPr>
      </w:pPr>
      <w:r>
        <w:rPr>
          <w:rFonts w:hint="default"/>
          <w:lang w:val="en-CA"/>
        </w:rPr>
        <w:t>Tag,Plant,WorkCenter,MaterialNumber,DefaultValuationType,DefaultUnit</w:t>
      </w:r>
    </w:p>
    <w:p>
      <w:pPr>
        <w:rPr>
          <w:rFonts w:hint="default"/>
          <w:lang w:val="en-CA"/>
        </w:rPr>
      </w:pPr>
      <w:r>
        <w:rPr>
          <w:rFonts w:hint="default"/>
          <w:lang w:val="en-CA"/>
        </w:rPr>
        <w:t>14BUT_CONS,CP01,PRODMP01,10117,SUNCOR,L15</w:t>
      </w:r>
    </w:p>
    <w:p>
      <w:pPr>
        <w:rPr>
          <w:rFonts w:hint="default"/>
          <w:lang w:val="en-CA"/>
        </w:rPr>
      </w:pPr>
      <w:r>
        <w:rPr>
          <w:rFonts w:hint="default"/>
          <w:lang w:val="en-CA"/>
        </w:rPr>
        <w:t>….</w:t>
      </w:r>
    </w:p>
    <w:p>
      <w:pPr>
        <w:rPr>
          <w:rFonts w:hint="default"/>
          <w:lang w:val="en-CA"/>
        </w:rPr>
      </w:pPr>
      <w:r>
        <w:rPr>
          <w:rFonts w:hint="default"/>
          <w:lang w:val="en-CA"/>
        </w:rPr>
        <w:t>This tag mapping will first be processed before any other upload occurs.</w:t>
      </w:r>
    </w:p>
    <w:p>
      <w:pPr>
        <w:rPr>
          <w:rFonts w:hint="default"/>
          <w:lang w:val="en-CA"/>
        </w:rPr>
      </w:pPr>
    </w:p>
    <w:p>
      <w:pPr>
        <w:rPr>
          <w:rFonts w:hint="default"/>
          <w:lang w:val="en-CA"/>
        </w:rPr>
      </w:pPr>
      <w:r>
        <w:rPr>
          <w:rFonts w:hint="default"/>
          <w:lang w:val="en-CA"/>
        </w:rPr>
        <w:t>Once the tag mappings are processed and loaded into the system, the file is renamed to tagMappings.processed.csv.</w:t>
      </w:r>
    </w:p>
    <w:p>
      <w:pPr>
        <w:rPr>
          <w:rFonts w:hint="default"/>
          <w:lang w:val="en-CA"/>
        </w:rPr>
      </w:pPr>
    </w:p>
    <w:p>
      <w:pPr>
        <w:pStyle w:val="3"/>
        <w:bidi w:val="0"/>
        <w:rPr>
          <w:rFonts w:hint="default"/>
          <w:lang w:val="en-CA"/>
        </w:rPr>
      </w:pPr>
      <w:bookmarkStart w:id="27" w:name="_Toc26389"/>
      <w:r>
        <w:rPr>
          <w:rFonts w:hint="default"/>
          <w:lang w:val="en-CA"/>
        </w:rPr>
        <w:t>Log Files</w:t>
      </w:r>
      <w:bookmarkEnd w:id="27"/>
    </w:p>
    <w:p>
      <w:pPr>
        <w:rPr>
          <w:rFonts w:hint="default"/>
          <w:lang w:val="en-CA"/>
        </w:rPr>
      </w:pPr>
    </w:p>
    <w:p>
      <w:pPr>
        <w:bidi w:val="0"/>
      </w:pPr>
      <w:r>
        <w:rPr>
          <w:lang w:val="en-US" w:eastAsia="zh-CN"/>
        </w:rPr>
        <w:t>The R2P process is running on my private storage account, and accessible via Azure Storage Explorer (as per previous email).</w:t>
      </w:r>
    </w:p>
    <w:p>
      <w:pPr>
        <w:bidi w:val="0"/>
      </w:pPr>
    </w:p>
    <w:p>
      <w:pPr>
        <w:bidi w:val="0"/>
      </w:pPr>
      <w:r>
        <w:rPr>
          <w:lang w:val="en-US" w:eastAsia="zh-CN"/>
        </w:rPr>
        <w:t>if you drop a file in CPXX/ImmediateScan directory, the watchdog process will run every 1 minute (can be throttled to whatever we want).</w:t>
      </w:r>
    </w:p>
    <w:p>
      <w:pPr>
        <w:bidi w:val="0"/>
      </w:pPr>
    </w:p>
    <w:p>
      <w:pPr>
        <w:bidi w:val="0"/>
      </w:pPr>
      <w:r>
        <w:rPr>
          <w:lang w:val="en-US" w:eastAsia="zh-CN"/>
        </w:rPr>
        <w:t>Once processed, </w:t>
      </w:r>
    </w:p>
    <w:p>
      <w:pPr>
        <w:bidi w:val="0"/>
      </w:pPr>
      <w:r>
        <w:rPr>
          <w:lang w:val="en-US" w:eastAsia="zh-CN"/>
        </w:rPr>
        <w:t>1. log entries will be added to system/AzureDataHubProductionLoad.log, </w:t>
      </w:r>
    </w:p>
    <w:p>
      <w:pPr>
        <w:bidi w:val="0"/>
      </w:pPr>
      <w:r>
        <w:rPr>
          <w:lang w:val="en-US" w:eastAsia="zh-CN"/>
        </w:rPr>
        <w:t>2. the file will be moved to CPXX/archived</w:t>
      </w:r>
    </w:p>
    <w:p>
      <w:pPr>
        <w:bidi w:val="0"/>
      </w:pPr>
      <w:r>
        <w:rPr>
          <w:lang w:val="en-US" w:eastAsia="zh-CN"/>
        </w:rPr>
        <w:t>3. a json output will be created in CPXX/tempJsonOutput</w:t>
      </w:r>
    </w:p>
    <w:p>
      <w:pPr>
        <w:bidi w:val="0"/>
      </w:pPr>
    </w:p>
    <w:p>
      <w:pPr>
        <w:bidi w:val="0"/>
      </w:pPr>
      <w:r>
        <w:rPr>
          <w:lang w:val="en-US" w:eastAsia="zh-CN"/>
        </w:rPr>
        <w:t>Montreal Sulphur (CP02) is also setup and scraping XLSX files.</w:t>
      </w:r>
    </w:p>
    <w:p>
      <w:pPr>
        <w:bidi w:val="0"/>
      </w:pPr>
      <w:r>
        <w:rPr>
          <w:lang w:val="en-US" w:eastAsia="zh-CN"/>
        </w:rPr>
        <w:t>An interesting note for Montreal Sulphur :</w:t>
      </w:r>
    </w:p>
    <w:p>
      <w:pPr>
        <w:bidi w:val="0"/>
      </w:pPr>
      <w:r>
        <w:rPr>
          <w:rFonts w:hint="default"/>
          <w:lang w:val="en-US" w:eastAsia="zh-CN"/>
        </w:rPr>
        <w:t>if no tag Mapping for Montreal Sulphur (2,3,5) then catastrophic failure</w:t>
      </w:r>
    </w:p>
    <w:p>
      <w:pPr>
        <w:bidi w:val="0"/>
        <w:rPr>
          <w:rFonts w:hint="default"/>
        </w:rPr>
      </w:pPr>
      <w:r>
        <w:rPr>
          <w:rFonts w:hint="default"/>
          <w:lang w:val="en-US" w:eastAsia="zh-CN"/>
        </w:rPr>
        <w:t>- files are left unprocessed in the immediateScan directory</w:t>
      </w:r>
    </w:p>
    <w:p>
      <w:pPr>
        <w:bidi w:val="0"/>
        <w:rPr>
          <w:rFonts w:hint="default"/>
        </w:rPr>
      </w:pPr>
      <w:r>
        <w:rPr>
          <w:rFonts w:hint="default"/>
          <w:lang w:val="en-US" w:eastAsia="zh-CN"/>
        </w:rPr>
        <w:t>- please comment if this should be changed</w:t>
      </w:r>
    </w:p>
    <w:p>
      <w:pPr>
        <w:bidi w:val="0"/>
        <w:rPr>
          <w:rFonts w:hint="default"/>
          <w:lang w:val="en-US"/>
        </w:rPr>
      </w:pPr>
    </w:p>
    <w:p>
      <w:pPr>
        <w:bidi w:val="0"/>
        <w:rPr>
          <w:rFonts w:hint="default"/>
          <w:lang w:val="en-US"/>
        </w:rPr>
      </w:pPr>
    </w:p>
    <w:p>
      <w:pPr>
        <w:bidi w:val="0"/>
        <w:rPr>
          <w:rFonts w:hint="default"/>
          <w:lang w:val="en-US"/>
        </w:rPr>
      </w:pPr>
      <w:r>
        <w:rPr>
          <w:rFonts w:hint="default"/>
          <w:lang w:val="en-US"/>
        </w:rPr>
        <w:t>Plant Code currently comes from directoyr</w:t>
      </w:r>
    </w:p>
    <w:p>
      <w:pPr>
        <w:bidi w:val="0"/>
        <w:rPr>
          <w:rFonts w:hint="default"/>
          <w:lang w:val="en-US"/>
        </w:rPr>
      </w:pPr>
    </w:p>
    <w:p>
      <w:pPr>
        <w:bidi w:val="0"/>
        <w:rPr>
          <w:rFonts w:hint="default"/>
          <w:lang w:val="en-US"/>
        </w:rPr>
      </w:pPr>
    </w:p>
    <w:p>
      <w:pPr>
        <w:bidi w:val="0"/>
        <w:rPr>
          <w:rFonts w:hint="default"/>
          <w:lang w:val="en-US"/>
        </w:rPr>
      </w:pPr>
      <w:r>
        <w:rPr>
          <w:rFonts w:hint="default"/>
          <w:lang w:val="en-US"/>
        </w:rPr>
        <w:t>Error Handling</w:t>
      </w:r>
    </w:p>
    <w:p>
      <w:pPr>
        <w:bidi w:val="0"/>
        <w:rPr>
          <w:rFonts w:hint="default"/>
          <w:lang w:val="en-US"/>
        </w:rPr>
      </w:pPr>
    </w:p>
    <w:p>
      <w:pPr>
        <w:bidi w:val="0"/>
        <w:rPr>
          <w:rFonts w:hint="default"/>
          <w:lang w:val="en-CA"/>
        </w:rPr>
      </w:pPr>
      <w:r>
        <w:rPr>
          <w:rFonts w:hint="default"/>
          <w:lang w:val="en-CA"/>
        </w:rPr>
        <w:t>- scan on all directories happens every 5 minutes</w:t>
      </w:r>
    </w:p>
    <w:p>
      <w:pPr>
        <w:bidi w:val="0"/>
        <w:rPr>
          <w:rFonts w:hint="default"/>
          <w:lang w:val="en-CA"/>
        </w:rPr>
      </w:pPr>
    </w:p>
    <w:p>
      <w:pPr>
        <w:bidi w:val="0"/>
        <w:rPr>
          <w:rFonts w:hint="default"/>
          <w:lang w:val="en-US"/>
        </w:rPr>
      </w:pPr>
      <w:r>
        <w:rPr>
          <w:rFonts w:hint="default"/>
          <w:lang w:val="en-US"/>
        </w:rPr>
        <w:t xml:space="preserve">- if day is &lt; 10 and not January, then load prior month as well </w:t>
      </w:r>
    </w:p>
    <w:p>
      <w:pPr>
        <w:bidi w:val="0"/>
        <w:rPr>
          <w:rFonts w:hint="default"/>
          <w:lang w:val="en-CA"/>
        </w:rPr>
      </w:pPr>
      <w:r>
        <w:rPr>
          <w:rFonts w:hint="default"/>
          <w:lang w:val="en-US"/>
        </w:rPr>
        <w:t>-</w:t>
      </w:r>
      <w:r>
        <w:rPr>
          <w:rFonts w:hint="default"/>
          <w:lang w:val="en-CA"/>
        </w:rPr>
        <w:t xml:space="preserve"> if no tag Mapping for Montreal Sulphur (2,3,5) then catastrophic failure</w:t>
      </w:r>
    </w:p>
    <w:p>
      <w:pPr>
        <w:bidi w:val="0"/>
        <w:rPr>
          <w:rFonts w:hint="default"/>
          <w:lang w:val="en-CA"/>
        </w:rPr>
      </w:pPr>
      <w:r>
        <w:rPr>
          <w:rFonts w:hint="default"/>
          <w:lang w:val="en-CA"/>
        </w:rPr>
        <w:t>- files are left unprocessed from the immediateScan directory</w:t>
      </w:r>
    </w:p>
    <w:p>
      <w:pPr>
        <w:bidi w:val="0"/>
        <w:rPr>
          <w:rFonts w:hint="default"/>
          <w:lang w:val="en-CA"/>
        </w:rPr>
      </w:pPr>
    </w:p>
    <w:p>
      <w:pPr>
        <w:bidi w:val="0"/>
        <w:rPr>
          <w:rFonts w:hint="default"/>
          <w:lang w:val="en-CA"/>
        </w:rPr>
      </w:pPr>
    </w:p>
    <w:p>
      <w:pPr>
        <w:bidi w:val="0"/>
        <w:rPr>
          <w:rFonts w:hint="default"/>
          <w:lang w:val="en-CA"/>
        </w:rPr>
      </w:pPr>
    </w:p>
    <w:p>
      <w:pPr>
        <w:bidi w:val="0"/>
        <w:rPr>
          <w:rFonts w:hint="default"/>
          <w:lang w:val="en-CA"/>
        </w:rPr>
      </w:pPr>
    </w:p>
    <w:p>
      <w:pPr>
        <w:bidi w:val="0"/>
        <w:rPr>
          <w:rFonts w:hint="default"/>
          <w:lang w:val="en-CA"/>
        </w:rPr>
      </w:pPr>
      <w:r>
        <w:rPr>
          <w:rFonts w:hint="default"/>
          <w:lang w:val="en-CA"/>
        </w:rPr>
        <w:t>1. removed Tank and Quantity Timsestamp</w:t>
      </w:r>
    </w:p>
    <w:p>
      <w:pPr>
        <w:bidi w:val="0"/>
        <w:rPr>
          <w:rFonts w:hint="default"/>
          <w:lang w:val="en-CA"/>
        </w:rPr>
      </w:pPr>
      <w:r>
        <w:rPr>
          <w:rFonts w:hint="default"/>
          <w:lang w:val="en-CA"/>
        </w:rPr>
        <w:t>Only exporting the following :</w:t>
      </w:r>
    </w:p>
    <w:p>
      <w:pPr>
        <w:bidi w:val="0"/>
        <w:rPr>
          <w:rFonts w:hint="default"/>
          <w:lang w:val="en-CA"/>
        </w:rPr>
      </w:pPr>
      <w:r>
        <w:rPr>
          <w:rFonts w:hint="default"/>
          <w:lang w:val="en-CA"/>
        </w:rPr>
        <w:t xml:space="preserve">                Date,</w:t>
      </w:r>
    </w:p>
    <w:p>
      <w:pPr>
        <w:bidi w:val="0"/>
        <w:rPr>
          <w:rFonts w:hint="default"/>
          <w:lang w:val="en-CA"/>
        </w:rPr>
      </w:pPr>
      <w:r>
        <w:rPr>
          <w:rFonts w:hint="default"/>
          <w:lang w:val="en-CA"/>
        </w:rPr>
        <w:t xml:space="preserve">                Tag,</w:t>
      </w:r>
    </w:p>
    <w:p>
      <w:pPr>
        <w:bidi w:val="0"/>
        <w:rPr>
          <w:rFonts w:hint="default"/>
          <w:lang w:val="en-CA"/>
        </w:rPr>
      </w:pPr>
      <w:r>
        <w:rPr>
          <w:rFonts w:hint="default"/>
          <w:lang w:val="en-CA"/>
        </w:rPr>
        <w:t xml:space="preserve">                System (Honeywell PB, MTL SP),</w:t>
      </w:r>
    </w:p>
    <w:p>
      <w:pPr>
        <w:bidi w:val="0"/>
        <w:rPr>
          <w:rFonts w:hint="default"/>
          <w:lang w:val="en-CA"/>
        </w:rPr>
      </w:pPr>
      <w:r>
        <w:rPr>
          <w:rFonts w:hint="default"/>
          <w:lang w:val="en-CA"/>
        </w:rPr>
        <w:t xml:space="preserve">                MovementType (Always Production),</w:t>
      </w:r>
    </w:p>
    <w:p>
      <w:pPr>
        <w:bidi w:val="0"/>
        <w:rPr>
          <w:rFonts w:hint="default"/>
          <w:lang w:val="en-CA"/>
        </w:rPr>
      </w:pPr>
      <w:r>
        <w:rPr>
          <w:rFonts w:hint="default"/>
          <w:lang w:val="en-CA"/>
        </w:rPr>
        <w:t xml:space="preserve">                Material (from TagMapping),</w:t>
      </w:r>
    </w:p>
    <w:p>
      <w:pPr>
        <w:bidi w:val="0"/>
        <w:rPr>
          <w:rFonts w:hint="default"/>
          <w:lang w:val="en-CA"/>
        </w:rPr>
      </w:pPr>
      <w:r>
        <w:rPr>
          <w:rFonts w:hint="default"/>
          <w:lang w:val="en-CA"/>
        </w:rPr>
        <w:t xml:space="preserve">                Plant,</w:t>
      </w:r>
    </w:p>
    <w:p>
      <w:pPr>
        <w:bidi w:val="0"/>
        <w:rPr>
          <w:rFonts w:hint="default"/>
          <w:lang w:val="en-CA"/>
        </w:rPr>
      </w:pPr>
      <w:r>
        <w:rPr>
          <w:rFonts w:hint="default"/>
          <w:lang w:val="en-CA"/>
        </w:rPr>
        <w:t xml:space="preserve">                WorkCenter (from TagMapping),</w:t>
      </w:r>
    </w:p>
    <w:p>
      <w:pPr>
        <w:bidi w:val="0"/>
        <w:rPr>
          <w:rFonts w:hint="default"/>
          <w:lang w:val="en-CA"/>
        </w:rPr>
      </w:pPr>
      <w:r>
        <w:rPr>
          <w:rFonts w:hint="default"/>
          <w:lang w:val="en-CA"/>
        </w:rPr>
        <w:t xml:space="preserve">                ValType (from TagMapping),</w:t>
      </w:r>
    </w:p>
    <w:p>
      <w:pPr>
        <w:bidi w:val="0"/>
        <w:rPr>
          <w:rFonts w:hint="default"/>
          <w:lang w:val="en-CA"/>
        </w:rPr>
      </w:pPr>
      <w:r>
        <w:rPr>
          <w:rFonts w:hint="default"/>
          <w:lang w:val="en-CA"/>
        </w:rPr>
        <w:t xml:space="preserve">                BalanceDate,</w:t>
      </w:r>
    </w:p>
    <w:p>
      <w:pPr>
        <w:bidi w:val="0"/>
        <w:rPr>
          <w:rFonts w:hint="default"/>
          <w:lang w:val="en-CA"/>
        </w:rPr>
      </w:pPr>
      <w:r>
        <w:rPr>
          <w:rFonts w:hint="default"/>
          <w:lang w:val="en-CA"/>
        </w:rPr>
        <w:t xml:space="preserve">                Quantity,</w:t>
      </w:r>
    </w:p>
    <w:p>
      <w:pPr>
        <w:bidi w:val="0"/>
        <w:rPr>
          <w:rFonts w:hint="default"/>
          <w:lang w:val="en-CA"/>
        </w:rPr>
      </w:pPr>
      <w:r>
        <w:rPr>
          <w:rFonts w:hint="default"/>
          <w:lang w:val="en-CA"/>
        </w:rPr>
        <w:t xml:space="preserve">                StandardUnit </w:t>
      </w:r>
    </w:p>
    <w:p>
      <w:pPr>
        <w:bidi w:val="0"/>
        <w:rPr>
          <w:rFonts w:hint="default"/>
          <w:lang w:val="en-CA"/>
        </w:rPr>
      </w:pPr>
    </w:p>
    <w:p>
      <w:pPr>
        <w:bidi w:val="0"/>
        <w:rPr>
          <w:rFonts w:hint="default"/>
          <w:lang w:val="en-CA"/>
        </w:rPr>
      </w:pPr>
      <w:r>
        <w:rPr>
          <w:rFonts w:hint="default"/>
          <w:lang w:val="en-CA"/>
        </w:rPr>
        <w:t>2. appended timestamp (yyyyMMddHHmmss) to archived file</w:t>
      </w:r>
    </w:p>
    <w:p>
      <w:pPr>
        <w:bidi w:val="0"/>
        <w:rPr>
          <w:rFonts w:hint="default"/>
          <w:lang w:val="en-CA"/>
        </w:rPr>
      </w:pPr>
      <w:r>
        <w:rPr>
          <w:rFonts w:hint="default"/>
          <w:lang w:val="en-CA"/>
        </w:rPr>
        <w:t>3. added special logic for 0 length source files</w:t>
      </w:r>
    </w:p>
    <w:p>
      <w:pPr>
        <w:bidi w:val="0"/>
        <w:rPr>
          <w:rFonts w:hint="default"/>
          <w:lang w:val="en-CA"/>
        </w:rPr>
      </w:pPr>
    </w:p>
    <w:p>
      <w:pPr>
        <w:pStyle w:val="2"/>
        <w:bidi w:val="0"/>
        <w:rPr>
          <w:rFonts w:hint="default"/>
          <w:lang w:val="en-CA"/>
        </w:rPr>
      </w:pPr>
      <w:bookmarkStart w:id="28" w:name="_Toc2469"/>
      <w:r>
        <w:rPr>
          <w:rFonts w:hint="default"/>
          <w:lang w:val="en-CA"/>
        </w:rPr>
        <w:t>Azure Storage</w:t>
      </w:r>
      <w:bookmarkEnd w:id="28"/>
    </w:p>
    <w:p>
      <w:pPr>
        <w:rPr>
          <w:rFonts w:hint="default"/>
          <w:lang w:val="en-CA"/>
        </w:rPr>
      </w:pPr>
    </w:p>
    <w:p>
      <w:pPr>
        <w:bidi w:val="0"/>
        <w:rPr>
          <w:rFonts w:hint="default"/>
          <w:lang w:val="en-CA"/>
        </w:rPr>
      </w:pPr>
      <w:r>
        <w:rPr>
          <w:rFonts w:hint="default"/>
          <w:lang w:val="en-CA"/>
        </w:rPr>
        <w:t>Users as members of AD Group SG-pbidevarmsta001-SAP_IOT_Data-RW can mount fileshare from their Windows 10 computer \\pbidevarmsta001.file.core.windows.net\sap-iot-data. Windows 7 machine from on-prem will not work.</w:t>
      </w:r>
    </w:p>
    <w:p>
      <w:pPr>
        <w:bidi w:val="0"/>
        <w:rPr>
          <w:rFonts w:hint="default"/>
          <w:lang w:val="en-CA"/>
        </w:rPr>
      </w:pPr>
    </w:p>
    <w:p>
      <w:pPr>
        <w:pStyle w:val="2"/>
        <w:bidi w:val="0"/>
        <w:rPr>
          <w:rFonts w:hint="default"/>
          <w:lang w:val="en-US"/>
        </w:rPr>
      </w:pPr>
      <w:r>
        <w:rPr>
          <w:rFonts w:hint="default"/>
          <w:lang w:val="en-CA"/>
        </w:rPr>
        <w:t xml:space="preserve"> </w:t>
      </w:r>
      <w:bookmarkStart w:id="29" w:name="_Toc9069"/>
      <w:r>
        <w:rPr>
          <w:rFonts w:hint="default"/>
          <w:lang w:val="en-CA"/>
        </w:rPr>
        <w:t>Appendix</w:t>
      </w:r>
      <w:bookmarkEnd w:id="29"/>
    </w:p>
    <w:p>
      <w:pPr>
        <w:bidi w:val="0"/>
        <w:rPr>
          <w:rFonts w:hint="default"/>
          <w:lang w:val="en-CA"/>
        </w:rPr>
      </w:pPr>
    </w:p>
    <w:p>
      <w:pPr>
        <w:bidi w:val="0"/>
        <w:rPr>
          <w:rFonts w:hint="default"/>
          <w:lang w:val="en-CA"/>
        </w:rPr>
      </w:pPr>
    </w:p>
    <w:p>
      <w:pPr>
        <w:bidi w:val="0"/>
        <w:rPr>
          <w:rFonts w:hint="default"/>
          <w:lang w:val="en-CA"/>
        </w:rPr>
      </w:pPr>
      <w:r>
        <w:rPr>
          <w:rFonts w:hint="default"/>
          <w:lang w:val="en-CA"/>
        </w:rPr>
        <w:t>Document how to use Azure File Share.</w:t>
      </w:r>
    </w:p>
    <w:p>
      <w:pPr>
        <w:bidi w:val="0"/>
        <w:rPr>
          <w:rFonts w:hint="default"/>
          <w:lang w:val="en-CA"/>
        </w:rPr>
      </w:pPr>
    </w:p>
    <w:p>
      <w:pPr>
        <w:bidi w:val="0"/>
        <w:rPr>
          <w:rFonts w:hint="default"/>
          <w:lang w:val="en-CA"/>
        </w:rPr>
      </w:pPr>
      <w:r>
        <w:rPr>
          <w:rFonts w:hint="default"/>
          <w:lang w:val="en-CA"/>
        </w:rPr>
        <w:t>https://docs.microsoft.com/en-us/azure/storage/files/storage-how-to-use-files-windows#</w:t>
      </w:r>
    </w:p>
    <w:sectPr>
      <w:footerReference r:id="rId5" w:type="first"/>
      <w:headerReference r:id="rId3" w:type="default"/>
      <w:footerReference r:id="rId4" w:type="default"/>
      <w:pgSz w:w="12240" w:h="15840"/>
      <w:pgMar w:top="1440" w:right="1440" w:bottom="1440" w:left="1800" w:header="720" w:footer="720" w:gutter="0"/>
      <w:pgBorders>
        <w:top w:val="none" w:sz="0" w:space="0"/>
        <w:left w:val="none" w:sz="0" w:space="0"/>
        <w:bottom w:val="none" w:sz="0" w:space="0"/>
        <w:right w:val="none" w:sz="0" w:space="0"/>
      </w:pgBorders>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Garamond 3">
    <w:altName w:val="Segoe Print"/>
    <w:panose1 w:val="00000000000000000000"/>
    <w:charset w:val="00"/>
    <w:family w:val="modern"/>
    <w:pitch w:val="default"/>
    <w:sig w:usb0="00000000" w:usb1="00000000" w:usb2="00000000" w:usb3="00000000" w:csb0="00000001" w:csb1="00000000"/>
  </w:font>
  <w:font w:name="VictorsHand">
    <w:altName w:val="Segoe Print"/>
    <w:panose1 w:val="00000000000000000000"/>
    <w:charset w:val="00"/>
    <w:family w:val="auto"/>
    <w:pitch w:val="default"/>
    <w:sig w:usb0="00000000" w:usb1="00000000" w:usb2="00000000" w:usb3="00000000" w:csb0="00000001"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Bold">
    <w:altName w:val="Times New Roman"/>
    <w:panose1 w:val="020B0704020202020204"/>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jc w:val="center"/>
    </w:pPr>
  </w:p>
  <w:p>
    <w:pPr>
      <w:pStyle w:val="33"/>
      <w:jc w:val="center"/>
    </w:pPr>
  </w:p>
  <w:p>
    <w:pPr>
      <w:pStyle w:val="33"/>
      <w:tabs>
        <w:tab w:val="center" w:pos="4590"/>
        <w:tab w:val="right" w:pos="12960"/>
        <w:tab w:val="clear"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center" w:pos="4590"/>
        <w:tab w:val="left" w:pos="5660"/>
        <w:tab w:val="clear" w:pos="4680"/>
        <w:tab w:val="clear" w:pos="9360"/>
      </w:tabs>
    </w:pPr>
    <w:r>
      <w:tab/>
    </w:r>
    <w:r>
      <w:tab/>
    </w:r>
  </w:p>
  <w:sdt>
    <w:sdtPr>
      <w:id w:val="302977154"/>
      <w:docPartObj>
        <w:docPartGallery w:val="autotext"/>
      </w:docPartObj>
    </w:sdtPr>
    <w:sdtContent>
      <w:p>
        <w:pPr>
          <w:pStyle w:val="33"/>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29</w:t>
        </w:r>
        <w:r>
          <w:rPr>
            <w:b/>
            <w:bCs/>
            <w:sz w:val="24"/>
            <w:szCs w:val="24"/>
          </w:rPr>
          <w:fldChar w:fldCharType="end"/>
        </w:r>
      </w:p>
    </w:sdtContent>
  </w:sdt>
  <w:p>
    <w:pPr>
      <w:pStyle w:val="3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576" w:type="dxa"/>
      <w:tblInd w:w="-360" w:type="dxa"/>
      <w:tblLayout w:type="fixed"/>
      <w:tblCellMar>
        <w:top w:w="0" w:type="dxa"/>
        <w:left w:w="108" w:type="dxa"/>
        <w:bottom w:w="0" w:type="dxa"/>
        <w:right w:w="108" w:type="dxa"/>
      </w:tblCellMar>
    </w:tblPr>
    <w:tblGrid>
      <w:gridCol w:w="1368"/>
      <w:gridCol w:w="6840"/>
      <w:gridCol w:w="1368"/>
    </w:tblGrid>
    <w:tr>
      <w:tblPrEx>
        <w:tblCellMar>
          <w:top w:w="0" w:type="dxa"/>
          <w:left w:w="108" w:type="dxa"/>
          <w:bottom w:w="0" w:type="dxa"/>
          <w:right w:w="108" w:type="dxa"/>
        </w:tblCellMar>
      </w:tblPrEx>
      <w:trPr>
        <w:trHeight w:val="1070" w:hRule="atLeast"/>
      </w:trPr>
      <w:tc>
        <w:tcPr>
          <w:tcW w:w="1368" w:type="dxa"/>
        </w:tcPr>
        <w:p>
          <w:pPr>
            <w:pStyle w:val="34"/>
            <w:rPr>
              <w:sz w:val="32"/>
            </w:rPr>
          </w:pPr>
          <w:r>
            <w:rPr>
              <w:rFonts w:asciiTheme="minorHAnsi" w:hAnsiTheme="minorHAnsi" w:cstheme="minorHAnsi"/>
              <w:sz w:val="60"/>
              <w:szCs w:val="60"/>
              <w:lang w:eastAsia="ko-KR"/>
            </w:rPr>
            <w:drawing>
              <wp:inline distT="0" distB="0" distL="0" distR="0">
                <wp:extent cx="635000" cy="264795"/>
                <wp:effectExtent l="0" t="0" r="0" b="1905"/>
                <wp:docPr id="1" name="Picture 3" descr="suncor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uncor logo black.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44269" cy="269193"/>
                        </a:xfrm>
                        <a:prstGeom prst="rect">
                          <a:avLst/>
                        </a:prstGeom>
                      </pic:spPr>
                    </pic:pic>
                  </a:graphicData>
                </a:graphic>
              </wp:inline>
            </w:drawing>
          </w:r>
        </w:p>
      </w:tc>
      <w:tc>
        <w:tcPr>
          <w:tcW w:w="6840" w:type="dxa"/>
        </w:tcPr>
        <w:p>
          <w:pPr>
            <w:pStyle w:val="34"/>
            <w:spacing w:after="0"/>
            <w:jc w:val="center"/>
            <w:rPr>
              <w:sz w:val="32"/>
            </w:rPr>
          </w:pPr>
          <w:r>
            <w:rPr>
              <w:rFonts w:hint="default" w:cs="Arial"/>
              <w:b/>
              <w:sz w:val="24"/>
              <w:lang w:val="en-CA"/>
            </w:rPr>
            <w:t>Software Design for R2P</w:t>
          </w:r>
        </w:p>
      </w:tc>
      <w:tc>
        <w:tcPr>
          <w:tcW w:w="1368" w:type="dxa"/>
        </w:tcPr>
        <w:p>
          <w:pPr>
            <w:pStyle w:val="34"/>
          </w:pPr>
        </w:p>
      </w:tc>
    </w:tr>
  </w:tbl>
  <w:p>
    <w:pPr>
      <w:pStyle w:val="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F638A"/>
    <w:multiLevelType w:val="singleLevel"/>
    <w:tmpl w:val="A05F638A"/>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66"/>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65"/>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64"/>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63"/>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56"/>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55"/>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54"/>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53"/>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62"/>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52"/>
      <w:lvlText w:val=""/>
      <w:lvlJc w:val="left"/>
      <w:pPr>
        <w:tabs>
          <w:tab w:val="left" w:pos="360"/>
        </w:tabs>
        <w:ind w:left="360" w:hanging="360"/>
      </w:pPr>
      <w:rPr>
        <w:rFonts w:hint="default" w:ascii="Symbol" w:hAnsi="Symbol"/>
      </w:rPr>
    </w:lvl>
  </w:abstractNum>
  <w:abstractNum w:abstractNumId="11">
    <w:nsid w:val="FFFFFFFE"/>
    <w:multiLevelType w:val="singleLevel"/>
    <w:tmpl w:val="FFFFFFFE"/>
    <w:lvl w:ilvl="0" w:tentative="0">
      <w:start w:val="0"/>
      <w:numFmt w:val="decimal"/>
      <w:lvlText w:val="*"/>
      <w:lvlJc w:val="left"/>
    </w:lvl>
  </w:abstractNum>
  <w:abstractNum w:abstractNumId="12">
    <w:nsid w:val="1653B5AA"/>
    <w:multiLevelType w:val="singleLevel"/>
    <w:tmpl w:val="1653B5AA"/>
    <w:lvl w:ilvl="0" w:tentative="0">
      <w:start w:val="1"/>
      <w:numFmt w:val="decimal"/>
      <w:suff w:val="space"/>
      <w:lvlText w:val="%1."/>
      <w:lvlJc w:val="left"/>
    </w:lvl>
  </w:abstractNum>
  <w:abstractNum w:abstractNumId="13">
    <w:nsid w:val="2301061C"/>
    <w:multiLevelType w:val="multilevel"/>
    <w:tmpl w:val="2301061C"/>
    <w:lvl w:ilvl="0" w:tentative="0">
      <w:start w:val="1"/>
      <w:numFmt w:val="bullet"/>
      <w:pStyle w:val="145"/>
      <w:lvlText w:val="»"/>
      <w:lvlJc w:val="left"/>
      <w:pPr>
        <w:tabs>
          <w:tab w:val="left" w:pos="1080"/>
        </w:tabs>
        <w:ind w:left="1080" w:hanging="36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662084A"/>
    <w:multiLevelType w:val="singleLevel"/>
    <w:tmpl w:val="3662084A"/>
    <w:lvl w:ilvl="0" w:tentative="0">
      <w:start w:val="1"/>
      <w:numFmt w:val="bullet"/>
      <w:pStyle w:val="132"/>
      <w:lvlText w:val=""/>
      <w:lvlJc w:val="left"/>
      <w:pPr>
        <w:tabs>
          <w:tab w:val="left" w:pos="0"/>
        </w:tabs>
        <w:ind w:left="360" w:hanging="360"/>
      </w:pPr>
      <w:rPr>
        <w:rFonts w:hint="default" w:ascii="Symbol" w:hAnsi="Symbol"/>
      </w:rPr>
    </w:lvl>
  </w:abstractNum>
  <w:abstractNum w:abstractNumId="15">
    <w:nsid w:val="3A14973E"/>
    <w:multiLevelType w:val="singleLevel"/>
    <w:tmpl w:val="3A14973E"/>
    <w:lvl w:ilvl="0" w:tentative="0">
      <w:start w:val="1"/>
      <w:numFmt w:val="decimal"/>
      <w:suff w:val="space"/>
      <w:lvlText w:val="%1."/>
      <w:lvlJc w:val="left"/>
    </w:lvl>
  </w:abstractNum>
  <w:abstractNum w:abstractNumId="16">
    <w:nsid w:val="4B992CFC"/>
    <w:multiLevelType w:val="singleLevel"/>
    <w:tmpl w:val="4B992CFC"/>
    <w:lvl w:ilvl="0" w:tentative="0">
      <w:start w:val="1"/>
      <w:numFmt w:val="decimal"/>
      <w:suff w:val="space"/>
      <w:lvlText w:val="%1."/>
      <w:lvlJc w:val="left"/>
    </w:lvl>
  </w:abstractNum>
  <w:abstractNum w:abstractNumId="17">
    <w:nsid w:val="5EBD5555"/>
    <w:multiLevelType w:val="multilevel"/>
    <w:tmpl w:val="5EBD5555"/>
    <w:lvl w:ilvl="0" w:tentative="0">
      <w:start w:val="1"/>
      <w:numFmt w:val="decimal"/>
      <w:pStyle w:val="165"/>
      <w:lvlText w:val="%1"/>
      <w:lvlJc w:val="left"/>
      <w:pPr>
        <w:tabs>
          <w:tab w:val="left" w:pos="432"/>
        </w:tabs>
        <w:ind w:left="432" w:hanging="432"/>
      </w:pPr>
      <w:rPr>
        <w:rFonts w:hint="default"/>
      </w:rPr>
    </w:lvl>
    <w:lvl w:ilvl="1" w:tentative="0">
      <w:start w:val="1"/>
      <w:numFmt w:val="decimal"/>
      <w:pStyle w:val="166"/>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0"/>
      <w:numFmt w:val="none"/>
      <w:lvlText w:val=""/>
      <w:lvlJc w:val="left"/>
      <w:pPr>
        <w:tabs>
          <w:tab w:val="left" w:pos="360"/>
        </w:tabs>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0"/>
      <w:numFmt w:val="none"/>
      <w:lvlText w:val=""/>
      <w:lvlJc w:val="left"/>
      <w:pPr>
        <w:tabs>
          <w:tab w:val="left" w:pos="360"/>
        </w:tabs>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8">
    <w:nsid w:val="5EFD4A90"/>
    <w:multiLevelType w:val="multilevel"/>
    <w:tmpl w:val="5EFD4A9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9">
    <w:nsid w:val="61680C80"/>
    <w:multiLevelType w:val="multilevel"/>
    <w:tmpl w:val="61680C80"/>
    <w:lvl w:ilvl="0" w:tentative="0">
      <w:start w:val="1"/>
      <w:numFmt w:val="decimal"/>
      <w:lvlText w:val="%1"/>
      <w:lvlJc w:val="left"/>
      <w:pPr>
        <w:tabs>
          <w:tab w:val="left" w:pos="792"/>
        </w:tabs>
        <w:ind w:left="792" w:hanging="432"/>
      </w:pPr>
      <w:rPr>
        <w:rFonts w:hint="default"/>
      </w:rPr>
    </w:lvl>
    <w:lvl w:ilvl="1" w:tentative="0">
      <w:start w:val="1"/>
      <w:numFmt w:val="decimal"/>
      <w:pStyle w:val="168"/>
      <w:lvlText w:val="%1.%2"/>
      <w:lvlJc w:val="left"/>
      <w:pPr>
        <w:tabs>
          <w:tab w:val="left" w:pos="936"/>
        </w:tabs>
        <w:ind w:left="936" w:hanging="576"/>
      </w:pPr>
      <w:rPr>
        <w:rFonts w:hint="default"/>
      </w:rPr>
    </w:lvl>
    <w:lvl w:ilvl="2" w:tentative="0">
      <w:start w:val="1"/>
      <w:numFmt w:val="decimal"/>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abstractNum w:abstractNumId="20">
    <w:nsid w:val="66976912"/>
    <w:multiLevelType w:val="singleLevel"/>
    <w:tmpl w:val="66976912"/>
    <w:lvl w:ilvl="0" w:tentative="0">
      <w:start w:val="1"/>
      <w:numFmt w:val="decimal"/>
      <w:suff w:val="space"/>
      <w:lvlText w:val="%1."/>
      <w:lvlJc w:val="left"/>
    </w:lvl>
  </w:abstractNum>
  <w:abstractNum w:abstractNumId="21">
    <w:nsid w:val="69A43319"/>
    <w:multiLevelType w:val="multilevel"/>
    <w:tmpl w:val="69A4331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2">
    <w:nsid w:val="6CE019C5"/>
    <w:multiLevelType w:val="multilevel"/>
    <w:tmpl w:val="6CE019C5"/>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3">
    <w:nsid w:val="7493CD9E"/>
    <w:multiLevelType w:val="singleLevel"/>
    <w:tmpl w:val="7493CD9E"/>
    <w:lvl w:ilvl="0" w:tentative="0">
      <w:start w:val="1"/>
      <w:numFmt w:val="decimal"/>
      <w:pStyle w:val="2"/>
      <w:lvlText w:val="%1."/>
      <w:lvlJc w:val="left"/>
      <w:pPr>
        <w:tabs>
          <w:tab w:val="left" w:pos="425"/>
        </w:tabs>
        <w:ind w:left="425" w:leftChars="0" w:hanging="425" w:firstLineChars="0"/>
      </w:pPr>
      <w:rPr>
        <w:rFonts w:hint="default"/>
      </w:rPr>
    </w:lvl>
  </w:abstractNum>
  <w:num w:numId="1">
    <w:abstractNumId w:val="23"/>
  </w:num>
  <w:num w:numId="2">
    <w:abstractNumId w:val="21"/>
  </w:num>
  <w:num w:numId="3">
    <w:abstractNumId w:val="22"/>
  </w:num>
  <w:num w:numId="4">
    <w:abstractNumId w:val="18"/>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4"/>
  </w:num>
  <w:num w:numId="16">
    <w:abstractNumId w:val="11"/>
    <w:lvlOverride w:ilvl="0">
      <w:lvl w:ilvl="0" w:tentative="1">
        <w:start w:val="1"/>
        <w:numFmt w:val="bullet"/>
        <w:pStyle w:val="133"/>
        <w:lvlText w:val=""/>
        <w:legacy w:legacy="1" w:legacySpace="0" w:legacyIndent="360"/>
        <w:lvlJc w:val="left"/>
        <w:pPr>
          <w:ind w:left="360" w:hanging="360"/>
        </w:pPr>
        <w:rPr>
          <w:rFonts w:hint="default" w:ascii="Symbol" w:hAnsi="Symbol"/>
        </w:rPr>
      </w:lvl>
    </w:lvlOverride>
  </w:num>
  <w:num w:numId="17">
    <w:abstractNumId w:val="13"/>
  </w:num>
  <w:num w:numId="18">
    <w:abstractNumId w:val="17"/>
  </w:num>
  <w:num w:numId="19">
    <w:abstractNumId w:val="19"/>
  </w:num>
  <w:num w:numId="20">
    <w:abstractNumId w:val="0"/>
  </w:num>
  <w:num w:numId="21">
    <w:abstractNumId w:val="12"/>
  </w:num>
  <w:num w:numId="22">
    <w:abstractNumId w:val="16"/>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removePersonalInformation/>
  <w:bordersDoNotSurroundHeader w:val="0"/>
  <w:bordersDoNotSurroundFooter w:val="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0"/>
  <w:displayHorizontalDrawingGridEvery w:val="1"/>
  <w:displayVerticalDrawingGridEvery w:val="1"/>
  <w:doNotShadeFormData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491"/>
    <w:rsid w:val="00010D77"/>
    <w:rsid w:val="000123E3"/>
    <w:rsid w:val="00016ADC"/>
    <w:rsid w:val="0001724A"/>
    <w:rsid w:val="00017C19"/>
    <w:rsid w:val="0002558A"/>
    <w:rsid w:val="00030EE9"/>
    <w:rsid w:val="00033C28"/>
    <w:rsid w:val="000360EA"/>
    <w:rsid w:val="0004106F"/>
    <w:rsid w:val="00042B6C"/>
    <w:rsid w:val="00045691"/>
    <w:rsid w:val="0005185E"/>
    <w:rsid w:val="00054F35"/>
    <w:rsid w:val="00070257"/>
    <w:rsid w:val="00070D6E"/>
    <w:rsid w:val="00072D03"/>
    <w:rsid w:val="00085A21"/>
    <w:rsid w:val="000876C6"/>
    <w:rsid w:val="000914D9"/>
    <w:rsid w:val="000B2288"/>
    <w:rsid w:val="000B341E"/>
    <w:rsid w:val="000C08DF"/>
    <w:rsid w:val="000C3AE2"/>
    <w:rsid w:val="000C4D8F"/>
    <w:rsid w:val="000D26ED"/>
    <w:rsid w:val="000D4E3A"/>
    <w:rsid w:val="000E206C"/>
    <w:rsid w:val="000E4CB4"/>
    <w:rsid w:val="000E5BCC"/>
    <w:rsid w:val="000E7610"/>
    <w:rsid w:val="000F69F1"/>
    <w:rsid w:val="00103809"/>
    <w:rsid w:val="00107690"/>
    <w:rsid w:val="00111036"/>
    <w:rsid w:val="00111C34"/>
    <w:rsid w:val="00120898"/>
    <w:rsid w:val="00123CE2"/>
    <w:rsid w:val="0012789C"/>
    <w:rsid w:val="00131B50"/>
    <w:rsid w:val="00132461"/>
    <w:rsid w:val="001340AE"/>
    <w:rsid w:val="0013575B"/>
    <w:rsid w:val="00140E62"/>
    <w:rsid w:val="00142D11"/>
    <w:rsid w:val="00145F58"/>
    <w:rsid w:val="00150168"/>
    <w:rsid w:val="001546ED"/>
    <w:rsid w:val="00156EDE"/>
    <w:rsid w:val="00157E19"/>
    <w:rsid w:val="00164595"/>
    <w:rsid w:val="00171560"/>
    <w:rsid w:val="0017194F"/>
    <w:rsid w:val="00173A48"/>
    <w:rsid w:val="00176BE9"/>
    <w:rsid w:val="0018457B"/>
    <w:rsid w:val="0018685E"/>
    <w:rsid w:val="00187FEC"/>
    <w:rsid w:val="00190302"/>
    <w:rsid w:val="00191676"/>
    <w:rsid w:val="001920EF"/>
    <w:rsid w:val="001923FE"/>
    <w:rsid w:val="00193D29"/>
    <w:rsid w:val="001970E8"/>
    <w:rsid w:val="001A575B"/>
    <w:rsid w:val="001A604B"/>
    <w:rsid w:val="001A66A1"/>
    <w:rsid w:val="001B2A51"/>
    <w:rsid w:val="001C02CD"/>
    <w:rsid w:val="001E21E2"/>
    <w:rsid w:val="001E2C9F"/>
    <w:rsid w:val="001E7B62"/>
    <w:rsid w:val="001F078E"/>
    <w:rsid w:val="001F2CBD"/>
    <w:rsid w:val="001F34F5"/>
    <w:rsid w:val="001F3686"/>
    <w:rsid w:val="001F640A"/>
    <w:rsid w:val="0020241F"/>
    <w:rsid w:val="00204326"/>
    <w:rsid w:val="002048B1"/>
    <w:rsid w:val="002136CA"/>
    <w:rsid w:val="00215293"/>
    <w:rsid w:val="0021679D"/>
    <w:rsid w:val="00220734"/>
    <w:rsid w:val="00224ED8"/>
    <w:rsid w:val="00225E15"/>
    <w:rsid w:val="002331A1"/>
    <w:rsid w:val="00234690"/>
    <w:rsid w:val="002429D0"/>
    <w:rsid w:val="00245147"/>
    <w:rsid w:val="0024680B"/>
    <w:rsid w:val="00247E06"/>
    <w:rsid w:val="0025004E"/>
    <w:rsid w:val="002502F6"/>
    <w:rsid w:val="00251F17"/>
    <w:rsid w:val="002528F8"/>
    <w:rsid w:val="002574CA"/>
    <w:rsid w:val="00266C0B"/>
    <w:rsid w:val="00275E6B"/>
    <w:rsid w:val="0027714A"/>
    <w:rsid w:val="0028007F"/>
    <w:rsid w:val="0029626C"/>
    <w:rsid w:val="002A00BD"/>
    <w:rsid w:val="002A0656"/>
    <w:rsid w:val="002A08E5"/>
    <w:rsid w:val="002A5FDB"/>
    <w:rsid w:val="002A6453"/>
    <w:rsid w:val="002B002C"/>
    <w:rsid w:val="002B168A"/>
    <w:rsid w:val="002B2AD1"/>
    <w:rsid w:val="002B6B8D"/>
    <w:rsid w:val="002C3831"/>
    <w:rsid w:val="002C5D1A"/>
    <w:rsid w:val="002D02D3"/>
    <w:rsid w:val="002D0DCB"/>
    <w:rsid w:val="002D6530"/>
    <w:rsid w:val="002D6E20"/>
    <w:rsid w:val="002E1297"/>
    <w:rsid w:val="002E1912"/>
    <w:rsid w:val="002F082A"/>
    <w:rsid w:val="002F0FBC"/>
    <w:rsid w:val="002F7B8F"/>
    <w:rsid w:val="00300BE5"/>
    <w:rsid w:val="003015C0"/>
    <w:rsid w:val="003026FC"/>
    <w:rsid w:val="00305443"/>
    <w:rsid w:val="003073B5"/>
    <w:rsid w:val="003111A4"/>
    <w:rsid w:val="00313895"/>
    <w:rsid w:val="00316974"/>
    <w:rsid w:val="00316A3E"/>
    <w:rsid w:val="00317740"/>
    <w:rsid w:val="003203BF"/>
    <w:rsid w:val="00321C48"/>
    <w:rsid w:val="003319FF"/>
    <w:rsid w:val="00333F55"/>
    <w:rsid w:val="00335817"/>
    <w:rsid w:val="00346C8F"/>
    <w:rsid w:val="00350AF1"/>
    <w:rsid w:val="00350E2A"/>
    <w:rsid w:val="00351713"/>
    <w:rsid w:val="00351959"/>
    <w:rsid w:val="0036142E"/>
    <w:rsid w:val="00364BD6"/>
    <w:rsid w:val="003721BD"/>
    <w:rsid w:val="00387D33"/>
    <w:rsid w:val="00395209"/>
    <w:rsid w:val="00397326"/>
    <w:rsid w:val="003A15C1"/>
    <w:rsid w:val="003A1D32"/>
    <w:rsid w:val="003A230C"/>
    <w:rsid w:val="003B344E"/>
    <w:rsid w:val="003B56D2"/>
    <w:rsid w:val="003B704D"/>
    <w:rsid w:val="003C04B3"/>
    <w:rsid w:val="003D249D"/>
    <w:rsid w:val="003D4E29"/>
    <w:rsid w:val="003D774F"/>
    <w:rsid w:val="003E065E"/>
    <w:rsid w:val="003E18D0"/>
    <w:rsid w:val="003F0CDD"/>
    <w:rsid w:val="003F52DB"/>
    <w:rsid w:val="00402BE6"/>
    <w:rsid w:val="004047A2"/>
    <w:rsid w:val="004140EB"/>
    <w:rsid w:val="004154E8"/>
    <w:rsid w:val="004169C7"/>
    <w:rsid w:val="0042593C"/>
    <w:rsid w:val="00430E8C"/>
    <w:rsid w:val="00431004"/>
    <w:rsid w:val="00434867"/>
    <w:rsid w:val="00434878"/>
    <w:rsid w:val="004350D5"/>
    <w:rsid w:val="00435C7D"/>
    <w:rsid w:val="0044039B"/>
    <w:rsid w:val="00441DF0"/>
    <w:rsid w:val="00444249"/>
    <w:rsid w:val="00451076"/>
    <w:rsid w:val="00453A6F"/>
    <w:rsid w:val="00455B75"/>
    <w:rsid w:val="004570D3"/>
    <w:rsid w:val="004611E0"/>
    <w:rsid w:val="0046171C"/>
    <w:rsid w:val="00463CE8"/>
    <w:rsid w:val="0047094C"/>
    <w:rsid w:val="00472703"/>
    <w:rsid w:val="00474257"/>
    <w:rsid w:val="00482DB3"/>
    <w:rsid w:val="00484E03"/>
    <w:rsid w:val="00485419"/>
    <w:rsid w:val="00485DC7"/>
    <w:rsid w:val="00492497"/>
    <w:rsid w:val="0049743E"/>
    <w:rsid w:val="004A32BF"/>
    <w:rsid w:val="004A51F7"/>
    <w:rsid w:val="004A575A"/>
    <w:rsid w:val="004B5B05"/>
    <w:rsid w:val="004C2159"/>
    <w:rsid w:val="004C438A"/>
    <w:rsid w:val="004D03E6"/>
    <w:rsid w:val="004D48C8"/>
    <w:rsid w:val="004E177B"/>
    <w:rsid w:val="004F0296"/>
    <w:rsid w:val="004F2EEC"/>
    <w:rsid w:val="005023C3"/>
    <w:rsid w:val="00530BFA"/>
    <w:rsid w:val="00531A2F"/>
    <w:rsid w:val="0053470E"/>
    <w:rsid w:val="005361D4"/>
    <w:rsid w:val="005377D8"/>
    <w:rsid w:val="00537917"/>
    <w:rsid w:val="00537F38"/>
    <w:rsid w:val="005416C2"/>
    <w:rsid w:val="00543C33"/>
    <w:rsid w:val="005528C8"/>
    <w:rsid w:val="00556309"/>
    <w:rsid w:val="00556D0D"/>
    <w:rsid w:val="00564A74"/>
    <w:rsid w:val="00566CC1"/>
    <w:rsid w:val="00574C3E"/>
    <w:rsid w:val="00580CB1"/>
    <w:rsid w:val="0058534B"/>
    <w:rsid w:val="00591561"/>
    <w:rsid w:val="0059210B"/>
    <w:rsid w:val="005A2095"/>
    <w:rsid w:val="005A2D01"/>
    <w:rsid w:val="005A3BF8"/>
    <w:rsid w:val="005B3969"/>
    <w:rsid w:val="005B6ACA"/>
    <w:rsid w:val="005C2602"/>
    <w:rsid w:val="005C4115"/>
    <w:rsid w:val="005C52CA"/>
    <w:rsid w:val="005D19B2"/>
    <w:rsid w:val="005D6658"/>
    <w:rsid w:val="005E007E"/>
    <w:rsid w:val="005E0AE2"/>
    <w:rsid w:val="005E3786"/>
    <w:rsid w:val="005E647D"/>
    <w:rsid w:val="005E7546"/>
    <w:rsid w:val="005F0E1B"/>
    <w:rsid w:val="005F1F89"/>
    <w:rsid w:val="005F6DCB"/>
    <w:rsid w:val="006027BE"/>
    <w:rsid w:val="00602D7F"/>
    <w:rsid w:val="006075A2"/>
    <w:rsid w:val="00610273"/>
    <w:rsid w:val="0062458D"/>
    <w:rsid w:val="006340B2"/>
    <w:rsid w:val="0063582A"/>
    <w:rsid w:val="00641BAB"/>
    <w:rsid w:val="00645D22"/>
    <w:rsid w:val="00650A5D"/>
    <w:rsid w:val="00655B7C"/>
    <w:rsid w:val="00663F89"/>
    <w:rsid w:val="0066419E"/>
    <w:rsid w:val="0067112C"/>
    <w:rsid w:val="00672F15"/>
    <w:rsid w:val="0068056F"/>
    <w:rsid w:val="00681A01"/>
    <w:rsid w:val="00686013"/>
    <w:rsid w:val="00687AF7"/>
    <w:rsid w:val="00694134"/>
    <w:rsid w:val="006A2BBD"/>
    <w:rsid w:val="006A4AC5"/>
    <w:rsid w:val="006B19B1"/>
    <w:rsid w:val="006B20D5"/>
    <w:rsid w:val="006B39EA"/>
    <w:rsid w:val="006B459C"/>
    <w:rsid w:val="006B536E"/>
    <w:rsid w:val="006C5F4A"/>
    <w:rsid w:val="006F11E7"/>
    <w:rsid w:val="006F600A"/>
    <w:rsid w:val="007108A9"/>
    <w:rsid w:val="00723A4D"/>
    <w:rsid w:val="007304D4"/>
    <w:rsid w:val="00736958"/>
    <w:rsid w:val="00737F7C"/>
    <w:rsid w:val="00745A6A"/>
    <w:rsid w:val="00752230"/>
    <w:rsid w:val="00761C00"/>
    <w:rsid w:val="00766653"/>
    <w:rsid w:val="007740AF"/>
    <w:rsid w:val="00774BC5"/>
    <w:rsid w:val="0077742A"/>
    <w:rsid w:val="007851A6"/>
    <w:rsid w:val="00790415"/>
    <w:rsid w:val="00793684"/>
    <w:rsid w:val="00795B29"/>
    <w:rsid w:val="00796C67"/>
    <w:rsid w:val="007A039D"/>
    <w:rsid w:val="007A3C5D"/>
    <w:rsid w:val="007A5FF1"/>
    <w:rsid w:val="007A6310"/>
    <w:rsid w:val="007B108C"/>
    <w:rsid w:val="007B65A4"/>
    <w:rsid w:val="007B6EA6"/>
    <w:rsid w:val="007C0E56"/>
    <w:rsid w:val="007C7C0E"/>
    <w:rsid w:val="007E6701"/>
    <w:rsid w:val="007F6567"/>
    <w:rsid w:val="007F7FC2"/>
    <w:rsid w:val="008068B8"/>
    <w:rsid w:val="008104E2"/>
    <w:rsid w:val="00811B7B"/>
    <w:rsid w:val="008151FF"/>
    <w:rsid w:val="00816243"/>
    <w:rsid w:val="00817CCB"/>
    <w:rsid w:val="008209BB"/>
    <w:rsid w:val="00823FA6"/>
    <w:rsid w:val="0082604A"/>
    <w:rsid w:val="00831BB4"/>
    <w:rsid w:val="00832C43"/>
    <w:rsid w:val="0083357F"/>
    <w:rsid w:val="008378D7"/>
    <w:rsid w:val="0084642C"/>
    <w:rsid w:val="008472DC"/>
    <w:rsid w:val="0085099C"/>
    <w:rsid w:val="00850E3E"/>
    <w:rsid w:val="00853EFA"/>
    <w:rsid w:val="00854EE6"/>
    <w:rsid w:val="00860048"/>
    <w:rsid w:val="0086453D"/>
    <w:rsid w:val="00867033"/>
    <w:rsid w:val="008700B6"/>
    <w:rsid w:val="00870690"/>
    <w:rsid w:val="008732C8"/>
    <w:rsid w:val="0087332E"/>
    <w:rsid w:val="0087335D"/>
    <w:rsid w:val="00876216"/>
    <w:rsid w:val="00887601"/>
    <w:rsid w:val="00891B3C"/>
    <w:rsid w:val="008953F9"/>
    <w:rsid w:val="00895E25"/>
    <w:rsid w:val="008B00C9"/>
    <w:rsid w:val="008B1353"/>
    <w:rsid w:val="008B25BF"/>
    <w:rsid w:val="008C11BA"/>
    <w:rsid w:val="008D6D0E"/>
    <w:rsid w:val="008D787F"/>
    <w:rsid w:val="008D78E7"/>
    <w:rsid w:val="008E1A87"/>
    <w:rsid w:val="008E3590"/>
    <w:rsid w:val="008E41CB"/>
    <w:rsid w:val="008E4C55"/>
    <w:rsid w:val="008F4516"/>
    <w:rsid w:val="008F5827"/>
    <w:rsid w:val="008F7891"/>
    <w:rsid w:val="00900CD2"/>
    <w:rsid w:val="00902562"/>
    <w:rsid w:val="0090441A"/>
    <w:rsid w:val="00910DF5"/>
    <w:rsid w:val="00910FBC"/>
    <w:rsid w:val="00911D65"/>
    <w:rsid w:val="00916DA7"/>
    <w:rsid w:val="009229F7"/>
    <w:rsid w:val="00924875"/>
    <w:rsid w:val="00924B4D"/>
    <w:rsid w:val="00927052"/>
    <w:rsid w:val="00927D84"/>
    <w:rsid w:val="009319D5"/>
    <w:rsid w:val="00933D8F"/>
    <w:rsid w:val="00935DF4"/>
    <w:rsid w:val="00941506"/>
    <w:rsid w:val="00941686"/>
    <w:rsid w:val="009431A1"/>
    <w:rsid w:val="00943C73"/>
    <w:rsid w:val="00945E9C"/>
    <w:rsid w:val="0094746F"/>
    <w:rsid w:val="0096144D"/>
    <w:rsid w:val="009622F0"/>
    <w:rsid w:val="009661FD"/>
    <w:rsid w:val="00967095"/>
    <w:rsid w:val="009715B9"/>
    <w:rsid w:val="0098695D"/>
    <w:rsid w:val="00995FF8"/>
    <w:rsid w:val="00997A8E"/>
    <w:rsid w:val="009A06A5"/>
    <w:rsid w:val="009A2319"/>
    <w:rsid w:val="009A462E"/>
    <w:rsid w:val="009A5405"/>
    <w:rsid w:val="009A6C3B"/>
    <w:rsid w:val="009A7DA0"/>
    <w:rsid w:val="009B6179"/>
    <w:rsid w:val="009B62B3"/>
    <w:rsid w:val="009B715E"/>
    <w:rsid w:val="009C5E2D"/>
    <w:rsid w:val="009D0D3D"/>
    <w:rsid w:val="009D1DF0"/>
    <w:rsid w:val="009D28B4"/>
    <w:rsid w:val="009D5595"/>
    <w:rsid w:val="009E3151"/>
    <w:rsid w:val="009E381F"/>
    <w:rsid w:val="009E405A"/>
    <w:rsid w:val="009F2651"/>
    <w:rsid w:val="009F3C6E"/>
    <w:rsid w:val="009F4F63"/>
    <w:rsid w:val="009F65E5"/>
    <w:rsid w:val="009F7CD2"/>
    <w:rsid w:val="00A00F3D"/>
    <w:rsid w:val="00A0131D"/>
    <w:rsid w:val="00A03130"/>
    <w:rsid w:val="00A0496E"/>
    <w:rsid w:val="00A123CB"/>
    <w:rsid w:val="00A1406F"/>
    <w:rsid w:val="00A17420"/>
    <w:rsid w:val="00A20A13"/>
    <w:rsid w:val="00A23331"/>
    <w:rsid w:val="00A2362D"/>
    <w:rsid w:val="00A23E14"/>
    <w:rsid w:val="00A25F59"/>
    <w:rsid w:val="00A273C4"/>
    <w:rsid w:val="00A27DCB"/>
    <w:rsid w:val="00A31432"/>
    <w:rsid w:val="00A3318D"/>
    <w:rsid w:val="00A41BED"/>
    <w:rsid w:val="00A56334"/>
    <w:rsid w:val="00A631A4"/>
    <w:rsid w:val="00A71436"/>
    <w:rsid w:val="00A76F23"/>
    <w:rsid w:val="00A777E1"/>
    <w:rsid w:val="00A83825"/>
    <w:rsid w:val="00A8448E"/>
    <w:rsid w:val="00A941CF"/>
    <w:rsid w:val="00A970A1"/>
    <w:rsid w:val="00AA0374"/>
    <w:rsid w:val="00AA060D"/>
    <w:rsid w:val="00AA4334"/>
    <w:rsid w:val="00AB1400"/>
    <w:rsid w:val="00AB4C9B"/>
    <w:rsid w:val="00AB4F88"/>
    <w:rsid w:val="00AB5E70"/>
    <w:rsid w:val="00AB6B50"/>
    <w:rsid w:val="00AC0525"/>
    <w:rsid w:val="00AC1626"/>
    <w:rsid w:val="00AC1C94"/>
    <w:rsid w:val="00AD00FC"/>
    <w:rsid w:val="00AD02AF"/>
    <w:rsid w:val="00AD0612"/>
    <w:rsid w:val="00AD291E"/>
    <w:rsid w:val="00AD2A04"/>
    <w:rsid w:val="00AD448F"/>
    <w:rsid w:val="00AD74BB"/>
    <w:rsid w:val="00AE43F2"/>
    <w:rsid w:val="00AF03BE"/>
    <w:rsid w:val="00AF3BE6"/>
    <w:rsid w:val="00AF6570"/>
    <w:rsid w:val="00AF737C"/>
    <w:rsid w:val="00AF7FDA"/>
    <w:rsid w:val="00B055A0"/>
    <w:rsid w:val="00B1592F"/>
    <w:rsid w:val="00B23C82"/>
    <w:rsid w:val="00B26947"/>
    <w:rsid w:val="00B27383"/>
    <w:rsid w:val="00B30299"/>
    <w:rsid w:val="00B30BF0"/>
    <w:rsid w:val="00B3744F"/>
    <w:rsid w:val="00B40901"/>
    <w:rsid w:val="00B42D0E"/>
    <w:rsid w:val="00B537E0"/>
    <w:rsid w:val="00B5389A"/>
    <w:rsid w:val="00B62E11"/>
    <w:rsid w:val="00B6482D"/>
    <w:rsid w:val="00B67816"/>
    <w:rsid w:val="00B7434F"/>
    <w:rsid w:val="00B8208B"/>
    <w:rsid w:val="00B83C53"/>
    <w:rsid w:val="00B96B45"/>
    <w:rsid w:val="00BB5018"/>
    <w:rsid w:val="00BC2C57"/>
    <w:rsid w:val="00BC405F"/>
    <w:rsid w:val="00BC7BAC"/>
    <w:rsid w:val="00BD0F96"/>
    <w:rsid w:val="00BD222C"/>
    <w:rsid w:val="00BD2ADF"/>
    <w:rsid w:val="00BD77CD"/>
    <w:rsid w:val="00BD7D62"/>
    <w:rsid w:val="00BE4493"/>
    <w:rsid w:val="00BE7092"/>
    <w:rsid w:val="00BE719C"/>
    <w:rsid w:val="00BF0633"/>
    <w:rsid w:val="00BF1CEE"/>
    <w:rsid w:val="00BF2550"/>
    <w:rsid w:val="00BF5251"/>
    <w:rsid w:val="00BF72FA"/>
    <w:rsid w:val="00C00045"/>
    <w:rsid w:val="00C04C63"/>
    <w:rsid w:val="00C050B6"/>
    <w:rsid w:val="00C05529"/>
    <w:rsid w:val="00C072A4"/>
    <w:rsid w:val="00C07D93"/>
    <w:rsid w:val="00C10AC2"/>
    <w:rsid w:val="00C1441C"/>
    <w:rsid w:val="00C20E61"/>
    <w:rsid w:val="00C21C33"/>
    <w:rsid w:val="00C235CF"/>
    <w:rsid w:val="00C3259F"/>
    <w:rsid w:val="00C325C2"/>
    <w:rsid w:val="00C32CEC"/>
    <w:rsid w:val="00C34DAA"/>
    <w:rsid w:val="00C3638C"/>
    <w:rsid w:val="00C37ACD"/>
    <w:rsid w:val="00C4067C"/>
    <w:rsid w:val="00C45EBB"/>
    <w:rsid w:val="00C50933"/>
    <w:rsid w:val="00C53B2A"/>
    <w:rsid w:val="00C57061"/>
    <w:rsid w:val="00C6284C"/>
    <w:rsid w:val="00C730C0"/>
    <w:rsid w:val="00C737E1"/>
    <w:rsid w:val="00C73B39"/>
    <w:rsid w:val="00C83B8C"/>
    <w:rsid w:val="00C8422E"/>
    <w:rsid w:val="00C84285"/>
    <w:rsid w:val="00C862C8"/>
    <w:rsid w:val="00C92C14"/>
    <w:rsid w:val="00C97965"/>
    <w:rsid w:val="00CA082A"/>
    <w:rsid w:val="00CA2335"/>
    <w:rsid w:val="00CA3C08"/>
    <w:rsid w:val="00CA4DE6"/>
    <w:rsid w:val="00CB09E1"/>
    <w:rsid w:val="00CB2371"/>
    <w:rsid w:val="00CC3F32"/>
    <w:rsid w:val="00CC457E"/>
    <w:rsid w:val="00CC5625"/>
    <w:rsid w:val="00CC7F30"/>
    <w:rsid w:val="00CD3985"/>
    <w:rsid w:val="00CD4351"/>
    <w:rsid w:val="00CE448D"/>
    <w:rsid w:val="00CE5064"/>
    <w:rsid w:val="00CE61D2"/>
    <w:rsid w:val="00CF4122"/>
    <w:rsid w:val="00D01173"/>
    <w:rsid w:val="00D02783"/>
    <w:rsid w:val="00D03F77"/>
    <w:rsid w:val="00D04E21"/>
    <w:rsid w:val="00D0629D"/>
    <w:rsid w:val="00D073CF"/>
    <w:rsid w:val="00D11C75"/>
    <w:rsid w:val="00D1247E"/>
    <w:rsid w:val="00D131E5"/>
    <w:rsid w:val="00D14022"/>
    <w:rsid w:val="00D147A3"/>
    <w:rsid w:val="00D218E6"/>
    <w:rsid w:val="00D22EEF"/>
    <w:rsid w:val="00D24141"/>
    <w:rsid w:val="00D26D29"/>
    <w:rsid w:val="00D373B0"/>
    <w:rsid w:val="00D40779"/>
    <w:rsid w:val="00D43A6E"/>
    <w:rsid w:val="00D44A9A"/>
    <w:rsid w:val="00D44D45"/>
    <w:rsid w:val="00D5217F"/>
    <w:rsid w:val="00D5633B"/>
    <w:rsid w:val="00D6030A"/>
    <w:rsid w:val="00D608B7"/>
    <w:rsid w:val="00D60B33"/>
    <w:rsid w:val="00D71341"/>
    <w:rsid w:val="00D867A2"/>
    <w:rsid w:val="00D916FB"/>
    <w:rsid w:val="00D939E0"/>
    <w:rsid w:val="00D9516D"/>
    <w:rsid w:val="00DA3E69"/>
    <w:rsid w:val="00DA4A87"/>
    <w:rsid w:val="00DA63A2"/>
    <w:rsid w:val="00DA76EC"/>
    <w:rsid w:val="00DB21B0"/>
    <w:rsid w:val="00DB2E19"/>
    <w:rsid w:val="00DB4849"/>
    <w:rsid w:val="00DB5372"/>
    <w:rsid w:val="00DC026C"/>
    <w:rsid w:val="00DC1DA2"/>
    <w:rsid w:val="00DC2116"/>
    <w:rsid w:val="00DC507A"/>
    <w:rsid w:val="00DC53DB"/>
    <w:rsid w:val="00DC5E3E"/>
    <w:rsid w:val="00DE00CE"/>
    <w:rsid w:val="00DE0DF7"/>
    <w:rsid w:val="00DF1B86"/>
    <w:rsid w:val="00DF5452"/>
    <w:rsid w:val="00DF75DA"/>
    <w:rsid w:val="00E004AF"/>
    <w:rsid w:val="00E07B33"/>
    <w:rsid w:val="00E114D0"/>
    <w:rsid w:val="00E126CD"/>
    <w:rsid w:val="00E130F1"/>
    <w:rsid w:val="00E155AE"/>
    <w:rsid w:val="00E1797F"/>
    <w:rsid w:val="00E2226F"/>
    <w:rsid w:val="00E22576"/>
    <w:rsid w:val="00E226F2"/>
    <w:rsid w:val="00E2733B"/>
    <w:rsid w:val="00E273A9"/>
    <w:rsid w:val="00E330EE"/>
    <w:rsid w:val="00E3535B"/>
    <w:rsid w:val="00E4035B"/>
    <w:rsid w:val="00E405B2"/>
    <w:rsid w:val="00E40BE8"/>
    <w:rsid w:val="00E458F3"/>
    <w:rsid w:val="00E50882"/>
    <w:rsid w:val="00E50EC4"/>
    <w:rsid w:val="00E50ED9"/>
    <w:rsid w:val="00E57109"/>
    <w:rsid w:val="00E63F97"/>
    <w:rsid w:val="00E64FAD"/>
    <w:rsid w:val="00E65EAB"/>
    <w:rsid w:val="00E6633A"/>
    <w:rsid w:val="00E67F90"/>
    <w:rsid w:val="00E700BB"/>
    <w:rsid w:val="00E714D3"/>
    <w:rsid w:val="00E83A8A"/>
    <w:rsid w:val="00E8452C"/>
    <w:rsid w:val="00E91970"/>
    <w:rsid w:val="00E936E3"/>
    <w:rsid w:val="00E93CE9"/>
    <w:rsid w:val="00EA2FDA"/>
    <w:rsid w:val="00EA5E46"/>
    <w:rsid w:val="00EA6A11"/>
    <w:rsid w:val="00EB2716"/>
    <w:rsid w:val="00EC577B"/>
    <w:rsid w:val="00EC6682"/>
    <w:rsid w:val="00ED22FB"/>
    <w:rsid w:val="00EE03EC"/>
    <w:rsid w:val="00EE3D7A"/>
    <w:rsid w:val="00EE7EF4"/>
    <w:rsid w:val="00EF2909"/>
    <w:rsid w:val="00EF696B"/>
    <w:rsid w:val="00F02488"/>
    <w:rsid w:val="00F122AC"/>
    <w:rsid w:val="00F14382"/>
    <w:rsid w:val="00F23AFA"/>
    <w:rsid w:val="00F24BE8"/>
    <w:rsid w:val="00F3398E"/>
    <w:rsid w:val="00F33BDA"/>
    <w:rsid w:val="00F420F6"/>
    <w:rsid w:val="00F42F4E"/>
    <w:rsid w:val="00F635F6"/>
    <w:rsid w:val="00F708C4"/>
    <w:rsid w:val="00F7212D"/>
    <w:rsid w:val="00F74ECD"/>
    <w:rsid w:val="00F76F5A"/>
    <w:rsid w:val="00F82A81"/>
    <w:rsid w:val="00F851D9"/>
    <w:rsid w:val="00F87F99"/>
    <w:rsid w:val="00F911D1"/>
    <w:rsid w:val="00F92247"/>
    <w:rsid w:val="00F94BAE"/>
    <w:rsid w:val="00F95D04"/>
    <w:rsid w:val="00F9772D"/>
    <w:rsid w:val="00FA46A0"/>
    <w:rsid w:val="00FA6849"/>
    <w:rsid w:val="00FB384B"/>
    <w:rsid w:val="00FB3AC4"/>
    <w:rsid w:val="00FB4A27"/>
    <w:rsid w:val="00FB4D0E"/>
    <w:rsid w:val="00FC0EE2"/>
    <w:rsid w:val="00FC2915"/>
    <w:rsid w:val="00FC39BC"/>
    <w:rsid w:val="00FC5EA8"/>
    <w:rsid w:val="00FC6B69"/>
    <w:rsid w:val="00FC752E"/>
    <w:rsid w:val="00FD0616"/>
    <w:rsid w:val="00FD306D"/>
    <w:rsid w:val="00FD4884"/>
    <w:rsid w:val="00FD4D79"/>
    <w:rsid w:val="00FE3E70"/>
    <w:rsid w:val="00FF1C84"/>
    <w:rsid w:val="00FF3925"/>
    <w:rsid w:val="00FF4C7A"/>
    <w:rsid w:val="060635C5"/>
    <w:rsid w:val="0A9D57CA"/>
    <w:rsid w:val="0BE7296F"/>
    <w:rsid w:val="0C2A1920"/>
    <w:rsid w:val="0F6A2107"/>
    <w:rsid w:val="15B43087"/>
    <w:rsid w:val="18EC3278"/>
    <w:rsid w:val="19B10DA6"/>
    <w:rsid w:val="1AB4736D"/>
    <w:rsid w:val="25485419"/>
    <w:rsid w:val="255F3091"/>
    <w:rsid w:val="26924539"/>
    <w:rsid w:val="27D60193"/>
    <w:rsid w:val="2DD51360"/>
    <w:rsid w:val="323F5E88"/>
    <w:rsid w:val="328F3BEF"/>
    <w:rsid w:val="33D469A8"/>
    <w:rsid w:val="342576E1"/>
    <w:rsid w:val="370454DD"/>
    <w:rsid w:val="39D16124"/>
    <w:rsid w:val="40E810B0"/>
    <w:rsid w:val="478744A4"/>
    <w:rsid w:val="4E771D3A"/>
    <w:rsid w:val="4FF33A48"/>
    <w:rsid w:val="4FF70972"/>
    <w:rsid w:val="50152FA1"/>
    <w:rsid w:val="508B41A9"/>
    <w:rsid w:val="514851C3"/>
    <w:rsid w:val="5B7A10D0"/>
    <w:rsid w:val="62105426"/>
    <w:rsid w:val="64F847A8"/>
    <w:rsid w:val="65907AFF"/>
    <w:rsid w:val="66B30125"/>
    <w:rsid w:val="67B6093D"/>
    <w:rsid w:val="6DD11A5A"/>
    <w:rsid w:val="7193720C"/>
    <w:rsid w:val="73771745"/>
    <w:rsid w:val="780314F5"/>
    <w:rsid w:val="7CB6658C"/>
    <w:rsid w:val="7CF41709"/>
    <w:rsid w:val="7F2C5DC3"/>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name="envelope address"/>
    <w:lsdException w:qFormat="1" w:unhideWhenUsed="0" w:uiPriority="0" w:name="envelope return"/>
    <w:lsdException w:unhideWhenUsed="0" w:uiPriority="0" w:semiHidden="0" w:name="footnote reference"/>
    <w:lsdException w:qFormat="1" w:unhideWhenUsed="0" w:uiPriority="0" w:semiHidden="0" w:name="annotation reference"/>
    <w:lsdException w:qFormat="1" w:unhideWhenUsed="0" w:uiPriority="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name="List"/>
    <w:lsdException w:qFormat="1" w:unhideWhenUsed="0" w:uiPriority="0" w:name="List Bullet"/>
    <w:lsdException w:qFormat="1" w:unhideWhenUsed="0" w:uiPriority="0" w:semiHidden="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semiHidden="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semiHidden="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semiHidden="0" w:name="Balloon Text"/>
    <w:lsdException w:qFormat="1" w:unhideWhenUsed="0" w:uiPriority="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Times New Roman"/>
      <w:lang w:val="en-US" w:eastAsia="en-US" w:bidi="ar-SA"/>
    </w:rPr>
  </w:style>
  <w:style w:type="paragraph" w:styleId="2">
    <w:name w:val="heading 1"/>
    <w:next w:val="1"/>
    <w:link w:val="148"/>
    <w:qFormat/>
    <w:uiPriority w:val="0"/>
    <w:pPr>
      <w:keepNext/>
      <w:pageBreakBefore w:val="0"/>
      <w:numPr>
        <w:ilvl w:val="0"/>
        <w:numId w:val="1"/>
      </w:numPr>
      <w:pBdr>
        <w:top w:val="none" w:color="auto" w:sz="0" w:space="1"/>
        <w:left w:val="none" w:color="auto" w:sz="0" w:space="4"/>
        <w:bottom w:val="none" w:color="auto" w:sz="0" w:space="1"/>
        <w:right w:val="none" w:color="auto" w:sz="0" w:space="4"/>
      </w:pBdr>
      <w:spacing w:after="240"/>
      <w:outlineLvl w:val="0"/>
    </w:pPr>
    <w:rPr>
      <w:rFonts w:ascii="Times New Roman" w:hAnsi="Times New Roman" w:eastAsia="Times New Roman" w:cs="Times New Roman"/>
      <w:b/>
      <w:sz w:val="30"/>
      <w:lang w:val="en-US" w:eastAsia="en-US" w:bidi="ar-SA"/>
    </w:rPr>
  </w:style>
  <w:style w:type="paragraph" w:styleId="3">
    <w:name w:val="heading 2"/>
    <w:next w:val="1"/>
    <w:link w:val="170"/>
    <w:qFormat/>
    <w:uiPriority w:val="0"/>
    <w:pPr>
      <w:keepNext/>
      <w:numPr>
        <w:ilvl w:val="1"/>
        <w:numId w:val="2"/>
      </w:numPr>
      <w:spacing w:before="120" w:after="120"/>
      <w:ind w:left="720" w:hanging="720"/>
      <w:outlineLvl w:val="1"/>
    </w:pPr>
    <w:rPr>
      <w:rFonts w:ascii="Times New Roman" w:hAnsi="Times New Roman" w:eastAsia="Times New Roman" w:cs="Times New Roman"/>
      <w:b/>
      <w:sz w:val="30"/>
      <w:lang w:val="en-US" w:eastAsia="en-US" w:bidi="ar-SA"/>
    </w:rPr>
  </w:style>
  <w:style w:type="paragraph" w:styleId="4">
    <w:name w:val="heading 3"/>
    <w:next w:val="1"/>
    <w:qFormat/>
    <w:uiPriority w:val="0"/>
    <w:pPr>
      <w:keepNext/>
      <w:numPr>
        <w:ilvl w:val="0"/>
        <w:numId w:val="3"/>
      </w:numPr>
      <w:spacing w:before="120" w:after="120"/>
      <w:outlineLvl w:val="2"/>
    </w:pPr>
    <w:rPr>
      <w:rFonts w:ascii="Times New Roman" w:hAnsi="Times New Roman" w:eastAsia="SimSun" w:cs="Times New Roman"/>
      <w:sz w:val="28"/>
    </w:rPr>
  </w:style>
  <w:style w:type="paragraph" w:styleId="5">
    <w:name w:val="heading 4"/>
    <w:next w:val="1"/>
    <w:qFormat/>
    <w:uiPriority w:val="0"/>
    <w:pPr>
      <w:keepNext/>
      <w:spacing w:before="120" w:after="120"/>
      <w:outlineLvl w:val="3"/>
    </w:pPr>
    <w:rPr>
      <w:rFonts w:ascii="Times New Roman" w:hAnsi="Times New Roman" w:eastAsia="Times New Roman" w:cs="Times New Roman"/>
      <w:b/>
      <w:i/>
      <w:sz w:val="24"/>
      <w:lang w:val="en-US" w:eastAsia="en-US" w:bidi="ar-SA"/>
    </w:rPr>
  </w:style>
  <w:style w:type="paragraph" w:styleId="6">
    <w:name w:val="heading 5"/>
    <w:basedOn w:val="1"/>
    <w:next w:val="1"/>
    <w:qFormat/>
    <w:uiPriority w:val="0"/>
    <w:pPr>
      <w:numPr>
        <w:ilvl w:val="4"/>
        <w:numId w:val="4"/>
      </w:numPr>
      <w:outlineLvl w:val="4"/>
    </w:pPr>
  </w:style>
  <w:style w:type="paragraph" w:styleId="7">
    <w:name w:val="heading 6"/>
    <w:basedOn w:val="1"/>
    <w:next w:val="1"/>
    <w:qFormat/>
    <w:uiPriority w:val="0"/>
    <w:pPr>
      <w:numPr>
        <w:ilvl w:val="5"/>
        <w:numId w:val="4"/>
      </w:numPr>
      <w:outlineLvl w:val="5"/>
    </w:pPr>
    <w:rPr>
      <w:i/>
    </w:rPr>
  </w:style>
  <w:style w:type="paragraph" w:styleId="8">
    <w:name w:val="heading 7"/>
    <w:basedOn w:val="1"/>
    <w:next w:val="1"/>
    <w:qFormat/>
    <w:uiPriority w:val="0"/>
    <w:pPr>
      <w:numPr>
        <w:ilvl w:val="6"/>
        <w:numId w:val="4"/>
      </w:numPr>
      <w:outlineLvl w:val="6"/>
    </w:pPr>
    <w:rPr>
      <w:rFonts w:ascii="Times New Roman" w:hAnsi="Times New Roman"/>
      <w:i/>
    </w:rPr>
  </w:style>
  <w:style w:type="paragraph" w:styleId="9">
    <w:name w:val="heading 8"/>
    <w:basedOn w:val="1"/>
    <w:next w:val="1"/>
    <w:qFormat/>
    <w:uiPriority w:val="0"/>
    <w:pPr>
      <w:numPr>
        <w:ilvl w:val="7"/>
        <w:numId w:val="4"/>
      </w:numPr>
      <w:outlineLvl w:val="7"/>
    </w:pPr>
    <w:rPr>
      <w:rFonts w:ascii="Times New Roman" w:hAnsi="Times New Roman"/>
      <w:i/>
    </w:rPr>
  </w:style>
  <w:style w:type="paragraph" w:styleId="10">
    <w:name w:val="heading 9"/>
    <w:basedOn w:val="1"/>
    <w:next w:val="1"/>
    <w:qFormat/>
    <w:uiPriority w:val="0"/>
    <w:pPr>
      <w:numPr>
        <w:ilvl w:val="8"/>
        <w:numId w:val="4"/>
      </w:numPr>
      <w:outlineLvl w:val="8"/>
    </w:pPr>
    <w:rPr>
      <w:rFonts w:ascii="Times New Roman" w:hAnsi="Times New Roman"/>
      <w:i/>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62"/>
    <w:qFormat/>
    <w:uiPriority w:val="0"/>
    <w:rPr>
      <w:rFonts w:ascii="Tahoma" w:hAnsi="Tahoma" w:cs="Tahoma"/>
      <w:sz w:val="16"/>
      <w:szCs w:val="16"/>
    </w:rPr>
  </w:style>
  <w:style w:type="paragraph" w:styleId="14">
    <w:name w:val="Block Text"/>
    <w:basedOn w:val="1"/>
    <w:semiHidden/>
    <w:qFormat/>
    <w:uiPriority w:val="0"/>
    <w:pPr>
      <w:spacing w:after="120"/>
      <w:ind w:left="1440" w:right="1440"/>
    </w:pPr>
  </w:style>
  <w:style w:type="paragraph" w:styleId="15">
    <w:name w:val="Body Text"/>
    <w:basedOn w:val="1"/>
    <w:link w:val="149"/>
    <w:qFormat/>
    <w:uiPriority w:val="0"/>
    <w:pPr>
      <w:spacing w:after="120"/>
    </w:pPr>
  </w:style>
  <w:style w:type="paragraph" w:styleId="16">
    <w:name w:val="Body Text 2"/>
    <w:basedOn w:val="1"/>
    <w:semiHidden/>
    <w:qFormat/>
    <w:uiPriority w:val="0"/>
    <w:pPr>
      <w:spacing w:after="120" w:line="480" w:lineRule="auto"/>
    </w:pPr>
  </w:style>
  <w:style w:type="paragraph" w:styleId="17">
    <w:name w:val="Body Text 3"/>
    <w:basedOn w:val="1"/>
    <w:semiHidden/>
    <w:qFormat/>
    <w:uiPriority w:val="0"/>
    <w:pPr>
      <w:spacing w:after="120"/>
    </w:pPr>
    <w:rPr>
      <w:sz w:val="16"/>
      <w:szCs w:val="16"/>
    </w:rPr>
  </w:style>
  <w:style w:type="paragraph" w:styleId="18">
    <w:name w:val="Body Text First Indent"/>
    <w:basedOn w:val="15"/>
    <w:semiHidden/>
    <w:qFormat/>
    <w:uiPriority w:val="0"/>
    <w:pPr>
      <w:ind w:firstLine="210"/>
    </w:pPr>
  </w:style>
  <w:style w:type="paragraph" w:styleId="19">
    <w:name w:val="Body Text Indent"/>
    <w:basedOn w:val="1"/>
    <w:semiHidden/>
    <w:qFormat/>
    <w:uiPriority w:val="0"/>
    <w:pPr>
      <w:spacing w:after="120"/>
      <w:ind w:left="360"/>
    </w:pPr>
  </w:style>
  <w:style w:type="paragraph" w:styleId="20">
    <w:name w:val="Body Text First Indent 2"/>
    <w:basedOn w:val="19"/>
    <w:semiHidden/>
    <w:qFormat/>
    <w:uiPriority w:val="0"/>
    <w:pPr>
      <w:ind w:firstLine="210"/>
    </w:pPr>
  </w:style>
  <w:style w:type="paragraph" w:styleId="21">
    <w:name w:val="Body Text Indent 2"/>
    <w:basedOn w:val="1"/>
    <w:semiHidden/>
    <w:qFormat/>
    <w:uiPriority w:val="0"/>
    <w:pPr>
      <w:spacing w:after="120" w:line="480" w:lineRule="auto"/>
      <w:ind w:left="360"/>
    </w:pPr>
  </w:style>
  <w:style w:type="paragraph" w:styleId="22">
    <w:name w:val="Body Text Indent 3"/>
    <w:basedOn w:val="1"/>
    <w:semiHidden/>
    <w:qFormat/>
    <w:uiPriority w:val="0"/>
    <w:pPr>
      <w:spacing w:after="120"/>
      <w:ind w:left="360"/>
    </w:pPr>
    <w:rPr>
      <w:sz w:val="16"/>
      <w:szCs w:val="16"/>
    </w:rPr>
  </w:style>
  <w:style w:type="paragraph" w:styleId="23">
    <w:name w:val="Closing"/>
    <w:basedOn w:val="1"/>
    <w:semiHidden/>
    <w:qFormat/>
    <w:uiPriority w:val="0"/>
    <w:pPr>
      <w:ind w:left="4320"/>
    </w:pPr>
  </w:style>
  <w:style w:type="character" w:styleId="24">
    <w:name w:val="annotation reference"/>
    <w:basedOn w:val="11"/>
    <w:qFormat/>
    <w:uiPriority w:val="0"/>
    <w:rPr>
      <w:sz w:val="16"/>
      <w:szCs w:val="16"/>
    </w:rPr>
  </w:style>
  <w:style w:type="paragraph" w:styleId="25">
    <w:name w:val="annotation text"/>
    <w:basedOn w:val="1"/>
    <w:link w:val="163"/>
    <w:qFormat/>
    <w:uiPriority w:val="0"/>
  </w:style>
  <w:style w:type="paragraph" w:styleId="26">
    <w:name w:val="annotation subject"/>
    <w:basedOn w:val="25"/>
    <w:next w:val="25"/>
    <w:link w:val="164"/>
    <w:qFormat/>
    <w:uiPriority w:val="0"/>
    <w:rPr>
      <w:b/>
      <w:bCs/>
    </w:rPr>
  </w:style>
  <w:style w:type="paragraph" w:styleId="27">
    <w:name w:val="Date"/>
    <w:basedOn w:val="1"/>
    <w:next w:val="1"/>
    <w:semiHidden/>
    <w:qFormat/>
    <w:uiPriority w:val="0"/>
  </w:style>
  <w:style w:type="paragraph" w:styleId="28">
    <w:name w:val="E-mail Signature"/>
    <w:basedOn w:val="1"/>
    <w:semiHidden/>
    <w:qFormat/>
    <w:uiPriority w:val="0"/>
  </w:style>
  <w:style w:type="character" w:styleId="29">
    <w:name w:val="Emphasis"/>
    <w:basedOn w:val="11"/>
    <w:qFormat/>
    <w:uiPriority w:val="0"/>
    <w:rPr>
      <w:i/>
      <w:iCs/>
    </w:rPr>
  </w:style>
  <w:style w:type="paragraph" w:styleId="30">
    <w:name w:val="envelope address"/>
    <w:basedOn w:val="1"/>
    <w:semiHidden/>
    <w:qFormat/>
    <w:uiPriority w:val="0"/>
    <w:pPr>
      <w:framePr w:w="7920" w:h="1980" w:hRule="exact" w:hSpace="180" w:wrap="around" w:vAnchor="margin" w:hAnchor="page" w:xAlign="center" w:yAlign="bottom"/>
      <w:ind w:left="2880"/>
    </w:pPr>
    <w:rPr>
      <w:rFonts w:ascii="Arial" w:hAnsi="Arial" w:cs="Arial"/>
      <w:sz w:val="24"/>
      <w:szCs w:val="24"/>
    </w:rPr>
  </w:style>
  <w:style w:type="paragraph" w:styleId="31">
    <w:name w:val="envelope return"/>
    <w:basedOn w:val="1"/>
    <w:semiHidden/>
    <w:qFormat/>
    <w:uiPriority w:val="0"/>
    <w:rPr>
      <w:rFonts w:ascii="Arial" w:hAnsi="Arial" w:cs="Arial"/>
    </w:rPr>
  </w:style>
  <w:style w:type="character" w:styleId="32">
    <w:name w:val="FollowedHyperlink"/>
    <w:basedOn w:val="11"/>
    <w:semiHidden/>
    <w:qFormat/>
    <w:uiPriority w:val="0"/>
    <w:rPr>
      <w:color w:val="800080"/>
      <w:u w:val="single"/>
    </w:rPr>
  </w:style>
  <w:style w:type="paragraph" w:styleId="33">
    <w:name w:val="footer"/>
    <w:basedOn w:val="1"/>
    <w:link w:val="154"/>
    <w:qFormat/>
    <w:uiPriority w:val="99"/>
    <w:pPr>
      <w:tabs>
        <w:tab w:val="center" w:pos="4680"/>
        <w:tab w:val="right" w:pos="9360"/>
      </w:tabs>
    </w:pPr>
    <w:rPr>
      <w:snapToGrid w:val="0"/>
      <w:sz w:val="16"/>
    </w:rPr>
  </w:style>
  <w:style w:type="paragraph" w:styleId="34">
    <w:name w:val="header"/>
    <w:basedOn w:val="1"/>
    <w:link w:val="155"/>
    <w:uiPriority w:val="0"/>
    <w:pPr>
      <w:spacing w:after="480"/>
    </w:pPr>
    <w:rPr>
      <w:rFonts w:ascii="Arial" w:hAnsi="Arial"/>
      <w:sz w:val="16"/>
    </w:rPr>
  </w:style>
  <w:style w:type="character" w:styleId="35">
    <w:name w:val="HTML Acronym"/>
    <w:basedOn w:val="11"/>
    <w:semiHidden/>
    <w:qFormat/>
    <w:uiPriority w:val="0"/>
  </w:style>
  <w:style w:type="paragraph" w:styleId="36">
    <w:name w:val="HTML Address"/>
    <w:basedOn w:val="1"/>
    <w:semiHidden/>
    <w:qFormat/>
    <w:uiPriority w:val="0"/>
    <w:rPr>
      <w:i/>
      <w:iCs/>
    </w:rPr>
  </w:style>
  <w:style w:type="character" w:styleId="37">
    <w:name w:val="HTML Cite"/>
    <w:basedOn w:val="11"/>
    <w:semiHidden/>
    <w:qFormat/>
    <w:uiPriority w:val="0"/>
    <w:rPr>
      <w:i/>
      <w:iCs/>
    </w:rPr>
  </w:style>
  <w:style w:type="character" w:styleId="38">
    <w:name w:val="HTML Code"/>
    <w:basedOn w:val="11"/>
    <w:semiHidden/>
    <w:qFormat/>
    <w:uiPriority w:val="0"/>
    <w:rPr>
      <w:rFonts w:ascii="Courier New" w:hAnsi="Courier New" w:cs="Courier New"/>
      <w:sz w:val="20"/>
      <w:szCs w:val="20"/>
    </w:rPr>
  </w:style>
  <w:style w:type="character" w:styleId="39">
    <w:name w:val="HTML Definition"/>
    <w:basedOn w:val="11"/>
    <w:semiHidden/>
    <w:qFormat/>
    <w:uiPriority w:val="0"/>
    <w:rPr>
      <w:i/>
      <w:iCs/>
    </w:rPr>
  </w:style>
  <w:style w:type="character" w:styleId="40">
    <w:name w:val="HTML Keyboard"/>
    <w:basedOn w:val="11"/>
    <w:semiHidden/>
    <w:qFormat/>
    <w:uiPriority w:val="0"/>
    <w:rPr>
      <w:rFonts w:ascii="Courier New" w:hAnsi="Courier New" w:cs="Courier New"/>
      <w:sz w:val="20"/>
      <w:szCs w:val="20"/>
    </w:rPr>
  </w:style>
  <w:style w:type="paragraph" w:styleId="41">
    <w:name w:val="HTML Preformatted"/>
    <w:basedOn w:val="1"/>
    <w:semiHidden/>
    <w:qFormat/>
    <w:uiPriority w:val="0"/>
    <w:rPr>
      <w:rFonts w:ascii="Courier New" w:hAnsi="Courier New" w:cs="Courier New"/>
    </w:rPr>
  </w:style>
  <w:style w:type="character" w:styleId="42">
    <w:name w:val="HTML Sample"/>
    <w:basedOn w:val="11"/>
    <w:semiHidden/>
    <w:qFormat/>
    <w:uiPriority w:val="0"/>
    <w:rPr>
      <w:rFonts w:ascii="Courier New" w:hAnsi="Courier New" w:cs="Courier New"/>
    </w:rPr>
  </w:style>
  <w:style w:type="character" w:styleId="43">
    <w:name w:val="HTML Typewriter"/>
    <w:basedOn w:val="11"/>
    <w:semiHidden/>
    <w:qFormat/>
    <w:uiPriority w:val="0"/>
    <w:rPr>
      <w:rFonts w:ascii="Courier New" w:hAnsi="Courier New" w:cs="Courier New"/>
      <w:sz w:val="20"/>
      <w:szCs w:val="20"/>
    </w:rPr>
  </w:style>
  <w:style w:type="character" w:styleId="44">
    <w:name w:val="HTML Variable"/>
    <w:basedOn w:val="11"/>
    <w:semiHidden/>
    <w:qFormat/>
    <w:uiPriority w:val="0"/>
    <w:rPr>
      <w:i/>
      <w:iCs/>
    </w:rPr>
  </w:style>
  <w:style w:type="character" w:styleId="45">
    <w:name w:val="Hyperlink"/>
    <w:basedOn w:val="11"/>
    <w:qFormat/>
    <w:uiPriority w:val="99"/>
    <w:rPr>
      <w:rFonts w:ascii="Verdana" w:hAnsi="Verdana"/>
      <w:color w:val="0000FF"/>
      <w:u w:val="single"/>
    </w:rPr>
  </w:style>
  <w:style w:type="character" w:styleId="46">
    <w:name w:val="line number"/>
    <w:basedOn w:val="11"/>
    <w:semiHidden/>
    <w:qFormat/>
    <w:uiPriority w:val="0"/>
  </w:style>
  <w:style w:type="paragraph" w:styleId="47">
    <w:name w:val="List"/>
    <w:basedOn w:val="1"/>
    <w:semiHidden/>
    <w:qFormat/>
    <w:uiPriority w:val="0"/>
    <w:pPr>
      <w:ind w:left="360" w:hanging="360"/>
    </w:pPr>
  </w:style>
  <w:style w:type="paragraph" w:styleId="48">
    <w:name w:val="List 2"/>
    <w:basedOn w:val="1"/>
    <w:semiHidden/>
    <w:qFormat/>
    <w:uiPriority w:val="0"/>
    <w:pPr>
      <w:ind w:left="720" w:hanging="360"/>
    </w:pPr>
  </w:style>
  <w:style w:type="paragraph" w:styleId="49">
    <w:name w:val="List 3"/>
    <w:basedOn w:val="1"/>
    <w:semiHidden/>
    <w:qFormat/>
    <w:uiPriority w:val="0"/>
    <w:pPr>
      <w:ind w:left="1080" w:hanging="360"/>
    </w:pPr>
  </w:style>
  <w:style w:type="paragraph" w:styleId="50">
    <w:name w:val="List 4"/>
    <w:basedOn w:val="1"/>
    <w:semiHidden/>
    <w:uiPriority w:val="0"/>
    <w:pPr>
      <w:ind w:left="1440" w:hanging="360"/>
    </w:pPr>
  </w:style>
  <w:style w:type="paragraph" w:styleId="51">
    <w:name w:val="List 5"/>
    <w:basedOn w:val="1"/>
    <w:semiHidden/>
    <w:qFormat/>
    <w:uiPriority w:val="0"/>
    <w:pPr>
      <w:ind w:left="1800" w:hanging="360"/>
    </w:pPr>
  </w:style>
  <w:style w:type="paragraph" w:styleId="52">
    <w:name w:val="List Bullet"/>
    <w:basedOn w:val="1"/>
    <w:semiHidden/>
    <w:qFormat/>
    <w:uiPriority w:val="0"/>
    <w:pPr>
      <w:numPr>
        <w:ilvl w:val="0"/>
        <w:numId w:val="5"/>
      </w:numPr>
    </w:pPr>
  </w:style>
  <w:style w:type="paragraph" w:styleId="53">
    <w:name w:val="List Bullet 2"/>
    <w:basedOn w:val="1"/>
    <w:semiHidden/>
    <w:uiPriority w:val="0"/>
    <w:pPr>
      <w:numPr>
        <w:ilvl w:val="0"/>
        <w:numId w:val="6"/>
      </w:numPr>
    </w:pPr>
  </w:style>
  <w:style w:type="paragraph" w:styleId="54">
    <w:name w:val="List Bullet 3"/>
    <w:basedOn w:val="1"/>
    <w:semiHidden/>
    <w:qFormat/>
    <w:uiPriority w:val="0"/>
    <w:pPr>
      <w:numPr>
        <w:ilvl w:val="0"/>
        <w:numId w:val="7"/>
      </w:numPr>
    </w:pPr>
  </w:style>
  <w:style w:type="paragraph" w:styleId="55">
    <w:name w:val="List Bullet 4"/>
    <w:basedOn w:val="1"/>
    <w:semiHidden/>
    <w:qFormat/>
    <w:uiPriority w:val="0"/>
    <w:pPr>
      <w:numPr>
        <w:ilvl w:val="0"/>
        <w:numId w:val="8"/>
      </w:numPr>
    </w:pPr>
  </w:style>
  <w:style w:type="paragraph" w:styleId="56">
    <w:name w:val="List Bullet 5"/>
    <w:basedOn w:val="1"/>
    <w:semiHidden/>
    <w:qFormat/>
    <w:uiPriority w:val="0"/>
    <w:pPr>
      <w:numPr>
        <w:ilvl w:val="0"/>
        <w:numId w:val="9"/>
      </w:numPr>
    </w:pPr>
  </w:style>
  <w:style w:type="paragraph" w:styleId="57">
    <w:name w:val="List Continue"/>
    <w:basedOn w:val="1"/>
    <w:semiHidden/>
    <w:qFormat/>
    <w:uiPriority w:val="0"/>
    <w:pPr>
      <w:spacing w:after="120"/>
      <w:ind w:left="360"/>
    </w:pPr>
  </w:style>
  <w:style w:type="paragraph" w:styleId="58">
    <w:name w:val="List Continue 2"/>
    <w:basedOn w:val="1"/>
    <w:semiHidden/>
    <w:qFormat/>
    <w:uiPriority w:val="0"/>
    <w:pPr>
      <w:spacing w:after="120"/>
      <w:ind w:left="720"/>
    </w:pPr>
  </w:style>
  <w:style w:type="paragraph" w:styleId="59">
    <w:name w:val="List Continue 3"/>
    <w:basedOn w:val="1"/>
    <w:semiHidden/>
    <w:qFormat/>
    <w:uiPriority w:val="0"/>
    <w:pPr>
      <w:spacing w:after="120"/>
      <w:ind w:left="1080"/>
    </w:pPr>
  </w:style>
  <w:style w:type="paragraph" w:styleId="60">
    <w:name w:val="List Continue 4"/>
    <w:basedOn w:val="1"/>
    <w:semiHidden/>
    <w:qFormat/>
    <w:uiPriority w:val="0"/>
    <w:pPr>
      <w:spacing w:after="120"/>
      <w:ind w:left="1440"/>
    </w:pPr>
  </w:style>
  <w:style w:type="paragraph" w:styleId="61">
    <w:name w:val="List Continue 5"/>
    <w:basedOn w:val="1"/>
    <w:semiHidden/>
    <w:qFormat/>
    <w:uiPriority w:val="0"/>
    <w:pPr>
      <w:spacing w:after="120"/>
      <w:ind w:left="1800"/>
    </w:pPr>
  </w:style>
  <w:style w:type="paragraph" w:styleId="62">
    <w:name w:val="List Number"/>
    <w:basedOn w:val="15"/>
    <w:link w:val="150"/>
    <w:qFormat/>
    <w:uiPriority w:val="0"/>
    <w:pPr>
      <w:numPr>
        <w:ilvl w:val="0"/>
        <w:numId w:val="10"/>
      </w:numPr>
      <w:spacing w:after="0"/>
    </w:pPr>
  </w:style>
  <w:style w:type="paragraph" w:styleId="63">
    <w:name w:val="List Number 2"/>
    <w:basedOn w:val="1"/>
    <w:semiHidden/>
    <w:qFormat/>
    <w:uiPriority w:val="0"/>
    <w:pPr>
      <w:numPr>
        <w:ilvl w:val="0"/>
        <w:numId w:val="11"/>
      </w:numPr>
    </w:pPr>
  </w:style>
  <w:style w:type="paragraph" w:styleId="64">
    <w:name w:val="List Number 3"/>
    <w:basedOn w:val="1"/>
    <w:semiHidden/>
    <w:qFormat/>
    <w:uiPriority w:val="0"/>
    <w:pPr>
      <w:numPr>
        <w:ilvl w:val="0"/>
        <w:numId w:val="12"/>
      </w:numPr>
    </w:pPr>
  </w:style>
  <w:style w:type="paragraph" w:styleId="65">
    <w:name w:val="List Number 4"/>
    <w:basedOn w:val="1"/>
    <w:semiHidden/>
    <w:qFormat/>
    <w:uiPriority w:val="0"/>
    <w:pPr>
      <w:numPr>
        <w:ilvl w:val="0"/>
        <w:numId w:val="13"/>
      </w:numPr>
    </w:pPr>
  </w:style>
  <w:style w:type="paragraph" w:styleId="66">
    <w:name w:val="List Number 5"/>
    <w:basedOn w:val="1"/>
    <w:semiHidden/>
    <w:qFormat/>
    <w:uiPriority w:val="0"/>
    <w:pPr>
      <w:numPr>
        <w:ilvl w:val="0"/>
        <w:numId w:val="14"/>
      </w:numPr>
    </w:pPr>
  </w:style>
  <w:style w:type="paragraph" w:styleId="67">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68">
    <w:name w:val="Normal (Web)"/>
    <w:basedOn w:val="1"/>
    <w:semiHidden/>
    <w:qFormat/>
    <w:uiPriority w:val="0"/>
    <w:rPr>
      <w:rFonts w:ascii="Times New Roman" w:hAnsi="Times New Roman"/>
      <w:sz w:val="24"/>
      <w:szCs w:val="24"/>
    </w:rPr>
  </w:style>
  <w:style w:type="paragraph" w:styleId="69">
    <w:name w:val="Normal Indent"/>
    <w:basedOn w:val="1"/>
    <w:qFormat/>
    <w:uiPriority w:val="0"/>
    <w:pPr>
      <w:ind w:left="720"/>
    </w:pPr>
  </w:style>
  <w:style w:type="paragraph" w:styleId="70">
    <w:name w:val="Note Heading"/>
    <w:basedOn w:val="1"/>
    <w:next w:val="1"/>
    <w:semiHidden/>
    <w:qFormat/>
    <w:uiPriority w:val="0"/>
  </w:style>
  <w:style w:type="character" w:styleId="71">
    <w:name w:val="page number"/>
    <w:basedOn w:val="11"/>
    <w:qFormat/>
    <w:uiPriority w:val="0"/>
  </w:style>
  <w:style w:type="paragraph" w:styleId="72">
    <w:name w:val="Plain Text"/>
    <w:basedOn w:val="1"/>
    <w:semiHidden/>
    <w:qFormat/>
    <w:uiPriority w:val="0"/>
    <w:rPr>
      <w:rFonts w:ascii="Courier New" w:hAnsi="Courier New" w:cs="Courier New"/>
    </w:rPr>
  </w:style>
  <w:style w:type="paragraph" w:styleId="73">
    <w:name w:val="Salutation"/>
    <w:basedOn w:val="1"/>
    <w:next w:val="1"/>
    <w:semiHidden/>
    <w:qFormat/>
    <w:uiPriority w:val="0"/>
  </w:style>
  <w:style w:type="paragraph" w:styleId="74">
    <w:name w:val="Signature"/>
    <w:basedOn w:val="1"/>
    <w:semiHidden/>
    <w:qFormat/>
    <w:uiPriority w:val="0"/>
    <w:pPr>
      <w:ind w:left="4320"/>
    </w:pPr>
  </w:style>
  <w:style w:type="character" w:styleId="75">
    <w:name w:val="Strong"/>
    <w:basedOn w:val="11"/>
    <w:qFormat/>
    <w:uiPriority w:val="0"/>
    <w:rPr>
      <w:b/>
      <w:bCs/>
    </w:rPr>
  </w:style>
  <w:style w:type="paragraph" w:styleId="76">
    <w:name w:val="Subtitle"/>
    <w:basedOn w:val="1"/>
    <w:qFormat/>
    <w:uiPriority w:val="0"/>
    <w:pPr>
      <w:spacing w:after="60"/>
      <w:jc w:val="center"/>
      <w:outlineLvl w:val="1"/>
    </w:pPr>
    <w:rPr>
      <w:rFonts w:ascii="Arial" w:hAnsi="Arial" w:cs="Arial"/>
      <w:sz w:val="24"/>
      <w:szCs w:val="24"/>
    </w:rPr>
  </w:style>
  <w:style w:type="table" w:styleId="77">
    <w:name w:val="Table 3D effects 1"/>
    <w:basedOn w:val="12"/>
    <w:semiHidden/>
    <w:qFormat/>
    <w:uiPriority w:val="0"/>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78">
    <w:name w:val="Table 3D effects 2"/>
    <w:basedOn w:val="12"/>
    <w:semiHidden/>
    <w:qFormat/>
    <w:uiPriority w:val="0"/>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79">
    <w:name w:val="Table 3D effects 3"/>
    <w:basedOn w:val="12"/>
    <w:semiHidden/>
    <w:qFormat/>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80">
    <w:name w:val="Table Classic 1"/>
    <w:basedOn w:val="12"/>
    <w:semiHidden/>
    <w:qFormat/>
    <w:uiPriority w:val="0"/>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81">
    <w:name w:val="Table Classic 2"/>
    <w:basedOn w:val="12"/>
    <w:semiHidden/>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82">
    <w:name w:val="Table Classic 3"/>
    <w:basedOn w:val="12"/>
    <w:semiHidden/>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83">
    <w:name w:val="Table Classic 4"/>
    <w:basedOn w:val="12"/>
    <w:semiHidden/>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84">
    <w:name w:val="Table Colorful 1"/>
    <w:basedOn w:val="12"/>
    <w:semiHidden/>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5">
    <w:name w:val="Table Colorful 2"/>
    <w:basedOn w:val="12"/>
    <w:semiHidden/>
    <w:qFormat/>
    <w:uiPriority w:val="0"/>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86">
    <w:name w:val="Table Colorful 3"/>
    <w:basedOn w:val="12"/>
    <w:semiHidden/>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87">
    <w:name w:val="Table Columns 1"/>
    <w:basedOn w:val="12"/>
    <w:semiHidden/>
    <w:qFormat/>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88">
    <w:name w:val="Table Columns 2"/>
    <w:basedOn w:val="12"/>
    <w:semiHidden/>
    <w:qFormat/>
    <w:uiPriority w:val="0"/>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89">
    <w:name w:val="Table Columns 3"/>
    <w:basedOn w:val="12"/>
    <w:semiHidden/>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90">
    <w:name w:val="Table Columns 4"/>
    <w:basedOn w:val="12"/>
    <w:semiHidden/>
    <w:qFormat/>
    <w:uiPriority w:val="0"/>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91">
    <w:name w:val="Table Columns 5"/>
    <w:basedOn w:val="12"/>
    <w:semiHidden/>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92">
    <w:name w:val="Table Contemporary"/>
    <w:basedOn w:val="12"/>
    <w:semiHidden/>
    <w:qFormat/>
    <w:uiPriority w:val="0"/>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93">
    <w:name w:val="Table Elegant"/>
    <w:basedOn w:val="12"/>
    <w:semiHidden/>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4">
    <w:name w:val="Table Grid"/>
    <w:basedOn w:val="12"/>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5">
    <w:name w:val="Table Grid 1"/>
    <w:basedOn w:val="12"/>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96">
    <w:name w:val="Table Grid 2"/>
    <w:basedOn w:val="12"/>
    <w:semiHidden/>
    <w:qFormat/>
    <w:uiPriority w:val="0"/>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97">
    <w:name w:val="Table Grid 3"/>
    <w:basedOn w:val="12"/>
    <w:semiHidden/>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98">
    <w:name w:val="Table Grid 4"/>
    <w:basedOn w:val="12"/>
    <w:semiHidden/>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99">
    <w:name w:val="Table Grid 5"/>
    <w:basedOn w:val="12"/>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00">
    <w:name w:val="Table Grid 6"/>
    <w:basedOn w:val="12"/>
    <w:semiHidden/>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01">
    <w:name w:val="Table Grid 7"/>
    <w:basedOn w:val="12"/>
    <w:semiHidden/>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02">
    <w:name w:val="Table Grid 8"/>
    <w:basedOn w:val="12"/>
    <w:semiHidden/>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03">
    <w:name w:val="Table List 1"/>
    <w:basedOn w:val="12"/>
    <w:semiHidden/>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4">
    <w:name w:val="Table List 2"/>
    <w:basedOn w:val="12"/>
    <w:semiHidden/>
    <w:qFormat/>
    <w:uiPriority w:val="0"/>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5">
    <w:name w:val="Table List 3"/>
    <w:basedOn w:val="12"/>
    <w:semiHidden/>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06">
    <w:name w:val="Table List 4"/>
    <w:basedOn w:val="12"/>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07">
    <w:name w:val="Table List 5"/>
    <w:basedOn w:val="12"/>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08">
    <w:name w:val="Table List 6"/>
    <w:basedOn w:val="12"/>
    <w:semiHidden/>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09">
    <w:name w:val="Table List 7"/>
    <w:basedOn w:val="12"/>
    <w:semiHidden/>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0">
    <w:name w:val="Table List 8"/>
    <w:basedOn w:val="12"/>
    <w:semiHidden/>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1">
    <w:name w:val="Table Professional"/>
    <w:basedOn w:val="12"/>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12">
    <w:name w:val="Table Simple 1"/>
    <w:basedOn w:val="12"/>
    <w:semiHidden/>
    <w:qFormat/>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13">
    <w:name w:val="Table Simple 2"/>
    <w:basedOn w:val="12"/>
    <w:semiHidden/>
    <w:qFormat/>
    <w:uiPriority w:val="0"/>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14">
    <w:name w:val="Table Simple 3"/>
    <w:basedOn w:val="12"/>
    <w:semiHidden/>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15">
    <w:name w:val="Table Subtle 1"/>
    <w:basedOn w:val="12"/>
    <w:semiHidden/>
    <w:qFormat/>
    <w:uiPriority w:val="0"/>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6">
    <w:name w:val="Table Subtle 2"/>
    <w:basedOn w:val="12"/>
    <w:semiHidden/>
    <w:qFormat/>
    <w:uiPriority w:val="0"/>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Theme"/>
    <w:basedOn w:val="12"/>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8">
    <w:name w:val="Table Web 1"/>
    <w:basedOn w:val="12"/>
    <w:semiHidden/>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19">
    <w:name w:val="Table Web 2"/>
    <w:basedOn w:val="12"/>
    <w:semiHidden/>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20">
    <w:name w:val="Table Web 3"/>
    <w:basedOn w:val="12"/>
    <w:semiHidden/>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21">
    <w:name w:val="Title"/>
    <w:qFormat/>
    <w:uiPriority w:val="0"/>
    <w:pPr>
      <w:keepLines/>
      <w:spacing w:after="120"/>
      <w:ind w:left="1440" w:right="720"/>
      <w:outlineLvl w:val="0"/>
    </w:pPr>
    <w:rPr>
      <w:rFonts w:ascii="Arial" w:hAnsi="Arial" w:eastAsia="Times New Roman" w:cs="Times New Roman"/>
      <w:b/>
      <w:sz w:val="44"/>
      <w:lang w:val="en-US" w:eastAsia="en-US" w:bidi="ar-SA"/>
    </w:rPr>
  </w:style>
  <w:style w:type="paragraph" w:styleId="122">
    <w:name w:val="toc 1"/>
    <w:basedOn w:val="1"/>
    <w:next w:val="1"/>
    <w:qFormat/>
    <w:uiPriority w:val="39"/>
    <w:pPr>
      <w:spacing w:before="120"/>
    </w:pPr>
  </w:style>
  <w:style w:type="paragraph" w:styleId="123">
    <w:name w:val="toc 2"/>
    <w:basedOn w:val="1"/>
    <w:next w:val="1"/>
    <w:qFormat/>
    <w:uiPriority w:val="39"/>
    <w:pPr>
      <w:ind w:left="200"/>
    </w:pPr>
  </w:style>
  <w:style w:type="paragraph" w:styleId="124">
    <w:name w:val="toc 3"/>
    <w:basedOn w:val="1"/>
    <w:next w:val="1"/>
    <w:qFormat/>
    <w:uiPriority w:val="39"/>
    <w:pPr>
      <w:ind w:left="400"/>
    </w:pPr>
  </w:style>
  <w:style w:type="paragraph" w:styleId="125">
    <w:name w:val="toc 4"/>
    <w:basedOn w:val="1"/>
    <w:next w:val="1"/>
    <w:semiHidden/>
    <w:qFormat/>
    <w:uiPriority w:val="0"/>
    <w:pPr>
      <w:ind w:left="600"/>
    </w:pPr>
    <w:rPr>
      <w:sz w:val="18"/>
    </w:rPr>
  </w:style>
  <w:style w:type="paragraph" w:styleId="126">
    <w:name w:val="toc 5"/>
    <w:basedOn w:val="1"/>
    <w:next w:val="1"/>
    <w:semiHidden/>
    <w:qFormat/>
    <w:uiPriority w:val="0"/>
    <w:pPr>
      <w:ind w:left="800"/>
    </w:pPr>
    <w:rPr>
      <w:sz w:val="18"/>
    </w:rPr>
  </w:style>
  <w:style w:type="paragraph" w:styleId="127">
    <w:name w:val="toc 6"/>
    <w:basedOn w:val="1"/>
    <w:next w:val="1"/>
    <w:semiHidden/>
    <w:qFormat/>
    <w:uiPriority w:val="0"/>
    <w:pPr>
      <w:ind w:left="1000"/>
    </w:pPr>
    <w:rPr>
      <w:sz w:val="18"/>
    </w:rPr>
  </w:style>
  <w:style w:type="paragraph" w:styleId="128">
    <w:name w:val="toc 7"/>
    <w:basedOn w:val="1"/>
    <w:next w:val="1"/>
    <w:semiHidden/>
    <w:qFormat/>
    <w:uiPriority w:val="0"/>
    <w:pPr>
      <w:ind w:left="1200"/>
    </w:pPr>
    <w:rPr>
      <w:sz w:val="18"/>
    </w:rPr>
  </w:style>
  <w:style w:type="paragraph" w:styleId="129">
    <w:name w:val="toc 8"/>
    <w:basedOn w:val="1"/>
    <w:next w:val="1"/>
    <w:semiHidden/>
    <w:qFormat/>
    <w:uiPriority w:val="0"/>
    <w:pPr>
      <w:ind w:left="1400"/>
    </w:pPr>
    <w:rPr>
      <w:sz w:val="18"/>
    </w:rPr>
  </w:style>
  <w:style w:type="paragraph" w:styleId="130">
    <w:name w:val="toc 9"/>
    <w:basedOn w:val="1"/>
    <w:next w:val="1"/>
    <w:semiHidden/>
    <w:qFormat/>
    <w:uiPriority w:val="0"/>
    <w:pPr>
      <w:ind w:left="1600"/>
    </w:pPr>
    <w:rPr>
      <w:sz w:val="18"/>
    </w:rPr>
  </w:style>
  <w:style w:type="paragraph" w:customStyle="1" w:styleId="131">
    <w:name w:val="Bodytext"/>
    <w:basedOn w:val="1"/>
    <w:semiHidden/>
    <w:qFormat/>
    <w:uiPriority w:val="0"/>
    <w:pPr>
      <w:spacing w:after="240"/>
    </w:pPr>
  </w:style>
  <w:style w:type="paragraph" w:customStyle="1" w:styleId="132">
    <w:name w:val="Bullet 2"/>
    <w:basedOn w:val="133"/>
    <w:qFormat/>
    <w:uiPriority w:val="0"/>
    <w:pPr>
      <w:keepLines/>
      <w:numPr>
        <w:numId w:val="15"/>
      </w:numPr>
      <w:tabs>
        <w:tab w:val="left" w:pos="0"/>
      </w:tabs>
      <w:ind w:left="720"/>
    </w:pPr>
  </w:style>
  <w:style w:type="paragraph" w:customStyle="1" w:styleId="133">
    <w:name w:val="Bullet 1"/>
    <w:basedOn w:val="1"/>
    <w:qFormat/>
    <w:uiPriority w:val="0"/>
    <w:pPr>
      <w:numPr>
        <w:ilvl w:val="0"/>
        <w:numId w:val="16"/>
      </w:numPr>
    </w:pPr>
  </w:style>
  <w:style w:type="paragraph" w:customStyle="1" w:styleId="134">
    <w:name w:val="Table"/>
    <w:basedOn w:val="1"/>
    <w:semiHidden/>
    <w:qFormat/>
    <w:uiPriority w:val="0"/>
    <w:pPr>
      <w:framePr w:hSpace="187" w:wrap="around" w:vAnchor="text" w:hAnchor="text" w:y="1"/>
    </w:pPr>
    <w:rPr>
      <w:rFonts w:ascii="Times New Roman" w:hAnsi="Times New Roman"/>
    </w:rPr>
  </w:style>
  <w:style w:type="paragraph" w:customStyle="1" w:styleId="135">
    <w:name w:val="Bullet 1 Last"/>
    <w:basedOn w:val="133"/>
    <w:qFormat/>
    <w:uiPriority w:val="0"/>
    <w:pPr>
      <w:spacing w:after="120"/>
    </w:pPr>
  </w:style>
  <w:style w:type="paragraph" w:customStyle="1" w:styleId="136">
    <w:name w:val="Tabletext"/>
    <w:basedOn w:val="1"/>
    <w:qFormat/>
    <w:uiPriority w:val="0"/>
    <w:pPr>
      <w:spacing w:before="40" w:after="40"/>
    </w:pPr>
    <w:rPr>
      <w:sz w:val="18"/>
    </w:rPr>
  </w:style>
  <w:style w:type="paragraph" w:customStyle="1" w:styleId="137">
    <w:name w:val="Style Title + Left:  2.81&quot;"/>
    <w:basedOn w:val="121"/>
    <w:semiHidden/>
    <w:qFormat/>
    <w:uiPriority w:val="0"/>
    <w:pPr>
      <w:ind w:left="4050"/>
    </w:pPr>
    <w:rPr>
      <w:rFonts w:ascii="Garamond 3" w:hAnsi="Garamond 3"/>
      <w:bCs/>
      <w:sz w:val="48"/>
    </w:rPr>
  </w:style>
  <w:style w:type="paragraph" w:customStyle="1" w:styleId="138">
    <w:name w:val="TOC Title"/>
    <w:basedOn w:val="2"/>
    <w:next w:val="122"/>
    <w:qFormat/>
    <w:uiPriority w:val="0"/>
    <w:pPr>
      <w:pBdr>
        <w:bottom w:val="single" w:color="auto" w:sz="4" w:space="0"/>
      </w:pBdr>
    </w:pPr>
  </w:style>
  <w:style w:type="paragraph" w:customStyle="1" w:styleId="139">
    <w:name w:val="FooterLandscape"/>
    <w:basedOn w:val="33"/>
    <w:semiHidden/>
    <w:qFormat/>
    <w:uiPriority w:val="0"/>
    <w:pPr>
      <w:tabs>
        <w:tab w:val="center" w:pos="6480"/>
        <w:tab w:val="right" w:pos="12960"/>
        <w:tab w:val="clear" w:pos="4680"/>
        <w:tab w:val="clear" w:pos="9360"/>
      </w:tabs>
    </w:pPr>
  </w:style>
  <w:style w:type="paragraph" w:customStyle="1" w:styleId="140">
    <w:name w:val="Bullet 3"/>
    <w:basedOn w:val="132"/>
    <w:qFormat/>
    <w:uiPriority w:val="0"/>
    <w:pPr>
      <w:numPr>
        <w:numId w:val="0"/>
      </w:numPr>
      <w:tabs>
        <w:tab w:val="left" w:pos="1080"/>
      </w:tabs>
      <w:ind w:left="1080" w:hanging="360"/>
    </w:pPr>
  </w:style>
  <w:style w:type="paragraph" w:customStyle="1" w:styleId="141">
    <w:name w:val="Tablehead"/>
    <w:basedOn w:val="1"/>
    <w:qFormat/>
    <w:uiPriority w:val="0"/>
    <w:pPr>
      <w:keepNext/>
      <w:spacing w:before="60" w:after="60"/>
      <w:jc w:val="center"/>
    </w:pPr>
    <w:rPr>
      <w:b/>
      <w:bCs/>
      <w:color w:val="FFFFFF"/>
      <w:sz w:val="18"/>
    </w:rPr>
  </w:style>
  <w:style w:type="paragraph" w:customStyle="1" w:styleId="142">
    <w:name w:val="Document Title"/>
    <w:basedOn w:val="137"/>
    <w:qFormat/>
    <w:uiPriority w:val="0"/>
    <w:pPr>
      <w:ind w:left="3330"/>
    </w:pPr>
    <w:rPr>
      <w:rFonts w:ascii="Times New Roman" w:hAnsi="Times New Roman"/>
    </w:rPr>
  </w:style>
  <w:style w:type="paragraph" w:customStyle="1" w:styleId="143">
    <w:name w:val="Feature"/>
    <w:basedOn w:val="1"/>
    <w:qFormat/>
    <w:uiPriority w:val="0"/>
    <w:rPr>
      <w:rFonts w:ascii="VictorsHand" w:hAnsi="VictorsHand"/>
      <w:sz w:val="32"/>
    </w:rPr>
  </w:style>
  <w:style w:type="paragraph" w:customStyle="1" w:styleId="144">
    <w:name w:val="Bullet 2 Last"/>
    <w:basedOn w:val="132"/>
    <w:qFormat/>
    <w:uiPriority w:val="0"/>
    <w:pPr>
      <w:tabs>
        <w:tab w:val="left" w:pos="360"/>
        <w:tab w:val="clear" w:pos="0"/>
      </w:tabs>
      <w:spacing w:after="120"/>
    </w:pPr>
  </w:style>
  <w:style w:type="paragraph" w:customStyle="1" w:styleId="145">
    <w:name w:val="Bullet 3 Last"/>
    <w:basedOn w:val="140"/>
    <w:qFormat/>
    <w:uiPriority w:val="0"/>
    <w:pPr>
      <w:numPr>
        <w:numId w:val="17"/>
      </w:numPr>
      <w:spacing w:after="120"/>
    </w:pPr>
  </w:style>
  <w:style w:type="paragraph" w:customStyle="1" w:styleId="146">
    <w:name w:val="Figure Caption"/>
    <w:basedOn w:val="15"/>
    <w:qFormat/>
    <w:uiPriority w:val="0"/>
    <w:pPr>
      <w:jc w:val="center"/>
    </w:pPr>
    <w:rPr>
      <w:rFonts w:ascii="Times New Roman" w:hAnsi="Times New Roman"/>
      <w:sz w:val="18"/>
    </w:rPr>
  </w:style>
  <w:style w:type="paragraph" w:customStyle="1" w:styleId="147">
    <w:name w:val="List Number Last"/>
    <w:basedOn w:val="62"/>
    <w:link w:val="151"/>
    <w:qFormat/>
    <w:uiPriority w:val="0"/>
  </w:style>
  <w:style w:type="character" w:customStyle="1" w:styleId="148">
    <w:name w:val="Heading 1 Char"/>
    <w:basedOn w:val="11"/>
    <w:link w:val="2"/>
    <w:qFormat/>
    <w:uiPriority w:val="0"/>
    <w:rPr>
      <w:rFonts w:ascii="Times New Roman" w:hAnsi="Times New Roman" w:eastAsia="Times New Roman"/>
      <w:b/>
      <w:sz w:val="30"/>
      <w:lang w:val="en-US" w:eastAsia="en-US" w:bidi="ar-SA"/>
    </w:rPr>
  </w:style>
  <w:style w:type="character" w:customStyle="1" w:styleId="149">
    <w:name w:val="Body Text Char"/>
    <w:basedOn w:val="11"/>
    <w:link w:val="15"/>
    <w:qFormat/>
    <w:uiPriority w:val="0"/>
    <w:rPr>
      <w:rFonts w:ascii="Verdana" w:hAnsi="Verdana"/>
      <w:lang w:val="en-US" w:eastAsia="en-US" w:bidi="ar-SA"/>
    </w:rPr>
  </w:style>
  <w:style w:type="character" w:customStyle="1" w:styleId="150">
    <w:name w:val="List Number Char"/>
    <w:basedOn w:val="149"/>
    <w:link w:val="62"/>
    <w:qFormat/>
    <w:uiPriority w:val="0"/>
    <w:rPr>
      <w:rFonts w:ascii="Verdana" w:hAnsi="Verdana"/>
      <w:lang w:val="en-US" w:eastAsia="en-US" w:bidi="ar-SA"/>
    </w:rPr>
  </w:style>
  <w:style w:type="character" w:customStyle="1" w:styleId="151">
    <w:name w:val="List Number Last Char"/>
    <w:basedOn w:val="150"/>
    <w:link w:val="147"/>
    <w:qFormat/>
    <w:uiPriority w:val="0"/>
    <w:rPr>
      <w:rFonts w:ascii="Verdana" w:hAnsi="Verdana"/>
      <w:lang w:val="en-US" w:eastAsia="en-US" w:bidi="ar-SA"/>
    </w:rPr>
  </w:style>
  <w:style w:type="character" w:customStyle="1" w:styleId="152">
    <w:name w:val="Instructions"/>
    <w:basedOn w:val="11"/>
    <w:qFormat/>
    <w:uiPriority w:val="0"/>
    <w:rPr>
      <w:rFonts w:ascii="Verdana" w:hAnsi="Verdana"/>
      <w:i/>
      <w:iCs/>
      <w:color w:val="0000FF"/>
      <w:sz w:val="20"/>
    </w:rPr>
  </w:style>
  <w:style w:type="paragraph" w:customStyle="1" w:styleId="153">
    <w:name w:val="conceptbody"/>
    <w:basedOn w:val="1"/>
    <w:qFormat/>
    <w:uiPriority w:val="0"/>
    <w:rPr>
      <w:rFonts w:ascii="Times New Roman" w:hAnsi="Times New Roman"/>
      <w:sz w:val="22"/>
      <w:szCs w:val="24"/>
    </w:rPr>
  </w:style>
  <w:style w:type="character" w:customStyle="1" w:styleId="154">
    <w:name w:val="Footer Char"/>
    <w:basedOn w:val="11"/>
    <w:link w:val="33"/>
    <w:qFormat/>
    <w:uiPriority w:val="99"/>
    <w:rPr>
      <w:rFonts w:ascii="Verdana" w:hAnsi="Verdana"/>
      <w:snapToGrid w:val="0"/>
      <w:sz w:val="16"/>
    </w:rPr>
  </w:style>
  <w:style w:type="character" w:customStyle="1" w:styleId="155">
    <w:name w:val="Header Char"/>
    <w:basedOn w:val="11"/>
    <w:link w:val="34"/>
    <w:qFormat/>
    <w:uiPriority w:val="0"/>
    <w:rPr>
      <w:rFonts w:ascii="Arial" w:hAnsi="Arial"/>
      <w:sz w:val="16"/>
    </w:rPr>
  </w:style>
  <w:style w:type="paragraph" w:customStyle="1" w:styleId="156">
    <w:name w:val="RedItalics"/>
    <w:basedOn w:val="1"/>
    <w:link w:val="157"/>
    <w:qFormat/>
    <w:uiPriority w:val="0"/>
    <w:pPr>
      <w:keepNext/>
      <w:ind w:left="1627"/>
    </w:pPr>
    <w:rPr>
      <w:rFonts w:ascii="Times New Roman" w:hAnsi="Times New Roman"/>
      <w:i/>
      <w:color w:val="800000"/>
      <w:sz w:val="18"/>
    </w:rPr>
  </w:style>
  <w:style w:type="character" w:customStyle="1" w:styleId="157">
    <w:name w:val="RedItalics Char"/>
    <w:basedOn w:val="11"/>
    <w:link w:val="156"/>
    <w:qFormat/>
    <w:uiPriority w:val="0"/>
    <w:rPr>
      <w:i/>
      <w:color w:val="800000"/>
      <w:sz w:val="18"/>
    </w:rPr>
  </w:style>
  <w:style w:type="paragraph" w:customStyle="1" w:styleId="158">
    <w:name w:val="Table Body Text"/>
    <w:basedOn w:val="1"/>
    <w:link w:val="160"/>
    <w:qFormat/>
    <w:uiPriority w:val="0"/>
    <w:pPr>
      <w:tabs>
        <w:tab w:val="left" w:pos="720"/>
      </w:tabs>
      <w:spacing w:before="60" w:after="60"/>
    </w:pPr>
    <w:rPr>
      <w:rFonts w:ascii="Arial Narrow" w:hAnsi="Arial Narrow"/>
      <w:szCs w:val="24"/>
    </w:rPr>
  </w:style>
  <w:style w:type="paragraph" w:customStyle="1" w:styleId="159">
    <w:name w:val="Table Body Heading"/>
    <w:basedOn w:val="158"/>
    <w:link w:val="161"/>
    <w:qFormat/>
    <w:uiPriority w:val="0"/>
    <w:rPr>
      <w:b/>
    </w:rPr>
  </w:style>
  <w:style w:type="character" w:customStyle="1" w:styleId="160">
    <w:name w:val="Table Body Text Char"/>
    <w:basedOn w:val="11"/>
    <w:link w:val="158"/>
    <w:qFormat/>
    <w:uiPriority w:val="0"/>
    <w:rPr>
      <w:rFonts w:ascii="Arial Narrow" w:hAnsi="Arial Narrow"/>
      <w:szCs w:val="24"/>
    </w:rPr>
  </w:style>
  <w:style w:type="character" w:customStyle="1" w:styleId="161">
    <w:name w:val="Table Body Heading Char"/>
    <w:basedOn w:val="160"/>
    <w:link w:val="159"/>
    <w:qFormat/>
    <w:uiPriority w:val="0"/>
    <w:rPr>
      <w:rFonts w:ascii="Arial Narrow" w:hAnsi="Arial Narrow"/>
      <w:b/>
      <w:szCs w:val="24"/>
    </w:rPr>
  </w:style>
  <w:style w:type="character" w:customStyle="1" w:styleId="162">
    <w:name w:val="Balloon Text Char"/>
    <w:basedOn w:val="11"/>
    <w:link w:val="13"/>
    <w:qFormat/>
    <w:uiPriority w:val="0"/>
    <w:rPr>
      <w:rFonts w:ascii="Tahoma" w:hAnsi="Tahoma" w:cs="Tahoma"/>
      <w:sz w:val="16"/>
      <w:szCs w:val="16"/>
    </w:rPr>
  </w:style>
  <w:style w:type="character" w:customStyle="1" w:styleId="163">
    <w:name w:val="Comment Text Char"/>
    <w:basedOn w:val="11"/>
    <w:link w:val="25"/>
    <w:qFormat/>
    <w:uiPriority w:val="0"/>
    <w:rPr>
      <w:rFonts w:ascii="Verdana" w:hAnsi="Verdana"/>
    </w:rPr>
  </w:style>
  <w:style w:type="character" w:customStyle="1" w:styleId="164">
    <w:name w:val="Comment Subject Char"/>
    <w:basedOn w:val="163"/>
    <w:link w:val="26"/>
    <w:qFormat/>
    <w:uiPriority w:val="0"/>
    <w:rPr>
      <w:rFonts w:ascii="Verdana" w:hAnsi="Verdana"/>
      <w:b/>
      <w:bCs/>
    </w:rPr>
  </w:style>
  <w:style w:type="paragraph" w:customStyle="1" w:styleId="165">
    <w:name w:val="Style Style Heading 1 + 12 pt Box: (Single solid line Auto  1.5 pt ..."/>
    <w:basedOn w:val="1"/>
    <w:qFormat/>
    <w:uiPriority w:val="0"/>
    <w:pPr>
      <w:keepNext/>
      <w:numPr>
        <w:ilvl w:val="0"/>
        <w:numId w:val="18"/>
      </w:numPr>
      <w:pBdr>
        <w:top w:val="single" w:color="auto" w:sz="12" w:space="1"/>
        <w:left w:val="single" w:color="auto" w:sz="12" w:space="4"/>
        <w:bottom w:val="single" w:color="auto" w:sz="12" w:space="1"/>
        <w:right w:val="single" w:color="auto" w:sz="12" w:space="4"/>
      </w:pBdr>
      <w:shd w:val="clear" w:color="auto" w:fill="0000FF"/>
      <w:spacing w:before="60" w:after="60"/>
      <w:outlineLvl w:val="0"/>
    </w:pPr>
    <w:rPr>
      <w:rFonts w:ascii="Arial" w:hAnsi="Arial" w:cs="Arial"/>
      <w:b/>
      <w:bCs/>
      <w:kern w:val="28"/>
      <w:sz w:val="24"/>
      <w:szCs w:val="24"/>
      <w:lang w:val="en-GB" w:eastAsia="en-GB"/>
    </w:rPr>
  </w:style>
  <w:style w:type="paragraph" w:customStyle="1" w:styleId="166">
    <w:name w:val="Style Heading 2 + 11 pt1"/>
    <w:basedOn w:val="3"/>
    <w:next w:val="3"/>
    <w:qFormat/>
    <w:uiPriority w:val="0"/>
    <w:pPr>
      <w:keepNext w:val="0"/>
      <w:numPr>
        <w:ilvl w:val="1"/>
        <w:numId w:val="18"/>
      </w:numPr>
      <w:spacing w:before="240" w:after="60"/>
    </w:pPr>
    <w:rPr>
      <w:rFonts w:ascii="Arial" w:hAnsi="Arial" w:cs="Arial"/>
      <w:bCs/>
      <w:sz w:val="22"/>
      <w:szCs w:val="22"/>
      <w:lang w:val="en-GB" w:eastAsia="en-GB"/>
    </w:rPr>
  </w:style>
  <w:style w:type="paragraph" w:customStyle="1" w:styleId="167">
    <w:name w:val="Char Char1 Char Char Char Char1 Char Char Char Char Char Char"/>
    <w:basedOn w:val="1"/>
    <w:qFormat/>
    <w:uiPriority w:val="0"/>
    <w:pPr>
      <w:spacing w:before="120" w:after="160" w:line="240" w:lineRule="exact"/>
    </w:pPr>
    <w:rPr>
      <w:rFonts w:cs="Verdana"/>
    </w:rPr>
  </w:style>
  <w:style w:type="paragraph" w:customStyle="1" w:styleId="168">
    <w:name w:val="Style Heading 2 + Arial 11 pt Not Italic"/>
    <w:basedOn w:val="1"/>
    <w:qFormat/>
    <w:uiPriority w:val="0"/>
    <w:pPr>
      <w:numPr>
        <w:ilvl w:val="1"/>
        <w:numId w:val="19"/>
      </w:numPr>
    </w:pPr>
  </w:style>
  <w:style w:type="paragraph" w:styleId="169">
    <w:name w:val="List Paragraph"/>
    <w:basedOn w:val="1"/>
    <w:qFormat/>
    <w:uiPriority w:val="34"/>
    <w:pPr>
      <w:ind w:left="720"/>
      <w:contextualSpacing/>
    </w:pPr>
  </w:style>
  <w:style w:type="character" w:customStyle="1" w:styleId="170">
    <w:name w:val="Heading 2 Char"/>
    <w:basedOn w:val="11"/>
    <w:link w:val="3"/>
    <w:uiPriority w:val="0"/>
    <w:rPr>
      <w:rFonts w:ascii="Times New Roman" w:hAnsi="Times New Roman" w:eastAsia="Times New Roman"/>
      <w:b/>
      <w:sz w:val="30"/>
    </w:rPr>
  </w:style>
  <w:style w:type="paragraph" w:customStyle="1" w:styleId="171">
    <w:name w:val="Project name"/>
    <w:uiPriority w:val="0"/>
    <w:pPr>
      <w:pageBreakBefore/>
      <w:spacing w:before="2400"/>
      <w:ind w:left="1440"/>
    </w:pPr>
    <w:rPr>
      <w:rFonts w:ascii="Times New Roman" w:hAnsi="Times New Roman" w:eastAsia="Times New Roman" w:cs="Times New Roman"/>
      <w:color w:val="002776"/>
      <w:sz w:val="60"/>
      <w:szCs w:val="60"/>
      <w:lang w:val="en-US" w:eastAsia="en-US" w:bidi="ar-SA"/>
    </w:rPr>
  </w:style>
  <w:style w:type="paragraph" w:customStyle="1" w:styleId="172">
    <w:name w:val="Style Tool or deliverable name + Custom Color(RGB(039118)) Left:..."/>
    <w:basedOn w:val="1"/>
    <w:uiPriority w:val="0"/>
    <w:pPr>
      <w:spacing w:before="360"/>
      <w:ind w:left="1440"/>
    </w:pPr>
    <w:rPr>
      <w:rFonts w:ascii="Times New Roman" w:hAnsi="Times New Roman"/>
      <w:color w:val="002776"/>
      <w:sz w:val="60"/>
    </w:rPr>
  </w:style>
  <w:style w:type="paragraph" w:customStyle="1" w:styleId="173">
    <w:name w:val="Body copy bold"/>
    <w:uiPriority w:val="0"/>
    <w:pPr>
      <w:spacing w:after="120" w:line="240" w:lineRule="exact"/>
    </w:pPr>
    <w:rPr>
      <w:rFonts w:ascii="Arial" w:hAnsi="Arial" w:eastAsia="Times" w:cs="Times New Roman"/>
      <w:b/>
      <w:color w:val="000000"/>
      <w:lang w:val="en-GB" w:eastAsia="en-US" w:bidi="ar-SA"/>
    </w:rPr>
  </w:style>
  <w:style w:type="paragraph" w:customStyle="1" w:styleId="174">
    <w:name w:val="Document Control Information"/>
    <w:uiPriority w:val="0"/>
    <w:pPr>
      <w:pageBreakBefore/>
      <w:spacing w:after="240"/>
    </w:pPr>
    <w:rPr>
      <w:rFonts w:ascii="Arial" w:hAnsi="Arial" w:eastAsia="Times New Roman" w:cs="Arial"/>
      <w:b/>
      <w:color w:val="000000" w:themeColor="text1"/>
      <w:sz w:val="24"/>
      <w:szCs w:val="24"/>
      <w:lang w:val="en-US" w:eastAsia="en-US" w:bidi="ar-SA"/>
      <w14:textFill>
        <w14:solidFill>
          <w14:schemeClr w14:val="tx1"/>
        </w14:solidFill>
      </w14:textFill>
    </w:rPr>
  </w:style>
  <w:style w:type="paragraph" w:customStyle="1" w:styleId="175">
    <w:name w:val="Tablehead1"/>
    <w:basedOn w:val="1"/>
    <w:qFormat/>
    <w:uiPriority w:val="0"/>
    <w:pPr>
      <w:keepNext/>
      <w:spacing w:before="60" w:after="60"/>
      <w:jc w:val="center"/>
    </w:pPr>
    <w:rPr>
      <w:rFonts w:ascii="Arial Bold" w:hAnsi="Arial Bold"/>
      <w:b/>
      <w:bCs/>
      <w:color w:val="FFFFFF"/>
      <w:sz w:val="18"/>
    </w:rPr>
  </w:style>
  <w:style w:type="paragraph" w:customStyle="1" w:styleId="176">
    <w:name w:val="Document Information"/>
    <w:link w:val="177"/>
    <w:uiPriority w:val="0"/>
    <w:pPr>
      <w:spacing w:before="240" w:after="180"/>
    </w:pPr>
    <w:rPr>
      <w:rFonts w:ascii="Arial" w:hAnsi="Arial" w:eastAsia="Times New Roman" w:cs="Arial"/>
      <w:b/>
      <w:color w:val="000000" w:themeColor="text1"/>
      <w:sz w:val="24"/>
      <w:szCs w:val="24"/>
      <w:lang w:val="en-US" w:eastAsia="en-US" w:bidi="ar-SA"/>
      <w14:textFill>
        <w14:solidFill>
          <w14:schemeClr w14:val="tx1"/>
        </w14:solidFill>
      </w14:textFill>
    </w:rPr>
  </w:style>
  <w:style w:type="character" w:customStyle="1" w:styleId="177">
    <w:name w:val="Document Information Char"/>
    <w:basedOn w:val="11"/>
    <w:link w:val="176"/>
    <w:uiPriority w:val="0"/>
    <w:rPr>
      <w:rFonts w:ascii="Arial" w:hAnsi="Arial" w:cs="Arial"/>
      <w:b/>
      <w:color w:val="000000" w:themeColor="text1"/>
      <w:sz w:val="24"/>
      <w:szCs w:val="24"/>
      <w14:textFill>
        <w14:solidFill>
          <w14:schemeClr w14:val="tx1"/>
        </w14:solidFill>
      </w14:textFill>
    </w:rPr>
  </w:style>
  <w:style w:type="paragraph" w:customStyle="1" w:styleId="178">
    <w:name w:val="Body copy"/>
    <w:link w:val="179"/>
    <w:qFormat/>
    <w:uiPriority w:val="0"/>
    <w:pPr>
      <w:spacing w:after="120"/>
    </w:pPr>
    <w:rPr>
      <w:rFonts w:ascii="Arial" w:hAnsi="Arial" w:eastAsia="Times" w:cs="Times New Roman"/>
      <w:color w:val="000000"/>
      <w:lang w:val="en-US" w:eastAsia="en-US" w:bidi="ar-SA"/>
    </w:rPr>
  </w:style>
  <w:style w:type="character" w:customStyle="1" w:styleId="179">
    <w:name w:val="Body copy Char"/>
    <w:basedOn w:val="11"/>
    <w:link w:val="178"/>
    <w:uiPriority w:val="0"/>
    <w:rPr>
      <w:rFonts w:ascii="Arial" w:hAnsi="Arial" w:eastAsia="Times"/>
      <w:color w:val="000000"/>
    </w:rPr>
  </w:style>
  <w:style w:type="paragraph" w:customStyle="1" w:styleId="180">
    <w:name w:val="Document Identification"/>
    <w:uiPriority w:val="0"/>
    <w:pPr>
      <w:spacing w:after="120" w:line="280" w:lineRule="exact"/>
    </w:pPr>
    <w:rPr>
      <w:rFonts w:ascii="Arial" w:hAnsi="Arial" w:eastAsia="Times" w:cs="Times New Roman"/>
      <w:color w:val="000000"/>
      <w:lang w:val="en-GB" w:eastAsia="en-US" w:bidi="ar-SA"/>
    </w:rPr>
  </w:style>
  <w:style w:type="paragraph" w:customStyle="1" w:styleId="181">
    <w:name w:val="Document name"/>
    <w:uiPriority w:val="0"/>
    <w:pPr>
      <w:spacing w:after="120" w:line="280" w:lineRule="exact"/>
    </w:pPr>
    <w:rPr>
      <w:rFonts w:ascii="Arial" w:hAnsi="Arial" w:eastAsia="Times" w:cs="Times New Roman"/>
      <w:color w:val="000000"/>
      <w:lang w:val="en-GB" w:eastAsia="en-US" w:bidi="ar-SA"/>
    </w:rPr>
  </w:style>
  <w:style w:type="paragraph" w:customStyle="1" w:styleId="182">
    <w:name w:val="&lt;Insert name of the project&gt;"/>
    <w:qFormat/>
    <w:uiPriority w:val="0"/>
    <w:pPr>
      <w:spacing w:after="120" w:line="280" w:lineRule="exact"/>
    </w:pPr>
    <w:rPr>
      <w:rFonts w:ascii="Arial" w:hAnsi="Arial" w:eastAsia="Times" w:cs="Times New Roman"/>
      <w:color w:val="000000"/>
      <w:lang w:val="en-GB" w:eastAsia="en-US" w:bidi="ar-SA"/>
    </w:rPr>
  </w:style>
  <w:style w:type="paragraph" w:customStyle="1" w:styleId="183">
    <w:name w:val="ZZ_kxj"/>
    <w:basedOn w:val="1"/>
    <w:uiPriority w:val="0"/>
    <w:pPr>
      <w:shd w:val="clear" w:color="FF0000" w:fill="auto"/>
      <w:jc w:val="center"/>
    </w:pPr>
    <w:rPr>
      <w:rFonts w:ascii="Arial" w:hAnsi="Arial"/>
      <w:vanish/>
      <w:color w:val="FF0000"/>
      <w:sz w:val="16"/>
    </w:rPr>
  </w:style>
  <w:style w:type="table" w:customStyle="1" w:styleId="184">
    <w:name w:val="List Table 3 Accent 3"/>
    <w:basedOn w:val="12"/>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185">
    <w:name w:val="List Table 4 Accent 3"/>
    <w:basedOn w:val="12"/>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6">
    <w:name w:val="Grid Table 4 Accent 3"/>
    <w:basedOn w:val="12"/>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7">
    <w:name w:val="Grid Table 5 Dark Accent 3"/>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6.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LongProp xmlns="" name="TaxCatchAll"><![CDATA[424;#EMEA (Region):United Kingdom (MF):United Kingdom|08549c91-eb73-4576-be71-5a4edaf8e9f5;#3855;#United Kingdom:Energy and Resources:Power and Utilities:Power|c10d7e70-fc38-45e4-bd3b-3bf86f3bc008;#3344;#Energy and Resources:Power:Electric Power Transmission and Distribution|12202ec8-9cd8-468a-b002-d3623dc3a886;#2875;#Engagement Management and Deliverables:Requirements:Client Deliverable (RQ)|8c4c3b36-2d86-4cbf-8daa-ef9f3caa329c;#111;#Consulting:Enterprise Applications:SAP Solutions|b2379452-0ebd-41ed-99b7-ccaa296d7cc9;#1;#English|b169a262-1aaa-4ccb-9acf-78a36c1d9bab;#375;#Global|f12aef73-b423-4016-a43f-15722d3a0a5e;#477;#May be edited, used internally or to perform client engagements, and disclosed to third parties on a limited basis (Category C)|025f40cd-f55a-4ddf-b652-e7ea1ca486ca;#4643;#United Kingdom:Consulting:Operations:Operations Applications:Operations Applications SAP|2ec69e8c-0a23-4c0f-a9ba-8657986e425f;#2976;#Global:Engagement Management and Deliverables:Requirements:Client Deliverable (RQ)|8c4c3b36-2d86-4cbf-8daa-ef9f3caa329c;#16;#Consulting|7434a3af-136e-42a8-bb53-fcc906dbc283]]></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4AB7E24CEA72C4685D1A958CD94664B" ma:contentTypeVersion="13" ma:contentTypeDescription="Create a new document." ma:contentTypeScope="" ma:versionID="b50039cf02455236aff88976300cbe3b">
  <xsd:schema xmlns:xsd="http://www.w3.org/2001/XMLSchema" xmlns:xs="http://www.w3.org/2001/XMLSchema" xmlns:p="http://schemas.microsoft.com/office/2006/metadata/properties" xmlns:ns3="cd7aa6e1-2c87-4a3c-ad7b-aded99eb81ae" xmlns:ns4="e20fcda1-6fd1-4d02-b343-5d2aa781a003" targetNamespace="http://schemas.microsoft.com/office/2006/metadata/properties" ma:root="true" ma:fieldsID="dccf8ba5845a58a79261e97c9ff2f117" ns3:_="" ns4:_="">
    <xsd:import namespace="cd7aa6e1-2c87-4a3c-ad7b-aded99eb81ae"/>
    <xsd:import namespace="e20fcda1-6fd1-4d02-b343-5d2aa781a0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aa6e1-2c87-4a3c-ad7b-aded99eb8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fcda1-6fd1-4d02-b343-5d2aa781a0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E3ACE7-DD51-4B3A-AEEA-BCE558B6944B}">
  <ds:schemaRefs/>
</ds:datastoreItem>
</file>

<file path=customXml/itemProps3.xml><?xml version="1.0" encoding="utf-8"?>
<ds:datastoreItem xmlns:ds="http://schemas.openxmlformats.org/officeDocument/2006/customXml" ds:itemID="{76AC736F-5C40-467B-8040-DB3C7B5D57B7}">
  <ds:schemaRefs/>
</ds:datastoreItem>
</file>

<file path=customXml/itemProps4.xml><?xml version="1.0" encoding="utf-8"?>
<ds:datastoreItem xmlns:ds="http://schemas.openxmlformats.org/officeDocument/2006/customXml" ds:itemID="{3F582520-40AF-4129-A0B0-1765D4FCE2CE}">
  <ds:schemaRefs/>
</ds:datastoreItem>
</file>

<file path=customXml/itemProps5.xml><?xml version="1.0" encoding="utf-8"?>
<ds:datastoreItem xmlns:ds="http://schemas.openxmlformats.org/officeDocument/2006/customXml" ds:itemID="{16E64808-E621-4EB3-8AED-3BB283073A1A}">
  <ds:schemaRefs/>
</ds:datastoreItem>
</file>

<file path=customXml/itemProps6.xml><?xml version="1.0" encoding="utf-8"?>
<ds:datastoreItem xmlns:ds="http://schemas.openxmlformats.org/officeDocument/2006/customXml" ds:itemID="{DD134152-DB9A-49A6-B71B-F176FDE07360}">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6880</Words>
  <Characters>39216</Characters>
  <Lines>326</Lines>
  <Paragraphs>92</Paragraphs>
  <TotalTime>1</TotalTime>
  <ScaleCrop>false</ScaleCrop>
  <LinksUpToDate>false</LinksUpToDate>
  <CharactersWithSpaces>46004</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2020-12-04T20:51:00Z</dcterms:created>
  <dcterms:modified xsi:type="dcterms:W3CDTF">2021-03-24T17:43:10Z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oitte Tool">
    <vt:lpwstr/>
  </property>
  <property fmtid="{D5CDD505-2E9C-101B-9397-08002B2CF9AE}" pid="3" name="Badge">
    <vt:lpwstr/>
  </property>
  <property fmtid="{D5CDD505-2E9C-101B-9397-08002B2CF9AE}" pid="4" name="Applicable Geography">
    <vt:lpwstr>375;#Global|f12aef73-b423-4016-a43f-15722d3a0a5e</vt:lpwstr>
  </property>
  <property fmtid="{D5CDD505-2E9C-101B-9397-08002B2CF9AE}" pid="5" name="odf318f5c2004e70867d193ade101e23">
    <vt:lpwstr/>
  </property>
  <property fmtid="{D5CDD505-2E9C-101B-9397-08002B2CF9AE}" pid="6" name="e7ca0883df3147c8a1187500dc55843a">
    <vt:lpwstr/>
  </property>
  <property fmtid="{D5CDD505-2E9C-101B-9397-08002B2CF9AE}" pid="7" name="Secondary Local Indu">
    <vt:lpwstr/>
  </property>
  <property fmtid="{D5CDD505-2E9C-101B-9397-08002B2CF9AE}" pid="8" name="ClassificationTaxHTField0">
    <vt:lpwstr/>
  </property>
  <property fmtid="{D5CDD505-2E9C-101B-9397-08002B2CF9AE}" pid="9" name="Publishing Owning Te0">
    <vt:lpwstr>Consulting|7434a3af-136e-42a8-bb53-fcc906dbc283</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Classification">
    <vt:lpwstr/>
  </property>
  <property fmtid="{D5CDD505-2E9C-101B-9397-08002B2CF9AE}" pid="15" name="System SourceTaxHTField0">
    <vt:lpwstr/>
  </property>
  <property fmtid="{D5CDD505-2E9C-101B-9397-08002B2CF9AE}" pid="16" name="General Business Topic">
    <vt:lpwstr/>
  </property>
  <property fmtid="{D5CDD505-2E9C-101B-9397-08002B2CF9AE}" pid="17" name="fd6bbc6c2e4940e0b736c9655d0b1c67">
    <vt:lpwstr/>
  </property>
  <property fmtid="{D5CDD505-2E9C-101B-9397-08002B2CF9AE}" pid="18" name="KAM Language">
    <vt:lpwstr>1;#English|b169a262-1aaa-4ccb-9acf-78a36c1d9bab</vt:lpwstr>
  </property>
  <property fmtid="{D5CDD505-2E9C-101B-9397-08002B2CF9AE}" pid="19" name="Business Issues">
    <vt:lpwstr/>
  </property>
  <property fmtid="{D5CDD505-2E9C-101B-9397-08002B2CF9AE}" pid="20" name="g90a876a54e747069fde5360881b9933">
    <vt:lpwstr/>
  </property>
  <property fmtid="{D5CDD505-2E9C-101B-9397-08002B2CF9AE}" pid="21" name="oab0afb743884474a6cbf2d3b310bd05">
    <vt:lpwstr/>
  </property>
  <property fmtid="{D5CDD505-2E9C-101B-9397-08002B2CF9AE}" pid="22" name="Publishing Owning Te">
    <vt:lpwstr>16;#Consulting|7434a3af-136e-42a8-bb53-fcc906dbc283</vt:lpwstr>
  </property>
  <property fmtid="{D5CDD505-2E9C-101B-9397-08002B2CF9AE}" pid="23" name="Deloitte Method Task">
    <vt:lpwstr/>
  </property>
  <property fmtid="{D5CDD505-2E9C-101B-9397-08002B2CF9AE}" pid="24" name="Method Discipline">
    <vt:lpwstr/>
  </property>
  <property fmtid="{D5CDD505-2E9C-101B-9397-08002B2CF9AE}" pid="25" name="gf661b68b929437daba08b54bbabff36">
    <vt:lpwstr/>
  </property>
  <property fmtid="{D5CDD505-2E9C-101B-9397-08002B2CF9AE}" pid="26" name="c1e1756b05e942aa8382e8ad470dc923">
    <vt:lpwstr/>
  </property>
  <property fmtid="{D5CDD505-2E9C-101B-9397-08002B2CF9AE}" pid="27" name="b205268b00054b168d473f2c9299ca3f">
    <vt:lpwstr/>
  </property>
  <property fmtid="{D5CDD505-2E9C-101B-9397-08002B2CF9AE}" pid="28" name="Secondary Global Indu">
    <vt:lpwstr/>
  </property>
  <property fmtid="{D5CDD505-2E9C-101B-9397-08002B2CF9AE}" pid="29" name="Business IssuesTaxHTField">
    <vt:lpwstr/>
  </property>
  <property fmtid="{D5CDD505-2E9C-101B-9397-08002B2CF9AE}" pid="30" name="Tax Jurisdiction">
    <vt:lpwstr/>
  </property>
  <property fmtid="{D5CDD505-2E9C-101B-9397-08002B2CF9AE}" pid="31" name="g72f13cd53d8431d9a1ddb0a8e5a57bc">
    <vt:lpwstr/>
  </property>
  <property fmtid="{D5CDD505-2E9C-101B-9397-08002B2CF9AE}" pid="32" name="Secondary Global Clie">
    <vt:lpwstr/>
  </property>
  <property fmtid="{D5CDD505-2E9C-101B-9397-08002B2CF9AE}" pid="33" name="m553fc83c9f3478f9e79d248cf4f343f">
    <vt:lpwstr/>
  </property>
  <property fmtid="{D5CDD505-2E9C-101B-9397-08002B2CF9AE}" pid="34" name="Targeted Audience">
    <vt:lpwstr/>
  </property>
  <property fmtid="{D5CDD505-2E9C-101B-9397-08002B2CF9AE}" pid="35" name="b0201f3937364d799930ae17e15a01ce">
    <vt:lpwstr/>
  </property>
  <property fmtid="{D5CDD505-2E9C-101B-9397-08002B2CF9AE}" pid="36" name="f728aa9b7f954afcaec8cf5ce49c0187">
    <vt:lpwstr/>
  </property>
  <property fmtid="{D5CDD505-2E9C-101B-9397-08002B2CF9AE}" pid="37" name="n78ca540bead4842bdca414d7557030f">
    <vt:lpwstr/>
  </property>
  <property fmtid="{D5CDD505-2E9C-101B-9397-08002B2CF9AE}" pid="38" name="External_Organization">
    <vt:lpwstr/>
  </property>
  <property fmtid="{D5CDD505-2E9C-101B-9397-08002B2CF9AE}" pid="39" name="Secondary Local Clie">
    <vt:lpwstr/>
  </property>
  <property fmtid="{D5CDD505-2E9C-101B-9397-08002B2CF9AE}" pid="40" name="Local Internal Service">
    <vt:lpwstr/>
  </property>
  <property fmtid="{D5CDD505-2E9C-101B-9397-08002B2CF9AE}" pid="41" name="Global Internal Service">
    <vt:lpwstr/>
  </property>
  <property fmtid="{D5CDD505-2E9C-101B-9397-08002B2CF9AE}" pid="42" name="IPCO Designation">
    <vt:lpwstr>477;#May be edited, used internally or to perform client engagements, and disclosed to third parties on a limited basis (Category C)|025f40cd-f55a-4ddf-b652-e7ea1ca486ca</vt:lpwstr>
  </property>
  <property fmtid="{D5CDD505-2E9C-101B-9397-08002B2CF9AE}" pid="43" name="Primary Global Indust">
    <vt:lpwstr>3344;#Energy and Resources:Power:Electric Power Transmission and Distribution|12202ec8-9cd8-468a-b002-d3623dc3a886</vt:lpwstr>
  </property>
  <property fmtid="{D5CDD505-2E9C-101B-9397-08002B2CF9AE}" pid="44" name="Local Content Type">
    <vt:lpwstr>2976;#Global:Engagement Management and Deliverables:Requirements:Client Deliverable (RQ)|8c4c3b36-2d86-4cbf-8daa-ef9f3caa329c</vt:lpwstr>
  </property>
  <property fmtid="{D5CDD505-2E9C-101B-9397-08002B2CF9AE}" pid="45" name="Primary Local Client">
    <vt:lpwstr>4643;#United Kingdom:Consulting:Operations:Operations Applications:Operations Applications SAP|2ec69e8c-0a23-4c0f-a9ba-8657986e425f</vt:lpwstr>
  </property>
  <property fmtid="{D5CDD505-2E9C-101B-9397-08002B2CF9AE}" pid="46" name="display_urn:schemas-microsoft-com:office:office#Contributor">
    <vt:lpwstr>Notley, Louise (CA - Toronto)</vt:lpwstr>
  </property>
  <property fmtid="{D5CDD505-2E9C-101B-9397-08002B2CF9AE}" pid="47" name="Global Content Type">
    <vt:lpwstr>2875;#Engagement Management and Deliverables:Requirements:Client Deliverable (RQ)|8c4c3b36-2d86-4cbf-8daa-ef9f3caa329c</vt:lpwstr>
  </property>
  <property fmtid="{D5CDD505-2E9C-101B-9397-08002B2CF9AE}" pid="48" name="_docset_NoMedatataSyncRequired">
    <vt:lpwstr>False</vt:lpwstr>
  </property>
  <property fmtid="{D5CDD505-2E9C-101B-9397-08002B2CF9AE}" pid="49" name="Primary Local Indust">
    <vt:lpwstr>3855;#United Kingdom:Energy and Resources:Power and Utilities:Power|c10d7e70-fc38-45e4-bd3b-3bf86f3bc008</vt:lpwstr>
  </property>
  <property fmtid="{D5CDD505-2E9C-101B-9397-08002B2CF9AE}" pid="50" name="Geography of Origin">
    <vt:lpwstr>424;#EMEA (Region):United Kingdom (MF):United Kingdom|08549c91-eb73-4576-be71-5a4edaf8e9f5</vt:lpwstr>
  </property>
  <property fmtid="{D5CDD505-2E9C-101B-9397-08002B2CF9AE}" pid="51" name="Primary Global Client">
    <vt:lpwstr>111;#Consulting:Enterprise Applications:SAP Solutions|b2379452-0ebd-41ed-99b7-ccaa296d7cc9</vt:lpwstr>
  </property>
  <property fmtid="{D5CDD505-2E9C-101B-9397-08002B2CF9AE}" pid="52" name="Method Document">
    <vt:lpwstr/>
  </property>
  <property fmtid="{D5CDD505-2E9C-101B-9397-08002B2CF9AE}" pid="53" name="Method Document Type">
    <vt:lpwstr/>
  </property>
  <property fmtid="{D5CDD505-2E9C-101B-9397-08002B2CF9AE}" pid="54" name="AllowedSecurityGroupT">
    <vt:lpwstr/>
  </property>
  <property fmtid="{D5CDD505-2E9C-101B-9397-08002B2CF9AE}" pid="55" name="Contributor Geography">
    <vt:lpwstr/>
  </property>
  <property fmtid="{D5CDD505-2E9C-101B-9397-08002B2CF9AE}" pid="56" name="System Source">
    <vt:lpwstr/>
  </property>
  <property fmtid="{D5CDD505-2E9C-101B-9397-08002B2CF9AE}" pid="57" name="ItemRetentionFormula">
    <vt:lpwstr/>
  </property>
  <property fmtid="{D5CDD505-2E9C-101B-9397-08002B2CF9AE}" pid="58" name="_dlc_policyId">
    <vt:lpwstr/>
  </property>
  <property fmtid="{D5CDD505-2E9C-101B-9397-08002B2CF9AE}" pid="59" name="ContentTypeId">
    <vt:lpwstr>0x010100A4AB7E24CEA72C4685D1A958CD94664B</vt:lpwstr>
  </property>
  <property fmtid="{D5CDD505-2E9C-101B-9397-08002B2CF9AE}" pid="60" name="KSOProductBuildVer">
    <vt:lpwstr>1033-11.2.0.10017</vt:lpwstr>
  </property>
</Properties>
</file>