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right"/>
        <w:rPr>
          <w:rFonts w:asciiTheme="minorHAnsi" w:hAnsiTheme="minorHAnsi" w:cstheme="minorHAnsi"/>
          <w:sz w:val="60"/>
          <w:szCs w:val="60"/>
        </w:rPr>
      </w:pPr>
      <w:r>
        <w:rPr>
          <w:rFonts w:asciiTheme="minorHAnsi" w:hAnsiTheme="minorHAnsi" w:cstheme="minorHAnsi"/>
          <w:sz w:val="60"/>
          <w:szCs w:val="60"/>
        </w:rPr>
        <w:drawing>
          <wp:inline distT="0" distB="0" distL="0" distR="0">
            <wp:extent cx="1094105" cy="457200"/>
            <wp:effectExtent l="0" t="0" r="3175" b="0"/>
            <wp:docPr id="4" name="Picture 3" descr="suncor logo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uncor logo black.pn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269" cy="457215"/>
                    </a:xfrm>
                    <a:prstGeom prst="rect">
                      <a:avLst/>
                    </a:prstGeom>
                  </pic:spPr>
                </pic:pic>
              </a:graphicData>
            </a:graphic>
          </wp:inline>
        </w:drawing>
      </w:r>
    </w:p>
    <w:p>
      <w:pPr>
        <w:spacing w:after="120"/>
        <w:rPr>
          <w:rFonts w:asciiTheme="minorHAnsi" w:hAnsiTheme="minorHAnsi" w:cstheme="minorHAnsi"/>
          <w:sz w:val="60"/>
          <w:szCs w:val="60"/>
        </w:rPr>
      </w:pPr>
    </w:p>
    <w:p>
      <w:pPr>
        <w:pStyle w:val="172"/>
        <w:pBdr>
          <w:bottom w:val="single" w:color="auto" w:sz="6" w:space="1"/>
        </w:pBdr>
        <w:ind w:left="0"/>
        <w:jc w:val="center"/>
        <w:rPr>
          <w:rFonts w:asciiTheme="minorHAnsi" w:hAnsiTheme="minorHAnsi" w:cstheme="minorHAnsi"/>
          <w:color w:val="auto"/>
          <w:sz w:val="44"/>
          <w:szCs w:val="40"/>
        </w:rPr>
      </w:pPr>
      <w:r>
        <w:rPr>
          <w:rFonts w:hint="default" w:asciiTheme="minorHAnsi" w:hAnsiTheme="minorHAnsi" w:cstheme="minorHAnsi"/>
          <w:color w:val="auto"/>
          <w:sz w:val="44"/>
          <w:szCs w:val="40"/>
          <w:lang w:val="en-CA"/>
        </w:rPr>
        <w:t>Software Design</w:t>
      </w:r>
      <w:r>
        <w:rPr>
          <w:rFonts w:asciiTheme="minorHAnsi" w:hAnsiTheme="minorHAnsi" w:cstheme="minorHAnsi"/>
          <w:color w:val="auto"/>
          <w:sz w:val="44"/>
          <w:szCs w:val="40"/>
        </w:rPr>
        <w:t>(Interface)</w:t>
      </w:r>
      <w:bookmarkStart w:id="0" w:name="_Toc415885907"/>
      <w:bookmarkStart w:id="1" w:name="_Toc523032770"/>
      <w:bookmarkStart w:id="2" w:name="_Toc445520353"/>
    </w:p>
    <w:p>
      <w:pPr>
        <w:pStyle w:val="172"/>
        <w:pBdr>
          <w:bottom w:val="single" w:color="auto" w:sz="6" w:space="1"/>
        </w:pBdr>
        <w:ind w:left="0"/>
        <w:jc w:val="center"/>
        <w:rPr>
          <w:rFonts w:asciiTheme="minorHAnsi" w:hAnsiTheme="minorHAnsi" w:cstheme="minorHAnsi"/>
          <w:color w:val="auto"/>
          <w:sz w:val="44"/>
          <w:szCs w:val="40"/>
        </w:rPr>
      </w:pPr>
    </w:p>
    <w:p>
      <w:pPr>
        <w:pStyle w:val="172"/>
        <w:pBdr>
          <w:bottom w:val="single" w:color="auto" w:sz="6" w:space="1"/>
        </w:pBdr>
        <w:ind w:left="0"/>
        <w:jc w:val="center"/>
        <w:rPr>
          <w:rFonts w:asciiTheme="minorHAnsi" w:hAnsiTheme="minorHAnsi" w:cstheme="minorHAnsi"/>
        </w:rPr>
      </w:pPr>
      <w:r>
        <w:rPr>
          <w:rFonts w:asciiTheme="minorHAnsi" w:hAnsiTheme="minorHAnsi" w:cstheme="minorHAnsi"/>
        </w:rPr>
        <w:t>Table of Contents</w:t>
      </w:r>
      <w:bookmarkEnd w:id="0"/>
      <w:bookmarkEnd w:id="1"/>
      <w:bookmarkEnd w:id="2"/>
    </w:p>
    <w:p>
      <w:pPr>
        <w:pStyle w:val="122"/>
        <w:tabs>
          <w:tab w:val="right" w:leader="dot" w:pos="9000"/>
        </w:tabs>
      </w:pPr>
      <w:r>
        <w:rPr>
          <w:rFonts w:asciiTheme="minorHAnsi" w:hAnsiTheme="minorHAnsi" w:cstheme="minorHAnsi"/>
        </w:rPr>
        <w:fldChar w:fldCharType="begin"/>
      </w:r>
      <w:r>
        <w:rPr>
          <w:rFonts w:asciiTheme="minorHAnsi" w:hAnsiTheme="minorHAnsi" w:cstheme="minorHAnsi"/>
        </w:rPr>
        <w:instrText xml:space="preserve"> TOC \o "2-3" \h \z \t "Heading 1,1" </w:instrText>
      </w:r>
      <w:r>
        <w:rPr>
          <w:rFonts w:asciiTheme="minorHAnsi" w:hAnsiTheme="minorHAnsi" w:cstheme="minorHAnsi"/>
        </w:rPr>
        <w:fldChar w:fldCharType="separate"/>
      </w:r>
      <w:r>
        <w:rPr>
          <w:rFonts w:asciiTheme="minorHAnsi" w:hAnsiTheme="minorHAnsi" w:cstheme="minorHAnsi"/>
        </w:rPr>
        <w:fldChar w:fldCharType="begin"/>
      </w:r>
      <w:r>
        <w:rPr>
          <w:rFonts w:asciiTheme="minorHAnsi" w:hAnsiTheme="minorHAnsi" w:cstheme="minorHAnsi"/>
        </w:rPr>
        <w:instrText xml:space="preserve"> HYPERLINK \l _Toc16790 </w:instrText>
      </w:r>
      <w:r>
        <w:rPr>
          <w:rFonts w:asciiTheme="minorHAnsi" w:hAnsiTheme="minorHAnsi" w:cstheme="minorHAnsi"/>
        </w:rPr>
        <w:fldChar w:fldCharType="separate"/>
      </w:r>
      <w:r>
        <w:rPr>
          <w:rFonts w:hint="default"/>
        </w:rPr>
        <w:t xml:space="preserve">1. </w:t>
      </w:r>
      <w:r>
        <w:t>Requirement Overview</w:t>
      </w:r>
      <w:r>
        <w:tab/>
      </w:r>
      <w:r>
        <w:fldChar w:fldCharType="begin"/>
      </w:r>
      <w:r>
        <w:instrText xml:space="preserve"> PAGEREF _Toc16790 \h </w:instrText>
      </w:r>
      <w:r>
        <w:fldChar w:fldCharType="separate"/>
      </w:r>
      <w:r>
        <w:t>2</w:t>
      </w:r>
      <w:r>
        <w:fldChar w:fldCharType="end"/>
      </w:r>
      <w:r>
        <w:rPr>
          <w:rFonts w:asciiTheme="minorHAnsi" w:hAnsiTheme="minorHAnsi" w:cstheme="minorHAnsi"/>
        </w:rPr>
        <w:fldChar w:fldCharType="end"/>
      </w:r>
    </w:p>
    <w:p>
      <w:pPr>
        <w:pStyle w:val="122"/>
        <w:tabs>
          <w:tab w:val="right" w:leader="dot" w:pos="9000"/>
        </w:tabs>
      </w:pPr>
      <w:r>
        <w:fldChar w:fldCharType="begin"/>
      </w:r>
      <w:r>
        <w:instrText xml:space="preserve"> HYPERLINK \l _Toc5515 </w:instrText>
      </w:r>
      <w:r>
        <w:fldChar w:fldCharType="separate"/>
      </w:r>
      <w:r>
        <w:rPr>
          <w:rFonts w:hint="default"/>
          <w:lang w:val="en-US"/>
        </w:rPr>
        <w:t xml:space="preserve">2. </w:t>
      </w:r>
      <w:r>
        <w:rPr>
          <w:rFonts w:hint="default"/>
          <w:lang w:val="en-CA"/>
        </w:rPr>
        <w:t>Systems</w:t>
      </w:r>
      <w:r>
        <w:tab/>
      </w:r>
      <w:r>
        <w:fldChar w:fldCharType="begin"/>
      </w:r>
      <w:r>
        <w:instrText xml:space="preserve"> PAGEREF _Toc5515 \h </w:instrText>
      </w:r>
      <w:r>
        <w:fldChar w:fldCharType="separate"/>
      </w:r>
      <w:r>
        <w:t>2</w:t>
      </w:r>
      <w:r>
        <w:fldChar w:fldCharType="end"/>
      </w:r>
      <w:r>
        <w:fldChar w:fldCharType="end"/>
      </w:r>
    </w:p>
    <w:p>
      <w:pPr>
        <w:pStyle w:val="122"/>
        <w:tabs>
          <w:tab w:val="right" w:leader="dot" w:pos="9000"/>
        </w:tabs>
      </w:pPr>
      <w:r>
        <w:fldChar w:fldCharType="begin"/>
      </w:r>
      <w:r>
        <w:instrText xml:space="preserve"> HYPERLINK \l _Toc15155 </w:instrText>
      </w:r>
      <w:r>
        <w:fldChar w:fldCharType="separate"/>
      </w:r>
      <w:r>
        <w:rPr>
          <w:rFonts w:hint="default"/>
          <w:lang w:val="en-CA"/>
        </w:rPr>
        <w:t>3. Log Files</w:t>
      </w:r>
      <w:r>
        <w:tab/>
      </w:r>
      <w:r>
        <w:fldChar w:fldCharType="begin"/>
      </w:r>
      <w:r>
        <w:instrText xml:space="preserve"> PAGEREF _Toc15155 \h </w:instrText>
      </w:r>
      <w:r>
        <w:fldChar w:fldCharType="separate"/>
      </w:r>
      <w:r>
        <w:t>3</w:t>
      </w:r>
      <w:r>
        <w:fldChar w:fldCharType="end"/>
      </w:r>
      <w:r>
        <w:fldChar w:fldCharType="end"/>
      </w:r>
    </w:p>
    <w:p>
      <w:pPr>
        <w:pStyle w:val="122"/>
        <w:tabs>
          <w:tab w:val="right" w:leader="dot" w:pos="9000"/>
        </w:tabs>
      </w:pPr>
      <w:r>
        <w:fldChar w:fldCharType="begin"/>
      </w:r>
      <w:r>
        <w:instrText xml:space="preserve"> HYPERLINK \l _Toc24849 </w:instrText>
      </w:r>
      <w:r>
        <w:fldChar w:fldCharType="separate"/>
      </w:r>
      <w:r>
        <w:rPr>
          <w:rFonts w:hint="default"/>
          <w:lang w:val="en-CA"/>
        </w:rPr>
        <w:t>4. Versions</w:t>
      </w:r>
      <w:r>
        <w:tab/>
      </w:r>
      <w:r>
        <w:fldChar w:fldCharType="begin"/>
      </w:r>
      <w:r>
        <w:instrText xml:space="preserve"> PAGEREF _Toc24849 \h </w:instrText>
      </w:r>
      <w:r>
        <w:fldChar w:fldCharType="separate"/>
      </w:r>
      <w:r>
        <w:t>3</w:t>
      </w:r>
      <w:r>
        <w:fldChar w:fldCharType="end"/>
      </w:r>
      <w:r>
        <w:fldChar w:fldCharType="end"/>
      </w:r>
    </w:p>
    <w:p>
      <w:pPr>
        <w:pStyle w:val="122"/>
        <w:tabs>
          <w:tab w:val="right" w:leader="dot" w:pos="9000"/>
        </w:tabs>
      </w:pPr>
      <w:r>
        <w:fldChar w:fldCharType="begin"/>
      </w:r>
      <w:r>
        <w:instrText xml:space="preserve"> HYPERLINK \l _Toc30881 </w:instrText>
      </w:r>
      <w:r>
        <w:fldChar w:fldCharType="separate"/>
      </w:r>
      <w:r>
        <w:rPr>
          <w:rFonts w:hint="default"/>
          <w:lang w:val="en-CA"/>
        </w:rPr>
        <w:t>5. Environments</w:t>
      </w:r>
      <w:r>
        <w:tab/>
      </w:r>
      <w:r>
        <w:fldChar w:fldCharType="begin"/>
      </w:r>
      <w:r>
        <w:instrText xml:space="preserve"> PAGEREF _Toc30881 \h </w:instrText>
      </w:r>
      <w:r>
        <w:fldChar w:fldCharType="separate"/>
      </w:r>
      <w:r>
        <w:t>3</w:t>
      </w:r>
      <w:r>
        <w:fldChar w:fldCharType="end"/>
      </w:r>
      <w:r>
        <w:fldChar w:fldCharType="end"/>
      </w:r>
    </w:p>
    <w:p>
      <w:pPr>
        <w:pStyle w:val="122"/>
        <w:tabs>
          <w:tab w:val="right" w:leader="dot" w:pos="9000"/>
        </w:tabs>
      </w:pPr>
      <w:r>
        <w:fldChar w:fldCharType="begin"/>
      </w:r>
      <w:r>
        <w:instrText xml:space="preserve"> HYPERLINK \l _Toc28008 </w:instrText>
      </w:r>
      <w:r>
        <w:fldChar w:fldCharType="separate"/>
      </w:r>
      <w:r>
        <w:rPr>
          <w:rFonts w:hint="default"/>
          <w:lang w:val="en-CA"/>
        </w:rPr>
        <w:t>6. Current Date Override</w:t>
      </w:r>
      <w:r>
        <w:tab/>
      </w:r>
      <w:r>
        <w:fldChar w:fldCharType="begin"/>
      </w:r>
      <w:r>
        <w:instrText xml:space="preserve"> PAGEREF _Toc28008 \h </w:instrText>
      </w:r>
      <w:r>
        <w:fldChar w:fldCharType="separate"/>
      </w:r>
      <w:r>
        <w:t>3</w:t>
      </w:r>
      <w:r>
        <w:fldChar w:fldCharType="end"/>
      </w:r>
      <w:r>
        <w:fldChar w:fldCharType="end"/>
      </w:r>
    </w:p>
    <w:p>
      <w:pPr>
        <w:pStyle w:val="122"/>
        <w:tabs>
          <w:tab w:val="right" w:leader="dot" w:pos="9000"/>
        </w:tabs>
      </w:pPr>
      <w:r>
        <w:fldChar w:fldCharType="begin"/>
      </w:r>
      <w:r>
        <w:instrText xml:space="preserve"> HYPERLINK \l _Toc6116 </w:instrText>
      </w:r>
      <w:r>
        <w:fldChar w:fldCharType="separate"/>
      </w:r>
      <w:r>
        <w:rPr>
          <w:rFonts w:hint="default"/>
          <w:lang w:val="en-CA" w:eastAsia="zh-CN"/>
        </w:rPr>
        <w:t>7. Interfaces</w:t>
      </w:r>
      <w:r>
        <w:tab/>
      </w:r>
      <w:r>
        <w:fldChar w:fldCharType="begin"/>
      </w:r>
      <w:r>
        <w:instrText xml:space="preserve"> PAGEREF _Toc6116 \h </w:instrText>
      </w:r>
      <w:r>
        <w:fldChar w:fldCharType="separate"/>
      </w:r>
      <w:r>
        <w:t>4</w:t>
      </w:r>
      <w:r>
        <w:fldChar w:fldCharType="end"/>
      </w:r>
      <w:r>
        <w:fldChar w:fldCharType="end"/>
      </w:r>
    </w:p>
    <w:p>
      <w:pPr>
        <w:pStyle w:val="123"/>
        <w:tabs>
          <w:tab w:val="right" w:leader="dot" w:pos="9000"/>
        </w:tabs>
      </w:pPr>
      <w:r>
        <w:fldChar w:fldCharType="begin"/>
      </w:r>
      <w:r>
        <w:instrText xml:space="preserve"> HYPERLINK \l _Toc3181 </w:instrText>
      </w:r>
      <w:r>
        <w:fldChar w:fldCharType="separate"/>
      </w:r>
      <w:r>
        <w:rPr>
          <w:rFonts w:hint="default"/>
          <w:lang w:val="en-CA" w:eastAsia="zh-CN"/>
        </w:rPr>
        <w:t>1.1. Sigmafine (Denver)</w:t>
      </w:r>
      <w:r>
        <w:tab/>
      </w:r>
      <w:r>
        <w:fldChar w:fldCharType="begin"/>
      </w:r>
      <w:r>
        <w:instrText xml:space="preserve"> PAGEREF _Toc3181 \h </w:instrText>
      </w:r>
      <w:r>
        <w:fldChar w:fldCharType="separate"/>
      </w:r>
      <w:r>
        <w:t>4</w:t>
      </w:r>
      <w:r>
        <w:fldChar w:fldCharType="end"/>
      </w:r>
      <w:r>
        <w:fldChar w:fldCharType="end"/>
      </w:r>
    </w:p>
    <w:p>
      <w:pPr>
        <w:pStyle w:val="123"/>
        <w:tabs>
          <w:tab w:val="right" w:leader="dot" w:pos="9000"/>
        </w:tabs>
      </w:pPr>
      <w:r>
        <w:fldChar w:fldCharType="begin"/>
      </w:r>
      <w:r>
        <w:instrText xml:space="preserve"> HYPERLINK \l _Toc26506 </w:instrText>
      </w:r>
      <w:r>
        <w:fldChar w:fldCharType="separate"/>
      </w:r>
      <w:r>
        <w:rPr>
          <w:rFonts w:hint="default"/>
          <w:lang w:val="en-CA"/>
        </w:rPr>
        <w:t>1.2. Montreal Sulphur</w:t>
      </w:r>
      <w:r>
        <w:tab/>
      </w:r>
      <w:r>
        <w:fldChar w:fldCharType="begin"/>
      </w:r>
      <w:r>
        <w:instrText xml:space="preserve"> PAGEREF _Toc26506 \h </w:instrText>
      </w:r>
      <w:r>
        <w:fldChar w:fldCharType="separate"/>
      </w:r>
      <w:r>
        <w:t>4</w:t>
      </w:r>
      <w:r>
        <w:fldChar w:fldCharType="end"/>
      </w:r>
      <w:r>
        <w:fldChar w:fldCharType="end"/>
      </w:r>
    </w:p>
    <w:p>
      <w:pPr>
        <w:pStyle w:val="122"/>
        <w:tabs>
          <w:tab w:val="right" w:leader="dot" w:pos="9000"/>
        </w:tabs>
      </w:pPr>
      <w:r>
        <w:fldChar w:fldCharType="begin"/>
      </w:r>
      <w:r>
        <w:instrText xml:space="preserve"> HYPERLINK \l _Toc11772 </w:instrText>
      </w:r>
      <w:r>
        <w:fldChar w:fldCharType="separate"/>
      </w:r>
      <w:r>
        <w:rPr>
          <w:rFonts w:hint="default"/>
          <w:lang w:val="en-CA"/>
        </w:rPr>
        <w:t>8. Operational</w:t>
      </w:r>
      <w:r>
        <w:tab/>
      </w:r>
      <w:r>
        <w:fldChar w:fldCharType="begin"/>
      </w:r>
      <w:r>
        <w:instrText xml:space="preserve"> PAGEREF _Toc11772 \h </w:instrText>
      </w:r>
      <w:r>
        <w:fldChar w:fldCharType="separate"/>
      </w:r>
      <w:r>
        <w:t>4</w:t>
      </w:r>
      <w:r>
        <w:fldChar w:fldCharType="end"/>
      </w:r>
      <w:r>
        <w:fldChar w:fldCharType="end"/>
      </w:r>
    </w:p>
    <w:p>
      <w:pPr>
        <w:pStyle w:val="123"/>
        <w:tabs>
          <w:tab w:val="right" w:leader="dot" w:pos="9000"/>
        </w:tabs>
      </w:pPr>
      <w:r>
        <w:fldChar w:fldCharType="begin"/>
      </w:r>
      <w:r>
        <w:instrText xml:space="preserve"> HYPERLINK \l _Toc3451 </w:instrText>
      </w:r>
      <w:r>
        <w:fldChar w:fldCharType="separate"/>
      </w:r>
      <w:r>
        <w:rPr>
          <w:rFonts w:hint="default"/>
          <w:lang w:val="en-CA"/>
        </w:rPr>
        <w:t>1.3. Modifying Tags</w:t>
      </w:r>
      <w:r>
        <w:tab/>
      </w:r>
      <w:r>
        <w:fldChar w:fldCharType="begin"/>
      </w:r>
      <w:r>
        <w:instrText xml:space="preserve"> PAGEREF _Toc3451 \h </w:instrText>
      </w:r>
      <w:r>
        <w:fldChar w:fldCharType="separate"/>
      </w:r>
      <w:r>
        <w:t>4</w:t>
      </w:r>
      <w:r>
        <w:fldChar w:fldCharType="end"/>
      </w:r>
      <w:r>
        <w:fldChar w:fldCharType="end"/>
      </w:r>
    </w:p>
    <w:p>
      <w:pPr>
        <w:pStyle w:val="123"/>
        <w:tabs>
          <w:tab w:val="right" w:leader="dot" w:pos="9000"/>
        </w:tabs>
      </w:pPr>
      <w:r>
        <w:fldChar w:fldCharType="begin"/>
      </w:r>
      <w:r>
        <w:instrText xml:space="preserve"> HYPERLINK \l _Toc26604 </w:instrText>
      </w:r>
      <w:r>
        <w:fldChar w:fldCharType="separate"/>
      </w:r>
      <w:r>
        <w:rPr>
          <w:rFonts w:hint="default"/>
          <w:lang w:val="en-CA"/>
        </w:rPr>
        <w:t>1.4. Log Files</w:t>
      </w:r>
      <w:r>
        <w:tab/>
      </w:r>
      <w:r>
        <w:fldChar w:fldCharType="begin"/>
      </w:r>
      <w:r>
        <w:instrText xml:space="preserve"> PAGEREF _Toc26604 \h </w:instrText>
      </w:r>
      <w:r>
        <w:fldChar w:fldCharType="separate"/>
      </w:r>
      <w:r>
        <w:t>4</w:t>
      </w:r>
      <w:r>
        <w:fldChar w:fldCharType="end"/>
      </w:r>
      <w:r>
        <w:fldChar w:fldCharType="end"/>
      </w:r>
    </w:p>
    <w:p>
      <w:pPr>
        <w:rPr>
          <w:rFonts w:asciiTheme="minorHAnsi" w:hAnsiTheme="minorHAnsi" w:cstheme="minorHAnsi"/>
          <w:color w:val="auto"/>
          <w:sz w:val="44"/>
          <w:szCs w:val="40"/>
        </w:rPr>
      </w:pPr>
      <w:r>
        <w:fldChar w:fldCharType="end"/>
      </w:r>
      <w:r>
        <w:rPr>
          <w:rFonts w:asciiTheme="minorHAnsi" w:hAnsiTheme="minorHAnsi" w:cstheme="minorHAnsi"/>
          <w:color w:val="auto"/>
          <w:sz w:val="44"/>
          <w:szCs w:val="40"/>
        </w:rPr>
        <w:br w:type="page"/>
      </w:r>
    </w:p>
    <w:p>
      <w:pPr>
        <w:pStyle w:val="172"/>
        <w:pBdr>
          <w:bottom w:val="single" w:color="auto" w:sz="6" w:space="1"/>
        </w:pBdr>
        <w:ind w:left="0"/>
        <w:jc w:val="center"/>
        <w:rPr>
          <w:rFonts w:asciiTheme="minorHAnsi" w:hAnsiTheme="minorHAnsi" w:cstheme="minorHAnsi"/>
          <w:color w:val="auto"/>
          <w:sz w:val="44"/>
          <w:szCs w:val="40"/>
        </w:rPr>
      </w:pPr>
    </w:p>
    <w:p>
      <w:pPr>
        <w:rPr>
          <w:rFonts w:hint="default"/>
          <w:lang w:val="en-US"/>
        </w:rPr>
      </w:pPr>
    </w:p>
    <w:p>
      <w:pPr>
        <w:pStyle w:val="2"/>
        <w:bidi w:val="0"/>
      </w:pPr>
      <w:bookmarkStart w:id="3" w:name="_Toc16790"/>
      <w:bookmarkStart w:id="4" w:name="_Toc53357331"/>
      <w:r>
        <w:t>Requirement Overview</w:t>
      </w:r>
      <w:bookmarkEnd w:id="3"/>
      <w:bookmarkEnd w:id="4"/>
      <w:r>
        <w:t xml:space="preserve"> </w:t>
      </w:r>
    </w:p>
    <w:p>
      <w:pPr>
        <w:jc w:val="both"/>
        <w:rPr>
          <w:rFonts w:asciiTheme="minorHAnsi" w:hAnsiTheme="minorHAnsi" w:cstheme="minorHAnsi"/>
          <w:b/>
          <w:bCs/>
          <w:iCs/>
          <w:color w:val="000000" w:themeColor="text1"/>
          <w:lang w:val="en-CA"/>
          <w14:textFill>
            <w14:solidFill>
              <w14:schemeClr w14:val="tx1"/>
            </w14:solidFill>
          </w14:textFill>
        </w:rPr>
      </w:pPr>
      <w:r>
        <w:rPr>
          <w:rFonts w:asciiTheme="minorHAnsi" w:hAnsiTheme="minorHAnsi" w:cstheme="minorHAnsi"/>
          <w:b/>
          <w:bCs/>
          <w:iCs/>
          <w:color w:val="000000" w:themeColor="text1"/>
          <w:lang w:val="en-CA"/>
          <w14:textFill>
            <w14:solidFill>
              <w14:schemeClr w14:val="tx1"/>
            </w14:solidFill>
          </w14:textFill>
        </w:rPr>
        <w:t>Background:</w:t>
      </w:r>
    </w:p>
    <w:p>
      <w:pPr>
        <w:jc w:val="both"/>
        <w:rPr>
          <w:rFonts w:asciiTheme="minorHAnsi" w:hAnsiTheme="minorHAnsi" w:cstheme="minorHAnsi"/>
          <w:iCs/>
          <w:color w:val="000000" w:themeColor="text1"/>
          <w:lang w:val="en-CA"/>
          <w14:textFill>
            <w14:solidFill>
              <w14:schemeClr w14:val="tx1"/>
            </w14:solidFill>
          </w14:textFill>
        </w:rPr>
      </w:pPr>
    </w:p>
    <w:p>
      <w:pPr>
        <w:bidi w:val="0"/>
        <w:rPr>
          <w:lang w:val="en-CA"/>
        </w:rPr>
      </w:pPr>
      <w:r>
        <w:rPr>
          <w:lang w:val="en-CA"/>
        </w:rPr>
        <w:t>Suncor’s Plants use field data collection devices to capture daily production values as well as consumed feed stock values. This data is derived from measurement tools located on-site, and is interfaced into a variety of Historian systems as daily raw inventory values. Reconciled values are then calculated in Reconciliation Systems in order to correct inaccuracies present in the raw data. These systems are managed by the Operations team at the Plants. Currently, Suncor does not leverage SAP PP for their production process and simply performs Goods Receipt / Goods Issue postings manually on a periodic basis after reconciliation takes place.</w:t>
      </w:r>
    </w:p>
    <w:p>
      <w:pPr>
        <w:bidi w:val="0"/>
        <w:rPr>
          <w:lang w:val="en-US" w:eastAsia="zh-CN"/>
        </w:rPr>
      </w:pPr>
    </w:p>
    <w:p>
      <w:pPr>
        <w:pStyle w:val="2"/>
        <w:bidi w:val="0"/>
        <w:rPr>
          <w:rFonts w:hint="default"/>
          <w:lang w:val="en-US"/>
        </w:rPr>
      </w:pPr>
      <w:bookmarkStart w:id="5" w:name="_Toc5515"/>
      <w:r>
        <w:rPr>
          <w:rFonts w:hint="default"/>
          <w:lang w:val="en-CA"/>
        </w:rPr>
        <w:t>Systems</w:t>
      </w:r>
      <w:bookmarkEnd w:id="5"/>
    </w:p>
    <w:tbl>
      <w:tblPr>
        <w:tblStyle w:val="12"/>
        <w:tblW w:w="78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8"/>
        <w:gridCol w:w="2798"/>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2578" w:type="dxa"/>
            <w:shd w:val="clear" w:color="auto" w:fill="auto"/>
            <w:noWrap/>
            <w:vAlign w:val="center"/>
          </w:tcPr>
          <w:p>
            <w:pPr>
              <w:jc w:val="center"/>
              <w:rPr>
                <w:rFonts w:ascii="Calibri" w:hAnsi="Calibri" w:cs="Calibri"/>
                <w:b/>
                <w:bCs/>
                <w:color w:val="000000"/>
              </w:rPr>
            </w:pPr>
            <w:bookmarkStart w:id="6" w:name="_Hlk43478317"/>
            <w:r>
              <w:rPr>
                <w:rFonts w:ascii="Calibri" w:hAnsi="Calibri" w:cs="Calibri"/>
                <w:b/>
                <w:bCs/>
                <w:color w:val="000000"/>
              </w:rPr>
              <w:t>Locations</w:t>
            </w:r>
          </w:p>
        </w:tc>
        <w:tc>
          <w:tcPr>
            <w:tcW w:w="2798" w:type="dxa"/>
            <w:shd w:val="clear" w:color="auto" w:fill="auto"/>
            <w:noWrap/>
            <w:vAlign w:val="center"/>
          </w:tcPr>
          <w:p>
            <w:pPr>
              <w:jc w:val="center"/>
              <w:rPr>
                <w:rFonts w:ascii="Calibri" w:hAnsi="Calibri" w:cs="Calibri"/>
                <w:b/>
                <w:bCs/>
                <w:color w:val="000000"/>
              </w:rPr>
            </w:pPr>
            <w:r>
              <w:rPr>
                <w:rFonts w:ascii="Calibri" w:hAnsi="Calibri" w:cs="Calibri"/>
                <w:b/>
                <w:bCs/>
                <w:color w:val="000000"/>
              </w:rPr>
              <w:t>Reconciliation tool (informational purposes only)</w:t>
            </w:r>
          </w:p>
        </w:tc>
        <w:tc>
          <w:tcPr>
            <w:tcW w:w="2436" w:type="dxa"/>
          </w:tcPr>
          <w:p>
            <w:pPr>
              <w:jc w:val="center"/>
              <w:rPr>
                <w:rFonts w:ascii="Calibri" w:hAnsi="Calibri" w:cs="Calibri"/>
                <w:b/>
                <w:bCs/>
                <w:color w:val="000000"/>
              </w:rPr>
            </w:pPr>
            <w:r>
              <w:rPr>
                <w:rFonts w:ascii="Calibri" w:hAnsi="Calibri" w:cs="Calibri"/>
                <w:b/>
                <w:bCs/>
                <w:color w:val="000000"/>
              </w:rPr>
              <w:t xml:space="preserve">Source System  for values to be posted in S/4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578" w:type="dxa"/>
            <w:shd w:val="clear" w:color="000000" w:fill="F2F2F2"/>
            <w:vAlign w:val="center"/>
          </w:tcPr>
          <w:p>
            <w:pPr>
              <w:jc w:val="center"/>
              <w:rPr>
                <w:rFonts w:ascii="Calibri" w:hAnsi="Calibri" w:cs="Calibri"/>
                <w:color w:val="000000"/>
              </w:rPr>
            </w:pPr>
            <w:r>
              <w:rPr>
                <w:rFonts w:ascii="Calibri" w:hAnsi="Calibri" w:cs="Calibri"/>
                <w:color w:val="000000"/>
              </w:rPr>
              <w:t>Sarnia Refinery</w:t>
            </w:r>
          </w:p>
        </w:tc>
        <w:tc>
          <w:tcPr>
            <w:tcW w:w="2798" w:type="dxa"/>
            <w:shd w:val="clear" w:color="auto" w:fill="auto"/>
            <w:noWrap/>
            <w:vAlign w:val="center"/>
          </w:tcPr>
          <w:p>
            <w:pPr>
              <w:jc w:val="center"/>
              <w:rPr>
                <w:rFonts w:ascii="Calibri" w:hAnsi="Calibri" w:cs="Calibri"/>
                <w:color w:val="000000"/>
              </w:rPr>
            </w:pPr>
            <w:r>
              <w:rPr>
                <w:rFonts w:ascii="Calibri" w:hAnsi="Calibri" w:cs="Calibri"/>
                <w:color w:val="000000"/>
              </w:rPr>
              <w:t>Honeywell PB</w:t>
            </w:r>
          </w:p>
        </w:tc>
        <w:tc>
          <w:tcPr>
            <w:tcW w:w="2436" w:type="dxa"/>
            <w:vAlign w:val="center"/>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578" w:type="dxa"/>
            <w:shd w:val="clear" w:color="000000" w:fill="F2F2F2"/>
            <w:vAlign w:val="center"/>
          </w:tcPr>
          <w:p>
            <w:pPr>
              <w:jc w:val="center"/>
              <w:rPr>
                <w:rFonts w:ascii="Calibri" w:hAnsi="Calibri" w:cs="Calibri"/>
                <w:color w:val="000000"/>
              </w:rPr>
            </w:pPr>
            <w:r>
              <w:rPr>
                <w:rFonts w:ascii="Calibri" w:hAnsi="Calibri" w:cs="Calibri"/>
                <w:color w:val="000000"/>
              </w:rPr>
              <w:t>Montreal Refinery</w:t>
            </w:r>
          </w:p>
        </w:tc>
        <w:tc>
          <w:tcPr>
            <w:tcW w:w="2798" w:type="dxa"/>
            <w:shd w:val="clear" w:color="auto" w:fill="auto"/>
            <w:noWrap/>
            <w:vAlign w:val="center"/>
          </w:tcPr>
          <w:p>
            <w:pPr>
              <w:jc w:val="center"/>
              <w:rPr>
                <w:rFonts w:ascii="Calibri" w:hAnsi="Calibri" w:cs="Calibri"/>
                <w:color w:val="000000"/>
              </w:rPr>
            </w:pPr>
            <w:r>
              <w:rPr>
                <w:rFonts w:ascii="Calibri" w:hAnsi="Calibri" w:cs="Calibri"/>
                <w:color w:val="000000"/>
              </w:rPr>
              <w:t>Honeywell PB</w:t>
            </w:r>
          </w:p>
        </w:tc>
        <w:tc>
          <w:tcPr>
            <w:tcW w:w="2436"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578" w:type="dxa"/>
            <w:shd w:val="clear" w:color="000000" w:fill="F2F2F2"/>
            <w:vAlign w:val="center"/>
          </w:tcPr>
          <w:p>
            <w:pPr>
              <w:jc w:val="center"/>
              <w:rPr>
                <w:rFonts w:ascii="Calibri" w:hAnsi="Calibri" w:cs="Calibri"/>
                <w:color w:val="000000"/>
              </w:rPr>
            </w:pPr>
            <w:r>
              <w:rPr>
                <w:rFonts w:ascii="Calibri" w:hAnsi="Calibri" w:cs="Calibri"/>
                <w:color w:val="000000"/>
              </w:rPr>
              <w:t>Oil Sand and In Situ</w:t>
            </w:r>
          </w:p>
        </w:tc>
        <w:tc>
          <w:tcPr>
            <w:tcW w:w="2798" w:type="dxa"/>
            <w:shd w:val="clear" w:color="auto" w:fill="auto"/>
            <w:noWrap/>
            <w:vAlign w:val="center"/>
          </w:tcPr>
          <w:p>
            <w:pPr>
              <w:jc w:val="center"/>
              <w:rPr>
                <w:rFonts w:ascii="Calibri" w:hAnsi="Calibri" w:cs="Calibri"/>
                <w:color w:val="000000"/>
              </w:rPr>
            </w:pPr>
            <w:r>
              <w:rPr>
                <w:rFonts w:ascii="Calibri" w:hAnsi="Calibri" w:cs="Calibri"/>
                <w:color w:val="000000"/>
              </w:rPr>
              <w:t>DPS</w:t>
            </w:r>
          </w:p>
        </w:tc>
        <w:tc>
          <w:tcPr>
            <w:tcW w:w="2436"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578" w:type="dxa"/>
            <w:shd w:val="clear" w:color="000000" w:fill="F2F2F2"/>
            <w:vAlign w:val="center"/>
          </w:tcPr>
          <w:p>
            <w:pPr>
              <w:jc w:val="center"/>
              <w:rPr>
                <w:rFonts w:ascii="Calibri" w:hAnsi="Calibri" w:cs="Calibri"/>
                <w:color w:val="000000"/>
              </w:rPr>
            </w:pPr>
            <w:r>
              <w:rPr>
                <w:rFonts w:ascii="Calibri" w:hAnsi="Calibri" w:cs="Calibri"/>
                <w:color w:val="000000"/>
              </w:rPr>
              <w:t>Fort Hills</w:t>
            </w:r>
          </w:p>
        </w:tc>
        <w:tc>
          <w:tcPr>
            <w:tcW w:w="2798" w:type="dxa"/>
            <w:shd w:val="clear" w:color="auto" w:fill="auto"/>
            <w:noWrap/>
            <w:vAlign w:val="center"/>
          </w:tcPr>
          <w:p>
            <w:pPr>
              <w:jc w:val="center"/>
              <w:rPr>
                <w:rFonts w:ascii="Calibri" w:hAnsi="Calibri" w:cs="Calibri"/>
                <w:color w:val="000000"/>
              </w:rPr>
            </w:pPr>
            <w:r>
              <w:rPr>
                <w:rFonts w:ascii="Calibri" w:hAnsi="Calibri" w:cs="Calibri"/>
                <w:color w:val="000000"/>
              </w:rPr>
              <w:t>DPS</w:t>
            </w:r>
          </w:p>
        </w:tc>
        <w:tc>
          <w:tcPr>
            <w:tcW w:w="2436"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578" w:type="dxa"/>
            <w:shd w:val="clear" w:color="000000" w:fill="F2F2F2"/>
            <w:vAlign w:val="center"/>
          </w:tcPr>
          <w:p>
            <w:pPr>
              <w:jc w:val="center"/>
              <w:rPr>
                <w:rFonts w:ascii="Calibri" w:hAnsi="Calibri" w:cs="Calibri"/>
                <w:color w:val="000000"/>
              </w:rPr>
            </w:pPr>
            <w:r>
              <w:rPr>
                <w:rFonts w:ascii="Calibri" w:hAnsi="Calibri" w:cs="Calibri"/>
                <w:color w:val="000000"/>
              </w:rPr>
              <w:t>Terra Nova</w:t>
            </w:r>
          </w:p>
        </w:tc>
        <w:tc>
          <w:tcPr>
            <w:tcW w:w="2798" w:type="dxa"/>
            <w:shd w:val="clear" w:color="auto" w:fill="auto"/>
            <w:noWrap/>
            <w:vAlign w:val="center"/>
          </w:tcPr>
          <w:p>
            <w:pPr>
              <w:jc w:val="center"/>
              <w:rPr>
                <w:rFonts w:ascii="Calibri" w:hAnsi="Calibri" w:cs="Calibri"/>
                <w:color w:val="000000"/>
              </w:rPr>
            </w:pPr>
            <w:r>
              <w:rPr>
                <w:rFonts w:ascii="Calibri" w:hAnsi="Calibri" w:cs="Calibri"/>
                <w:color w:val="000000"/>
              </w:rPr>
              <w:t>Excel</w:t>
            </w:r>
          </w:p>
        </w:tc>
        <w:tc>
          <w:tcPr>
            <w:tcW w:w="2436"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578" w:type="dxa"/>
            <w:shd w:val="clear" w:color="000000" w:fill="F2F2F2"/>
            <w:vAlign w:val="center"/>
          </w:tcPr>
          <w:p>
            <w:pPr>
              <w:jc w:val="center"/>
              <w:rPr>
                <w:rFonts w:ascii="Calibri" w:hAnsi="Calibri" w:cs="Calibri"/>
                <w:color w:val="000000"/>
              </w:rPr>
            </w:pPr>
            <w:r>
              <w:rPr>
                <w:rFonts w:ascii="Calibri" w:hAnsi="Calibri" w:cs="Calibri"/>
                <w:color w:val="000000"/>
              </w:rPr>
              <w:t>Edmonton Refinery</w:t>
            </w:r>
          </w:p>
        </w:tc>
        <w:tc>
          <w:tcPr>
            <w:tcW w:w="2798" w:type="dxa"/>
            <w:shd w:val="clear" w:color="auto" w:fill="auto"/>
            <w:noWrap/>
            <w:vAlign w:val="center"/>
          </w:tcPr>
          <w:p>
            <w:pPr>
              <w:jc w:val="center"/>
              <w:rPr>
                <w:rFonts w:ascii="Calibri" w:hAnsi="Calibri" w:cs="Calibri"/>
                <w:color w:val="000000"/>
              </w:rPr>
            </w:pPr>
            <w:r>
              <w:rPr>
                <w:rFonts w:ascii="Calibri" w:hAnsi="Calibri" w:cs="Calibri"/>
                <w:color w:val="000000"/>
              </w:rPr>
              <w:t>Honeywell</w:t>
            </w:r>
          </w:p>
        </w:tc>
        <w:tc>
          <w:tcPr>
            <w:tcW w:w="2436"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578" w:type="dxa"/>
            <w:shd w:val="clear" w:color="000000" w:fill="F2F2F2"/>
            <w:vAlign w:val="center"/>
          </w:tcPr>
          <w:p>
            <w:pPr>
              <w:jc w:val="center"/>
              <w:rPr>
                <w:rFonts w:ascii="Calibri" w:hAnsi="Calibri" w:cs="Calibri"/>
                <w:color w:val="000000"/>
              </w:rPr>
            </w:pPr>
            <w:r>
              <w:rPr>
                <w:rFonts w:ascii="Calibri" w:hAnsi="Calibri" w:cs="Calibri"/>
                <w:color w:val="000000"/>
              </w:rPr>
              <w:t>Montreal Sulphur</w:t>
            </w:r>
          </w:p>
        </w:tc>
        <w:tc>
          <w:tcPr>
            <w:tcW w:w="2798" w:type="dxa"/>
            <w:shd w:val="clear" w:color="auto" w:fill="auto"/>
            <w:noWrap/>
            <w:vAlign w:val="center"/>
          </w:tcPr>
          <w:p>
            <w:pPr>
              <w:jc w:val="center"/>
              <w:rPr>
                <w:rFonts w:ascii="Calibri" w:hAnsi="Calibri" w:cs="Calibri"/>
                <w:color w:val="000000"/>
              </w:rPr>
            </w:pPr>
            <w:r>
              <w:rPr>
                <w:rFonts w:ascii="Calibri" w:hAnsi="Calibri" w:cs="Calibri"/>
                <w:color w:val="000000"/>
              </w:rPr>
              <w:t>Excel</w:t>
            </w:r>
          </w:p>
        </w:tc>
        <w:tc>
          <w:tcPr>
            <w:tcW w:w="2436"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578" w:type="dxa"/>
            <w:shd w:val="clear" w:color="000000" w:fill="F2F2F2"/>
            <w:vAlign w:val="center"/>
          </w:tcPr>
          <w:p>
            <w:pPr>
              <w:jc w:val="center"/>
              <w:rPr>
                <w:rFonts w:ascii="Calibri" w:hAnsi="Calibri" w:cs="Calibri"/>
                <w:color w:val="000000"/>
              </w:rPr>
            </w:pPr>
            <w:r>
              <w:rPr>
                <w:rFonts w:ascii="Calibri" w:hAnsi="Calibri" w:cs="Calibri"/>
                <w:color w:val="000000"/>
              </w:rPr>
              <w:t>Commerce City Refinery</w:t>
            </w:r>
          </w:p>
        </w:tc>
        <w:tc>
          <w:tcPr>
            <w:tcW w:w="2798" w:type="dxa"/>
            <w:shd w:val="clear" w:color="auto" w:fill="auto"/>
            <w:noWrap/>
            <w:vAlign w:val="center"/>
          </w:tcPr>
          <w:p>
            <w:pPr>
              <w:jc w:val="center"/>
              <w:rPr>
                <w:rFonts w:ascii="Calibri" w:hAnsi="Calibri" w:cs="Calibri"/>
                <w:color w:val="000000"/>
              </w:rPr>
            </w:pPr>
            <w:r>
              <w:rPr>
                <w:rFonts w:ascii="Calibri" w:hAnsi="Calibri" w:cs="Calibri"/>
                <w:color w:val="000000"/>
              </w:rPr>
              <w:t>Sigmafine</w:t>
            </w:r>
          </w:p>
        </w:tc>
        <w:tc>
          <w:tcPr>
            <w:tcW w:w="2436" w:type="dxa"/>
          </w:tcPr>
          <w:p>
            <w:pPr>
              <w:jc w:val="center"/>
              <w:rPr>
                <w:rFonts w:ascii="Calibri" w:hAnsi="Calibri" w:cs="Calibri"/>
                <w:color w:val="000000"/>
              </w:rPr>
            </w:pPr>
            <w:r>
              <w:rPr>
                <w:rFonts w:ascii="Calibri" w:hAnsi="Calibri" w:cs="Calibri"/>
                <w:color w:val="000000"/>
              </w:rPr>
              <w:t>Azure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578" w:type="dxa"/>
            <w:shd w:val="clear" w:color="000000" w:fill="F2F2F2"/>
            <w:vAlign w:val="center"/>
          </w:tcPr>
          <w:p>
            <w:pPr>
              <w:jc w:val="center"/>
              <w:rPr>
                <w:rFonts w:ascii="Calibri" w:hAnsi="Calibri" w:cs="Calibri"/>
                <w:color w:val="000000"/>
              </w:rPr>
            </w:pPr>
            <w:r>
              <w:rPr>
                <w:rFonts w:ascii="Calibri" w:hAnsi="Calibri" w:cs="Calibri"/>
                <w:color w:val="000000"/>
              </w:rPr>
              <w:t>Burrard Terminal</w:t>
            </w:r>
          </w:p>
        </w:tc>
        <w:tc>
          <w:tcPr>
            <w:tcW w:w="2798" w:type="dxa"/>
            <w:shd w:val="clear" w:color="auto" w:fill="auto"/>
            <w:noWrap/>
            <w:vAlign w:val="center"/>
          </w:tcPr>
          <w:p>
            <w:pPr>
              <w:jc w:val="center"/>
              <w:rPr>
                <w:rFonts w:ascii="Calibri" w:hAnsi="Calibri" w:cs="Calibri"/>
                <w:color w:val="000000"/>
              </w:rPr>
            </w:pPr>
            <w:r>
              <w:rPr>
                <w:rFonts w:ascii="Calibri" w:hAnsi="Calibri" w:cs="Calibri"/>
                <w:color w:val="000000"/>
              </w:rPr>
              <w:t>Excel</w:t>
            </w:r>
          </w:p>
        </w:tc>
        <w:tc>
          <w:tcPr>
            <w:tcW w:w="2436" w:type="dxa"/>
          </w:tcPr>
          <w:p>
            <w:pPr>
              <w:jc w:val="center"/>
              <w:rPr>
                <w:rFonts w:ascii="Calibri" w:hAnsi="Calibri" w:cs="Calibri"/>
                <w:color w:val="000000"/>
              </w:rPr>
            </w:pPr>
            <w:r>
              <w:rPr>
                <w:rFonts w:ascii="Calibri" w:hAnsi="Calibri" w:cs="Calibri"/>
                <w:color w:val="000000"/>
              </w:rPr>
              <w:t>Azure IoT</w:t>
            </w:r>
          </w:p>
        </w:tc>
      </w:tr>
      <w:bookmarkEnd w:id="6"/>
    </w:tbl>
    <w:p>
      <w:pPr>
        <w:bidi w:val="0"/>
        <w:rPr>
          <w:lang w:val="en-US" w:eastAsia="zh-CN"/>
        </w:rPr>
      </w:pPr>
    </w:p>
    <w:p>
      <w:pPr>
        <w:bidi w:val="0"/>
        <w:rPr>
          <w:rFonts w:ascii="Calibri" w:hAnsi="Calibri" w:cs="Calibri"/>
          <w:color w:val="1F497D"/>
        </w:rPr>
      </w:pPr>
      <w:r>
        <w:rPr>
          <w:rFonts w:ascii="Calibri" w:hAnsi="Calibri" w:cs="Calibri"/>
          <w:color w:val="1F497D"/>
        </w:rPr>
        <w:drawing>
          <wp:inline distT="0" distB="0" distL="0" distR="0">
            <wp:extent cx="4912360" cy="3746500"/>
            <wp:effectExtent l="0" t="0" r="101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13950" cy="3747570"/>
                    </a:xfrm>
                    <a:prstGeom prst="rect">
                      <a:avLst/>
                    </a:prstGeom>
                    <a:noFill/>
                    <a:ln>
                      <a:noFill/>
                    </a:ln>
                  </pic:spPr>
                </pic:pic>
              </a:graphicData>
            </a:graphic>
          </wp:inline>
        </w:drawing>
      </w:r>
    </w:p>
    <w:p>
      <w:pPr>
        <w:rPr>
          <w:rFonts w:hint="default"/>
          <w:lang w:val="en-CA"/>
        </w:rPr>
      </w:pPr>
    </w:p>
    <w:p>
      <w:pPr>
        <w:pStyle w:val="2"/>
        <w:bidi w:val="0"/>
        <w:rPr>
          <w:rFonts w:hint="default"/>
          <w:lang w:val="en-CA"/>
        </w:rPr>
      </w:pPr>
      <w:bookmarkStart w:id="7" w:name="_Toc15155"/>
      <w:r>
        <w:rPr>
          <w:rFonts w:hint="default"/>
          <w:lang w:val="en-CA"/>
        </w:rPr>
        <w:t>Log Files</w:t>
      </w:r>
      <w:bookmarkEnd w:id="7"/>
    </w:p>
    <w:p>
      <w:pPr>
        <w:pStyle w:val="2"/>
        <w:bidi w:val="0"/>
        <w:rPr>
          <w:rFonts w:hint="default"/>
          <w:lang w:val="en-CA"/>
        </w:rPr>
      </w:pPr>
      <w:bookmarkStart w:id="8" w:name="_Toc24849"/>
      <w:r>
        <w:rPr>
          <w:rFonts w:hint="default"/>
          <w:lang w:val="en-CA"/>
        </w:rPr>
        <w:t>Versions</w:t>
      </w:r>
      <w:bookmarkEnd w:id="8"/>
    </w:p>
    <w:p>
      <w:pPr>
        <w:rPr>
          <w:rFonts w:hint="default"/>
          <w:lang w:val="en-CA"/>
        </w:rPr>
      </w:pPr>
    </w:p>
    <w:p>
      <w:pPr>
        <w:pStyle w:val="2"/>
        <w:bidi w:val="0"/>
        <w:rPr>
          <w:rFonts w:hint="default"/>
          <w:lang w:val="en-CA"/>
        </w:rPr>
      </w:pPr>
      <w:bookmarkStart w:id="9" w:name="_Toc30881"/>
      <w:r>
        <w:rPr>
          <w:rFonts w:hint="default"/>
          <w:lang w:val="en-CA"/>
        </w:rPr>
        <w:t>Environments</w:t>
      </w:r>
      <w:bookmarkEnd w:id="9"/>
    </w:p>
    <w:tbl>
      <w:tblPr>
        <w:tblStyle w:val="94"/>
        <w:tblW w:w="10180" w:type="dxa"/>
        <w:tblInd w:w="-6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1780"/>
        <w:gridCol w:w="2087"/>
        <w:gridCol w:w="2353"/>
        <w:gridCol w:w="24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bookmarkStart w:id="17" w:name="_GoBack" w:colFirst="3" w:colLast="3"/>
          </w:p>
        </w:tc>
        <w:tc>
          <w:tcPr>
            <w:tcW w:w="1780" w:type="dxa"/>
          </w:tcPr>
          <w:p>
            <w:pPr>
              <w:rPr>
                <w:rFonts w:hint="default"/>
                <w:b/>
                <w:bCs/>
                <w:sz w:val="16"/>
                <w:szCs w:val="16"/>
                <w:vertAlign w:val="baseline"/>
                <w:lang w:val="en-CA"/>
              </w:rPr>
            </w:pPr>
            <w:r>
              <w:rPr>
                <w:rFonts w:hint="default"/>
                <w:b/>
                <w:bCs/>
                <w:sz w:val="16"/>
                <w:szCs w:val="16"/>
                <w:vertAlign w:val="baseline"/>
                <w:lang w:val="en-CA"/>
              </w:rPr>
              <w:t>Sandbox</w:t>
            </w:r>
          </w:p>
        </w:tc>
        <w:tc>
          <w:tcPr>
            <w:tcW w:w="2087" w:type="dxa"/>
          </w:tcPr>
          <w:p>
            <w:pPr>
              <w:rPr>
                <w:rFonts w:hint="default"/>
                <w:b/>
                <w:bCs/>
                <w:sz w:val="16"/>
                <w:szCs w:val="16"/>
                <w:vertAlign w:val="baseline"/>
                <w:lang w:val="en-CA"/>
              </w:rPr>
            </w:pPr>
            <w:r>
              <w:rPr>
                <w:rFonts w:hint="default"/>
                <w:b/>
                <w:bCs/>
                <w:sz w:val="16"/>
                <w:szCs w:val="16"/>
                <w:vertAlign w:val="baseline"/>
                <w:lang w:val="en-CA"/>
              </w:rPr>
              <w:t>DEV</w:t>
            </w:r>
          </w:p>
        </w:tc>
        <w:tc>
          <w:tcPr>
            <w:tcW w:w="2353" w:type="dxa"/>
          </w:tcPr>
          <w:p>
            <w:pPr>
              <w:rPr>
                <w:rFonts w:hint="default"/>
                <w:b/>
                <w:bCs/>
                <w:sz w:val="16"/>
                <w:szCs w:val="16"/>
                <w:vertAlign w:val="baseline"/>
                <w:lang w:val="en-CA"/>
              </w:rPr>
            </w:pPr>
            <w:r>
              <w:rPr>
                <w:rFonts w:hint="default"/>
                <w:b/>
                <w:bCs/>
                <w:sz w:val="16"/>
                <w:szCs w:val="16"/>
                <w:vertAlign w:val="baseline"/>
                <w:lang w:val="en-CA"/>
              </w:rPr>
              <w:t>Test</w:t>
            </w:r>
          </w:p>
        </w:tc>
        <w:tc>
          <w:tcPr>
            <w:tcW w:w="2407" w:type="dxa"/>
          </w:tcPr>
          <w:p>
            <w:pPr>
              <w:rPr>
                <w:rFonts w:hint="default"/>
                <w:b/>
                <w:bCs/>
                <w:sz w:val="16"/>
                <w:szCs w:val="16"/>
                <w:vertAlign w:val="baseline"/>
                <w:lang w:val="en-CA"/>
              </w:rPr>
            </w:pPr>
            <w:r>
              <w:rPr>
                <w:rFonts w:hint="default"/>
                <w:b/>
                <w:bCs/>
                <w:sz w:val="16"/>
                <w:szCs w:val="16"/>
                <w:vertAlign w:val="baseline"/>
                <w:lang w:val="en-CA"/>
              </w:rPr>
              <w:t>Prod</w:t>
            </w:r>
          </w:p>
        </w:tc>
      </w:tr>
      <w:bookmarkEnd w:id="1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AD group</w:t>
            </w:r>
          </w:p>
        </w:tc>
        <w:tc>
          <w:tcPr>
            <w:tcW w:w="1780" w:type="dxa"/>
          </w:tcPr>
          <w:p>
            <w:pPr>
              <w:rPr>
                <w:rFonts w:hint="default"/>
                <w:sz w:val="12"/>
                <w:szCs w:val="12"/>
                <w:vertAlign w:val="baseline"/>
                <w:lang w:val="en-CA"/>
              </w:rPr>
            </w:pPr>
          </w:p>
        </w:tc>
        <w:tc>
          <w:tcPr>
            <w:tcW w:w="2087" w:type="dxa"/>
          </w:tcPr>
          <w:p>
            <w:pPr>
              <w:rPr>
                <w:rFonts w:hint="default"/>
                <w:sz w:val="12"/>
                <w:szCs w:val="12"/>
                <w:vertAlign w:val="baseline"/>
                <w:lang w:val="en-CA"/>
              </w:rPr>
            </w:pPr>
            <w:r>
              <w:rPr>
                <w:rFonts w:hint="default"/>
                <w:sz w:val="12"/>
                <w:szCs w:val="12"/>
                <w:vertAlign w:val="baseline"/>
                <w:lang w:val="en-CA"/>
              </w:rPr>
              <w:t>RG-ARM-PBIDEV-CONTRIBUTOR</w:t>
            </w:r>
          </w:p>
        </w:tc>
        <w:tc>
          <w:tcPr>
            <w:tcW w:w="2353" w:type="dxa"/>
          </w:tcPr>
          <w:p>
            <w:pPr>
              <w:rPr>
                <w:rFonts w:hint="default"/>
                <w:sz w:val="12"/>
                <w:szCs w:val="12"/>
                <w:vertAlign w:val="baseline"/>
                <w:lang w:val="en-CA"/>
              </w:rPr>
            </w:pPr>
          </w:p>
        </w:tc>
        <w:tc>
          <w:tcPr>
            <w:tcW w:w="2407"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App  Service</w:t>
            </w:r>
          </w:p>
        </w:tc>
        <w:tc>
          <w:tcPr>
            <w:tcW w:w="1780" w:type="dxa"/>
          </w:tcPr>
          <w:p>
            <w:pPr>
              <w:rPr>
                <w:rFonts w:hint="default"/>
                <w:sz w:val="12"/>
                <w:szCs w:val="12"/>
                <w:vertAlign w:val="baseline"/>
                <w:lang w:val="en-CA"/>
              </w:rPr>
            </w:pPr>
            <w:r>
              <w:rPr>
                <w:rFonts w:hint="default"/>
                <w:sz w:val="12"/>
                <w:szCs w:val="12"/>
                <w:vertAlign w:val="baseline"/>
                <w:lang w:val="en-CA"/>
              </w:rPr>
              <w:t>R2PDashboardSandbox</w:t>
            </w:r>
            <w:r>
              <w:rPr>
                <w:rFonts w:ascii="Segoe UI" w:hAnsi="Segoe UI" w:eastAsia="Segoe UI" w:cs="Segoe UI"/>
                <w:i w:val="0"/>
                <w:iCs w:val="0"/>
                <w:caps w:val="0"/>
                <w:color w:val="323130"/>
                <w:spacing w:val="0"/>
                <w:sz w:val="12"/>
                <w:szCs w:val="12"/>
                <w:shd w:val="clear" w:fill="FFFFFF"/>
              </w:rPr>
              <w:t>.azurewebsites.net</w:t>
            </w:r>
          </w:p>
        </w:tc>
        <w:tc>
          <w:tcPr>
            <w:tcW w:w="2087" w:type="dxa"/>
          </w:tcPr>
          <w:p>
            <w:pPr>
              <w:rPr>
                <w:rFonts w:hint="default"/>
                <w:sz w:val="12"/>
                <w:szCs w:val="12"/>
                <w:vertAlign w:val="baseline"/>
                <w:lang w:val="en-CA"/>
              </w:rPr>
            </w:pPr>
            <w:r>
              <w:rPr>
                <w:rFonts w:hint="default"/>
                <w:sz w:val="12"/>
                <w:szCs w:val="12"/>
                <w:vertAlign w:val="baseline"/>
                <w:lang w:val="en-CA"/>
              </w:rPr>
              <w:t>pbidevarmfncuw2001</w:t>
            </w:r>
          </w:p>
        </w:tc>
        <w:tc>
          <w:tcPr>
            <w:tcW w:w="2353" w:type="dxa"/>
          </w:tcPr>
          <w:p>
            <w:pPr>
              <w:rPr>
                <w:rFonts w:hint="default"/>
                <w:sz w:val="12"/>
                <w:szCs w:val="12"/>
                <w:vertAlign w:val="baseline"/>
                <w:lang w:val="en-CA"/>
              </w:rPr>
            </w:pPr>
          </w:p>
        </w:tc>
        <w:tc>
          <w:tcPr>
            <w:tcW w:w="2407"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Azure Function</w:t>
            </w:r>
          </w:p>
        </w:tc>
        <w:tc>
          <w:tcPr>
            <w:tcW w:w="1780" w:type="dxa"/>
          </w:tcPr>
          <w:p>
            <w:pPr>
              <w:rPr>
                <w:rFonts w:hint="default"/>
                <w:sz w:val="12"/>
                <w:szCs w:val="12"/>
                <w:vertAlign w:val="baseline"/>
                <w:lang w:val="en-CA"/>
              </w:rPr>
            </w:pPr>
            <w:r>
              <w:rPr>
                <w:rFonts w:hint="default"/>
                <w:sz w:val="12"/>
                <w:szCs w:val="12"/>
                <w:vertAlign w:val="baseline"/>
                <w:lang w:val="en-CA"/>
              </w:rPr>
              <w:t>aaasbxarmfapuw2015</w:t>
            </w:r>
          </w:p>
        </w:tc>
        <w:tc>
          <w:tcPr>
            <w:tcW w:w="2087" w:type="dxa"/>
          </w:tcPr>
          <w:p>
            <w:pPr>
              <w:rPr>
                <w:rFonts w:hint="default"/>
                <w:sz w:val="12"/>
                <w:szCs w:val="12"/>
                <w:vertAlign w:val="baseline"/>
                <w:lang w:val="en-CA"/>
              </w:rPr>
            </w:pPr>
            <w:r>
              <w:rPr>
                <w:rFonts w:hint="default"/>
                <w:sz w:val="12"/>
                <w:szCs w:val="12"/>
                <w:vertAlign w:val="baseline"/>
                <w:lang w:val="en-CA"/>
              </w:rPr>
              <w:t>pbidevarmfncuw2001</w:t>
            </w:r>
          </w:p>
        </w:tc>
        <w:tc>
          <w:tcPr>
            <w:tcW w:w="2353" w:type="dxa"/>
          </w:tcPr>
          <w:p>
            <w:pPr>
              <w:rPr>
                <w:rFonts w:hint="default"/>
                <w:sz w:val="12"/>
                <w:szCs w:val="12"/>
                <w:vertAlign w:val="baseline"/>
                <w:lang w:val="en-CA"/>
              </w:rPr>
            </w:pPr>
          </w:p>
        </w:tc>
        <w:tc>
          <w:tcPr>
            <w:tcW w:w="2407"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Subscription</w:t>
            </w:r>
          </w:p>
        </w:tc>
        <w:tc>
          <w:tcPr>
            <w:tcW w:w="1780" w:type="dxa"/>
          </w:tcPr>
          <w:p>
            <w:pPr>
              <w:rPr>
                <w:rFonts w:hint="default"/>
                <w:sz w:val="12"/>
                <w:szCs w:val="12"/>
                <w:vertAlign w:val="baseline"/>
                <w:lang w:val="en-CA"/>
              </w:rPr>
            </w:pPr>
            <w:r>
              <w:rPr>
                <w:rFonts w:hint="default"/>
                <w:sz w:val="12"/>
                <w:szCs w:val="12"/>
                <w:vertAlign w:val="baseline"/>
                <w:lang w:val="en-CA"/>
              </w:rPr>
              <w:t>SuncorABOSandbox</w:t>
            </w:r>
          </w:p>
        </w:tc>
        <w:tc>
          <w:tcPr>
            <w:tcW w:w="2087" w:type="dxa"/>
          </w:tcPr>
          <w:p>
            <w:pPr>
              <w:rPr>
                <w:rFonts w:hint="default"/>
                <w:sz w:val="12"/>
                <w:szCs w:val="12"/>
                <w:vertAlign w:val="baseline"/>
                <w:lang w:val="en-CA"/>
              </w:rPr>
            </w:pPr>
            <w:r>
              <w:rPr>
                <w:rFonts w:hint="default"/>
                <w:sz w:val="12"/>
                <w:szCs w:val="12"/>
                <w:vertAlign w:val="baseline"/>
                <w:lang w:val="en-CA"/>
              </w:rPr>
              <w:t>SuncorEnergyIT-DEV</w:t>
            </w:r>
          </w:p>
        </w:tc>
        <w:tc>
          <w:tcPr>
            <w:tcW w:w="2353" w:type="dxa"/>
          </w:tcPr>
          <w:p>
            <w:pPr>
              <w:rPr>
                <w:rFonts w:hint="default"/>
                <w:sz w:val="12"/>
                <w:szCs w:val="12"/>
                <w:vertAlign w:val="baseline"/>
                <w:lang w:val="en-CA"/>
              </w:rPr>
            </w:pPr>
          </w:p>
        </w:tc>
        <w:tc>
          <w:tcPr>
            <w:tcW w:w="2407"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Storage Account</w:t>
            </w:r>
          </w:p>
        </w:tc>
        <w:tc>
          <w:tcPr>
            <w:tcW w:w="1780" w:type="dxa"/>
          </w:tcPr>
          <w:p>
            <w:pPr>
              <w:rPr>
                <w:rFonts w:hint="default"/>
                <w:sz w:val="12"/>
                <w:szCs w:val="12"/>
                <w:vertAlign w:val="baseline"/>
                <w:lang w:val="en-CA"/>
              </w:rPr>
            </w:pPr>
            <w:r>
              <w:rPr>
                <w:rFonts w:hint="default"/>
                <w:sz w:val="12"/>
                <w:szCs w:val="12"/>
                <w:vertAlign w:val="baseline"/>
                <w:lang w:val="en-CA"/>
              </w:rPr>
              <w:t>aaasbxarmstauw2015</w:t>
            </w:r>
          </w:p>
        </w:tc>
        <w:tc>
          <w:tcPr>
            <w:tcW w:w="2087" w:type="dxa"/>
          </w:tcPr>
          <w:p>
            <w:pPr>
              <w:rPr>
                <w:rFonts w:hint="default"/>
                <w:sz w:val="12"/>
                <w:szCs w:val="12"/>
                <w:vertAlign w:val="baseline"/>
                <w:lang w:val="en-CA"/>
              </w:rPr>
            </w:pPr>
            <w:r>
              <w:rPr>
                <w:rFonts w:hint="default"/>
                <w:sz w:val="12"/>
                <w:szCs w:val="12"/>
                <w:vertAlign w:val="baseline"/>
                <w:lang w:val="en-CA"/>
              </w:rPr>
              <w:t>pbidevarmsta001</w:t>
            </w:r>
          </w:p>
        </w:tc>
        <w:tc>
          <w:tcPr>
            <w:tcW w:w="2353" w:type="dxa"/>
          </w:tcPr>
          <w:p>
            <w:pPr>
              <w:rPr>
                <w:rFonts w:hint="default"/>
                <w:sz w:val="12"/>
                <w:szCs w:val="12"/>
                <w:vertAlign w:val="baseline"/>
                <w:lang w:val="en-CA"/>
              </w:rPr>
            </w:pPr>
          </w:p>
        </w:tc>
        <w:tc>
          <w:tcPr>
            <w:tcW w:w="2407"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Resource Group</w:t>
            </w:r>
          </w:p>
        </w:tc>
        <w:tc>
          <w:tcPr>
            <w:tcW w:w="1780" w:type="dxa"/>
          </w:tcPr>
          <w:p>
            <w:pPr>
              <w:rPr>
                <w:rFonts w:hint="default"/>
                <w:sz w:val="12"/>
                <w:szCs w:val="12"/>
                <w:vertAlign w:val="baseline"/>
                <w:lang w:val="en-CA"/>
              </w:rPr>
            </w:pPr>
            <w:r>
              <w:rPr>
                <w:rFonts w:hint="default"/>
                <w:sz w:val="12"/>
                <w:szCs w:val="12"/>
                <w:vertAlign w:val="baseline"/>
                <w:lang w:val="en-CA"/>
              </w:rPr>
              <w:t>aaasbxarmrgp015</w:t>
            </w:r>
          </w:p>
        </w:tc>
        <w:tc>
          <w:tcPr>
            <w:tcW w:w="2087" w:type="dxa"/>
          </w:tcPr>
          <w:p>
            <w:pPr>
              <w:rPr>
                <w:rFonts w:hint="default"/>
                <w:sz w:val="12"/>
                <w:szCs w:val="12"/>
                <w:vertAlign w:val="baseline"/>
                <w:lang w:val="en-CA"/>
              </w:rPr>
            </w:pPr>
            <w:r>
              <w:rPr>
                <w:rFonts w:hint="default"/>
                <w:sz w:val="12"/>
                <w:szCs w:val="12"/>
                <w:vertAlign w:val="baseline"/>
                <w:lang w:val="en-CA"/>
              </w:rPr>
              <w:t>pbidevarmrgp001</w:t>
            </w:r>
          </w:p>
        </w:tc>
        <w:tc>
          <w:tcPr>
            <w:tcW w:w="2353" w:type="dxa"/>
          </w:tcPr>
          <w:p>
            <w:pPr>
              <w:rPr>
                <w:rFonts w:hint="default"/>
                <w:sz w:val="12"/>
                <w:szCs w:val="12"/>
                <w:vertAlign w:val="baseline"/>
                <w:lang w:val="en-CA"/>
              </w:rPr>
            </w:pPr>
          </w:p>
        </w:tc>
        <w:tc>
          <w:tcPr>
            <w:tcW w:w="2407"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HTTP Listener for</w:t>
            </w:r>
          </w:p>
          <w:p>
            <w:pPr>
              <w:rPr>
                <w:rFonts w:hint="default"/>
                <w:sz w:val="16"/>
                <w:szCs w:val="16"/>
                <w:vertAlign w:val="baseline"/>
                <w:lang w:val="en-CA"/>
              </w:rPr>
            </w:pPr>
            <w:r>
              <w:rPr>
                <w:rFonts w:hint="default"/>
                <w:sz w:val="16"/>
                <w:szCs w:val="16"/>
                <w:vertAlign w:val="baseline"/>
                <w:lang w:val="en-CA"/>
              </w:rPr>
              <w:t>Material Movement</w:t>
            </w:r>
          </w:p>
        </w:tc>
        <w:tc>
          <w:tcPr>
            <w:tcW w:w="1780" w:type="dxa"/>
          </w:tcPr>
          <w:p>
            <w:pPr>
              <w:rPr>
                <w:rFonts w:hint="default"/>
                <w:sz w:val="12"/>
                <w:szCs w:val="12"/>
                <w:vertAlign w:val="baseline"/>
                <w:lang w:val="en-CA"/>
              </w:rPr>
            </w:pPr>
            <w:r>
              <w:rPr>
                <w:rFonts w:hint="default"/>
                <w:sz w:val="12"/>
                <w:szCs w:val="12"/>
                <w:vertAlign w:val="baseline"/>
                <w:lang w:val="en-CA"/>
              </w:rPr>
              <w:t>https://aaasbxarmfapuw2015.azurewebsites.net/api/MaterialMovement</w:t>
            </w:r>
          </w:p>
        </w:tc>
        <w:tc>
          <w:tcPr>
            <w:tcW w:w="2087" w:type="dxa"/>
          </w:tcPr>
          <w:p>
            <w:pPr>
              <w:rPr>
                <w:rFonts w:hint="default"/>
                <w:sz w:val="12"/>
                <w:szCs w:val="12"/>
                <w:vertAlign w:val="baseline"/>
                <w:lang w:val="en-CA"/>
              </w:rPr>
            </w:pPr>
            <w:r>
              <w:rPr>
                <w:rFonts w:hint="default"/>
                <w:sz w:val="12"/>
                <w:szCs w:val="12"/>
                <w:vertAlign w:val="baseline"/>
                <w:lang w:val="en-CA"/>
              </w:rPr>
              <w:t>https://pbidevarmfncuw2001.azurewebsites.net/api/MaterialMovement</w:t>
            </w:r>
          </w:p>
        </w:tc>
        <w:tc>
          <w:tcPr>
            <w:tcW w:w="2353" w:type="dxa"/>
          </w:tcPr>
          <w:p>
            <w:pPr>
              <w:rPr>
                <w:rFonts w:hint="default"/>
                <w:sz w:val="12"/>
                <w:szCs w:val="12"/>
                <w:vertAlign w:val="baseline"/>
                <w:lang w:val="en-CA"/>
              </w:rPr>
            </w:pPr>
          </w:p>
        </w:tc>
        <w:tc>
          <w:tcPr>
            <w:tcW w:w="2407"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HTTP Listener for</w:t>
            </w:r>
          </w:p>
          <w:p>
            <w:pPr>
              <w:rPr>
                <w:rFonts w:hint="default"/>
                <w:sz w:val="16"/>
                <w:szCs w:val="16"/>
                <w:vertAlign w:val="baseline"/>
                <w:lang w:val="en-CA"/>
              </w:rPr>
            </w:pPr>
            <w:r>
              <w:rPr>
                <w:rFonts w:hint="default"/>
                <w:sz w:val="16"/>
                <w:szCs w:val="16"/>
                <w:vertAlign w:val="baseline"/>
                <w:lang w:val="en-CA"/>
              </w:rPr>
              <w:t xml:space="preserve">Custody Tickets </w:t>
            </w:r>
          </w:p>
        </w:tc>
        <w:tc>
          <w:tcPr>
            <w:tcW w:w="1780" w:type="dxa"/>
          </w:tcPr>
          <w:p>
            <w:pPr>
              <w:rPr>
                <w:rFonts w:hint="default"/>
                <w:sz w:val="12"/>
                <w:szCs w:val="12"/>
                <w:vertAlign w:val="baseline"/>
                <w:lang w:val="en-CA"/>
              </w:rPr>
            </w:pPr>
            <w:r>
              <w:rPr>
                <w:rFonts w:hint="default"/>
                <w:sz w:val="12"/>
                <w:szCs w:val="12"/>
                <w:vertAlign w:val="baseline"/>
                <w:lang w:val="en-CA"/>
              </w:rPr>
              <w:t>https://aaasbxarmfapuw2015.azurewebsites.net/api/CustodyTicket</w:t>
            </w:r>
          </w:p>
        </w:tc>
        <w:tc>
          <w:tcPr>
            <w:tcW w:w="2087" w:type="dxa"/>
          </w:tcPr>
          <w:p>
            <w:pPr>
              <w:rPr>
                <w:rFonts w:hint="default"/>
                <w:sz w:val="12"/>
                <w:szCs w:val="12"/>
                <w:vertAlign w:val="baseline"/>
                <w:lang w:val="en-CA"/>
              </w:rPr>
            </w:pPr>
            <w:r>
              <w:rPr>
                <w:rFonts w:hint="default"/>
                <w:sz w:val="12"/>
                <w:szCs w:val="12"/>
                <w:vertAlign w:val="baseline"/>
                <w:lang w:val="en-CA"/>
              </w:rPr>
              <w:t>https://</w:t>
            </w:r>
            <w:r>
              <w:rPr>
                <w:rFonts w:hint="default"/>
                <w:sz w:val="12"/>
                <w:szCs w:val="12"/>
                <w:vertAlign w:val="baseline"/>
                <w:lang w:val="en-CA"/>
              </w:rPr>
              <w:t>pbidevarmfncuw2001</w:t>
            </w:r>
            <w:r>
              <w:rPr>
                <w:rFonts w:hint="default"/>
                <w:sz w:val="12"/>
                <w:szCs w:val="12"/>
                <w:vertAlign w:val="baseline"/>
                <w:lang w:val="en-CA"/>
              </w:rPr>
              <w:t>.azurewebsites.net/api/CustodyTicket</w:t>
            </w:r>
          </w:p>
        </w:tc>
        <w:tc>
          <w:tcPr>
            <w:tcW w:w="2353" w:type="dxa"/>
          </w:tcPr>
          <w:p>
            <w:pPr>
              <w:rPr>
                <w:rFonts w:hint="default"/>
                <w:sz w:val="12"/>
                <w:szCs w:val="12"/>
                <w:vertAlign w:val="baseline"/>
                <w:lang w:val="en-CA"/>
              </w:rPr>
            </w:pPr>
          </w:p>
        </w:tc>
        <w:tc>
          <w:tcPr>
            <w:tcW w:w="2407" w:type="dxa"/>
          </w:tcPr>
          <w:p>
            <w:pPr>
              <w:rPr>
                <w:rFonts w:hint="default"/>
                <w:sz w:val="12"/>
                <w:szCs w:val="12"/>
                <w:vertAlign w:val="baseline"/>
                <w:lang w:val="en-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3" w:type="dxa"/>
          </w:tcPr>
          <w:p>
            <w:pPr>
              <w:rPr>
                <w:rFonts w:hint="default"/>
                <w:sz w:val="16"/>
                <w:szCs w:val="16"/>
                <w:vertAlign w:val="baseline"/>
                <w:lang w:val="en-CA"/>
              </w:rPr>
            </w:pPr>
            <w:r>
              <w:rPr>
                <w:rFonts w:hint="default"/>
                <w:sz w:val="16"/>
                <w:szCs w:val="16"/>
                <w:vertAlign w:val="baseline"/>
                <w:lang w:val="en-CA"/>
              </w:rPr>
              <w:t>Database</w:t>
            </w:r>
          </w:p>
        </w:tc>
        <w:tc>
          <w:tcPr>
            <w:tcW w:w="1780" w:type="dxa"/>
          </w:tcPr>
          <w:p>
            <w:pPr>
              <w:rPr>
                <w:rFonts w:hint="default"/>
                <w:sz w:val="12"/>
                <w:szCs w:val="12"/>
                <w:vertAlign w:val="baseline"/>
                <w:lang w:val="en-CA"/>
              </w:rPr>
            </w:pPr>
            <w:r>
              <w:rPr>
                <w:rFonts w:hint="default"/>
                <w:sz w:val="12"/>
                <w:szCs w:val="12"/>
                <w:vertAlign w:val="baseline"/>
                <w:lang w:val="en-CA"/>
              </w:rPr>
              <w:t>inmdevarmsvruw2001.database.windows.net</w:t>
            </w:r>
          </w:p>
          <w:p>
            <w:pPr>
              <w:rPr>
                <w:rFonts w:hint="default"/>
                <w:sz w:val="12"/>
                <w:szCs w:val="12"/>
                <w:vertAlign w:val="baseline"/>
                <w:lang w:val="en-CA"/>
              </w:rPr>
            </w:pPr>
            <w:r>
              <w:rPr>
                <w:rFonts w:hint="default"/>
                <w:sz w:val="12"/>
                <w:szCs w:val="12"/>
                <w:vertAlign w:val="baseline"/>
                <w:lang w:val="en-CA"/>
              </w:rPr>
              <w:t>/inmdevarmsqluw2001</w:t>
            </w:r>
          </w:p>
        </w:tc>
        <w:tc>
          <w:tcPr>
            <w:tcW w:w="2087" w:type="dxa"/>
          </w:tcPr>
          <w:p>
            <w:pPr>
              <w:rPr>
                <w:rFonts w:hint="default"/>
                <w:sz w:val="12"/>
                <w:szCs w:val="12"/>
                <w:vertAlign w:val="baseline"/>
                <w:lang w:val="en-CA"/>
              </w:rPr>
            </w:pPr>
            <w:r>
              <w:rPr>
                <w:rFonts w:hint="default"/>
                <w:sz w:val="12"/>
                <w:szCs w:val="12"/>
                <w:vertAlign w:val="baseline"/>
                <w:lang w:val="en-CA"/>
              </w:rPr>
              <w:t>aaasbxarmsrvuw2015/db01</w:t>
            </w:r>
          </w:p>
          <w:p>
            <w:pPr>
              <w:rPr>
                <w:rFonts w:hint="default"/>
                <w:sz w:val="12"/>
                <w:szCs w:val="12"/>
                <w:vertAlign w:val="baseline"/>
                <w:lang w:val="en-CA"/>
              </w:rPr>
            </w:pPr>
            <w:r>
              <w:rPr>
                <w:rFonts w:hint="default"/>
                <w:sz w:val="12"/>
                <w:szCs w:val="12"/>
                <w:vertAlign w:val="baseline"/>
                <w:lang w:val="en-CA"/>
              </w:rPr>
              <w:t>User:tempR2PIntegration</w:t>
            </w:r>
          </w:p>
          <w:p>
            <w:pPr>
              <w:rPr>
                <w:rFonts w:hint="default"/>
                <w:sz w:val="12"/>
                <w:szCs w:val="12"/>
                <w:vertAlign w:val="baseline"/>
                <w:lang w:val="en-CA"/>
              </w:rPr>
            </w:pPr>
            <w:r>
              <w:rPr>
                <w:rFonts w:hint="default"/>
                <w:sz w:val="12"/>
                <w:szCs w:val="12"/>
                <w:vertAlign w:val="baseline"/>
                <w:lang w:val="en-CA"/>
              </w:rPr>
              <w:t>Pw:NorthernLights2021</w:t>
            </w:r>
          </w:p>
        </w:tc>
        <w:tc>
          <w:tcPr>
            <w:tcW w:w="2353" w:type="dxa"/>
          </w:tcPr>
          <w:p>
            <w:pPr>
              <w:rPr>
                <w:rFonts w:hint="default"/>
                <w:sz w:val="12"/>
                <w:szCs w:val="12"/>
                <w:vertAlign w:val="baseline"/>
                <w:lang w:val="en-CA"/>
              </w:rPr>
            </w:pPr>
          </w:p>
        </w:tc>
        <w:tc>
          <w:tcPr>
            <w:tcW w:w="2407" w:type="dxa"/>
          </w:tcPr>
          <w:p>
            <w:pPr>
              <w:rPr>
                <w:rFonts w:hint="default"/>
                <w:sz w:val="12"/>
                <w:szCs w:val="12"/>
                <w:vertAlign w:val="baseline"/>
                <w:lang w:val="en-CA"/>
              </w:rPr>
            </w:pPr>
          </w:p>
        </w:tc>
      </w:tr>
    </w:tbl>
    <w:p>
      <w:pPr>
        <w:rPr>
          <w:rFonts w:hint="default"/>
          <w:lang w:val="en-CA"/>
        </w:rPr>
      </w:pPr>
    </w:p>
    <w:p>
      <w:pPr>
        <w:rPr>
          <w:rFonts w:hint="default"/>
          <w:lang w:val="en-CA"/>
        </w:rPr>
      </w:pPr>
    </w:p>
    <w:p>
      <w:pPr>
        <w:pStyle w:val="2"/>
        <w:bidi w:val="0"/>
        <w:rPr>
          <w:rFonts w:hint="default"/>
          <w:lang w:val="en-CA"/>
        </w:rPr>
      </w:pPr>
      <w:bookmarkStart w:id="10" w:name="_Toc28008"/>
      <w:r>
        <w:rPr>
          <w:rFonts w:hint="default"/>
          <w:lang w:val="en-CA"/>
        </w:rPr>
        <w:t>Current Date Override</w:t>
      </w:r>
      <w:bookmarkEnd w:id="10"/>
    </w:p>
    <w:p>
      <w:pPr>
        <w:rPr>
          <w:rFonts w:hint="default"/>
          <w:lang w:val="en-CA"/>
        </w:rPr>
      </w:pPr>
      <w:r>
        <w:rPr>
          <w:rFonts w:hint="default"/>
          <w:lang w:val="en-CA"/>
        </w:rPr>
        <w:t>If the users drops the file createDate.txt in the system directory, then  the service will use the date within the file as the current date.  Otherwise, the current date will default to today.</w:t>
      </w:r>
    </w:p>
    <w:p>
      <w:pPr>
        <w:rPr>
          <w:rFonts w:hint="default"/>
          <w:lang w:val="en-CA"/>
        </w:rPr>
      </w:pPr>
      <w:r>
        <w:rPr>
          <w:rFonts w:hint="default"/>
          <w:lang w:val="en-CA"/>
        </w:rPr>
        <w:t>The preferred date format is YYY-MM-DD</w:t>
      </w:r>
    </w:p>
    <w:p>
      <w:pPr>
        <w:rPr>
          <w:rFonts w:hint="default"/>
          <w:lang w:val="en-CA"/>
        </w:rPr>
      </w:pPr>
      <w:r>
        <w:rPr>
          <w:rFonts w:hint="default"/>
          <w:lang w:val="en-CA"/>
        </w:rPr>
        <w:t>Ie. 2021-01-03</w:t>
      </w:r>
    </w:p>
    <w:p>
      <w:pPr>
        <w:pStyle w:val="2"/>
        <w:bidi w:val="0"/>
        <w:rPr>
          <w:rFonts w:hint="default"/>
          <w:lang w:val="en-CA" w:eastAsia="zh-CN"/>
        </w:rPr>
      </w:pPr>
      <w:bookmarkStart w:id="11" w:name="_Toc6116"/>
      <w:r>
        <w:rPr>
          <w:rFonts w:hint="default"/>
          <w:lang w:val="en-CA" w:eastAsia="zh-CN"/>
        </w:rPr>
        <w:t>Interfaces</w:t>
      </w:r>
      <w:bookmarkEnd w:id="11"/>
    </w:p>
    <w:p>
      <w:pPr>
        <w:pStyle w:val="3"/>
        <w:bidi w:val="0"/>
        <w:rPr>
          <w:rFonts w:hint="default"/>
          <w:lang w:val="en-CA" w:eastAsia="zh-CN"/>
        </w:rPr>
      </w:pPr>
      <w:bookmarkStart w:id="12" w:name="_Toc3181"/>
      <w:r>
        <w:rPr>
          <w:rFonts w:hint="default"/>
          <w:lang w:val="en-CA" w:eastAsia="zh-CN"/>
        </w:rPr>
        <w:t>Sigmafine (Denver)</w:t>
      </w:r>
      <w:bookmarkEnd w:id="12"/>
    </w:p>
    <w:p>
      <w:pPr>
        <w:rPr>
          <w:rFonts w:hint="default"/>
          <w:lang w:val="en-CA"/>
        </w:rPr>
      </w:pPr>
    </w:p>
    <w:p>
      <w:pPr>
        <w:numPr>
          <w:ilvl w:val="0"/>
          <w:numId w:val="20"/>
        </w:numPr>
        <w:ind w:left="420" w:leftChars="0" w:hanging="420" w:firstLineChars="0"/>
        <w:rPr>
          <w:rFonts w:hint="default"/>
          <w:lang w:val="en-CA"/>
        </w:rPr>
      </w:pPr>
      <w:r>
        <w:rPr>
          <w:rFonts w:hint="default"/>
          <w:lang w:val="en-CA"/>
        </w:rPr>
        <w:t>Production rounded to 0 decimal places (to match Refinery Balance Summary Report - Crystal Report)</w:t>
      </w:r>
    </w:p>
    <w:p>
      <w:pPr>
        <w:numPr>
          <w:ilvl w:val="0"/>
          <w:numId w:val="20"/>
        </w:numPr>
        <w:ind w:left="420" w:leftChars="0" w:hanging="420" w:firstLineChars="0"/>
        <w:rPr>
          <w:rFonts w:hint="default"/>
          <w:lang w:val="en-CA"/>
        </w:rPr>
      </w:pPr>
      <w:r>
        <w:rPr>
          <w:rFonts w:hint="default"/>
          <w:lang w:val="en-CA"/>
        </w:rPr>
        <w:t>A single file holds 1 production day</w:t>
      </w:r>
    </w:p>
    <w:p>
      <w:pPr>
        <w:numPr>
          <w:ilvl w:val="0"/>
          <w:numId w:val="20"/>
        </w:numPr>
        <w:ind w:left="420" w:leftChars="0" w:hanging="420" w:firstLineChars="0"/>
        <w:rPr>
          <w:rFonts w:hint="default"/>
          <w:lang w:val="en-CA"/>
        </w:rPr>
      </w:pPr>
      <w:r>
        <w:rPr>
          <w:rFonts w:hint="default"/>
          <w:lang w:val="en-CA"/>
        </w:rPr>
        <w:t>currentDate.txt override file will not have any effects on this interface</w:t>
      </w:r>
    </w:p>
    <w:p>
      <w:pPr>
        <w:numPr>
          <w:ilvl w:val="0"/>
          <w:numId w:val="0"/>
        </w:numPr>
        <w:tabs>
          <w:tab w:val="left" w:pos="420"/>
        </w:tabs>
        <w:rPr>
          <w:rFonts w:hint="default"/>
          <w:lang w:val="en-CA"/>
        </w:rPr>
      </w:pPr>
    </w:p>
    <w:p>
      <w:pPr>
        <w:pStyle w:val="3"/>
        <w:bidi w:val="0"/>
        <w:rPr>
          <w:rFonts w:hint="default"/>
          <w:lang w:val="en-CA"/>
        </w:rPr>
      </w:pPr>
      <w:bookmarkStart w:id="13" w:name="_Toc26506"/>
      <w:r>
        <w:rPr>
          <w:rFonts w:hint="default"/>
          <w:lang w:val="en-CA"/>
        </w:rPr>
        <w:t>Montreal Sulphur</w:t>
      </w:r>
      <w:bookmarkEnd w:id="13"/>
    </w:p>
    <w:p>
      <w:pPr>
        <w:rPr>
          <w:rFonts w:hint="default"/>
          <w:lang w:val="en-CA"/>
        </w:rPr>
      </w:pPr>
    </w:p>
    <w:p>
      <w:pPr>
        <w:pStyle w:val="2"/>
        <w:bidi w:val="0"/>
        <w:rPr>
          <w:rFonts w:hint="default"/>
          <w:lang w:val="en-CA"/>
        </w:rPr>
      </w:pPr>
      <w:bookmarkStart w:id="14" w:name="_Toc11772"/>
      <w:r>
        <w:rPr>
          <w:rFonts w:hint="default"/>
          <w:lang w:val="en-CA"/>
        </w:rPr>
        <w:t>Operational</w:t>
      </w:r>
      <w:bookmarkEnd w:id="14"/>
    </w:p>
    <w:p>
      <w:pPr>
        <w:pStyle w:val="3"/>
        <w:bidi w:val="0"/>
        <w:rPr>
          <w:rFonts w:hint="default"/>
          <w:lang w:val="en-CA"/>
        </w:rPr>
      </w:pPr>
      <w:bookmarkStart w:id="15" w:name="_Toc3451"/>
      <w:r>
        <w:rPr>
          <w:rFonts w:hint="default"/>
          <w:lang w:val="en-CA"/>
        </w:rPr>
        <w:t>Modifying Tags</w:t>
      </w:r>
      <w:bookmarkEnd w:id="15"/>
    </w:p>
    <w:p>
      <w:pPr>
        <w:rPr>
          <w:rFonts w:hint="default"/>
          <w:lang w:val="en-CA"/>
        </w:rPr>
      </w:pPr>
      <w:r>
        <w:rPr>
          <w:rFonts w:hint="default"/>
          <w:lang w:val="en-CA"/>
        </w:rPr>
        <w:t>If the use drops the file tagMappings.csv into the system directory, then the service will upload the tag mappings into the database which will be used for processing.</w:t>
      </w:r>
    </w:p>
    <w:p>
      <w:pPr>
        <w:rPr>
          <w:rFonts w:hint="default"/>
          <w:lang w:val="en-CA"/>
        </w:rPr>
      </w:pPr>
      <w:r>
        <w:rPr>
          <w:rFonts w:hint="default"/>
          <w:lang w:val="en-CA"/>
        </w:rPr>
        <w:t>The format of the file is :</w:t>
      </w:r>
    </w:p>
    <w:p>
      <w:pPr>
        <w:rPr>
          <w:rFonts w:hint="default"/>
          <w:lang w:val="en-CA"/>
        </w:rPr>
      </w:pPr>
      <w:r>
        <w:rPr>
          <w:rFonts w:hint="default"/>
          <w:lang w:val="en-CA"/>
        </w:rPr>
        <w:t>Tag,Plant,WorkCenter,MaterialNumber,DefaultValuationType,DefaultUnit</w:t>
      </w:r>
    </w:p>
    <w:p>
      <w:pPr>
        <w:rPr>
          <w:rFonts w:hint="default"/>
          <w:lang w:val="en-CA"/>
        </w:rPr>
      </w:pPr>
      <w:r>
        <w:rPr>
          <w:rFonts w:hint="default"/>
          <w:lang w:val="en-CA"/>
        </w:rPr>
        <w:t>14BUT_CONS,CP01,PRODMP01,10117,SUNCOR,L15</w:t>
      </w:r>
    </w:p>
    <w:p>
      <w:pPr>
        <w:rPr>
          <w:rFonts w:hint="default"/>
          <w:lang w:val="en-CA"/>
        </w:rPr>
      </w:pPr>
      <w:r>
        <w:rPr>
          <w:rFonts w:hint="default"/>
          <w:lang w:val="en-CA"/>
        </w:rPr>
        <w:t>….</w:t>
      </w:r>
    </w:p>
    <w:p>
      <w:pPr>
        <w:rPr>
          <w:rFonts w:hint="default"/>
          <w:lang w:val="en-CA"/>
        </w:rPr>
      </w:pPr>
      <w:r>
        <w:rPr>
          <w:rFonts w:hint="default"/>
          <w:lang w:val="en-CA"/>
        </w:rPr>
        <w:t>This tag mapping will first be processed before any other upload occurs.</w:t>
      </w:r>
    </w:p>
    <w:p>
      <w:pPr>
        <w:rPr>
          <w:rFonts w:hint="default"/>
          <w:lang w:val="en-CA"/>
        </w:rPr>
      </w:pPr>
    </w:p>
    <w:p>
      <w:pPr>
        <w:rPr>
          <w:rFonts w:hint="default"/>
          <w:lang w:val="en-CA"/>
        </w:rPr>
      </w:pPr>
      <w:r>
        <w:rPr>
          <w:rFonts w:hint="default"/>
          <w:lang w:val="en-CA"/>
        </w:rPr>
        <w:t>Once the tag mappings are processed and loaded into the system, the file is renamed to tagMappings.processed.csv.</w:t>
      </w:r>
    </w:p>
    <w:p>
      <w:pPr>
        <w:rPr>
          <w:rFonts w:hint="default"/>
          <w:lang w:val="en-CA"/>
        </w:rPr>
      </w:pPr>
    </w:p>
    <w:p>
      <w:pPr>
        <w:pStyle w:val="3"/>
        <w:bidi w:val="0"/>
        <w:rPr>
          <w:rFonts w:hint="default"/>
          <w:lang w:val="en-CA"/>
        </w:rPr>
      </w:pPr>
      <w:bookmarkStart w:id="16" w:name="_Toc26604"/>
      <w:r>
        <w:rPr>
          <w:rFonts w:hint="default"/>
          <w:lang w:val="en-CA"/>
        </w:rPr>
        <w:t>Log Files</w:t>
      </w:r>
      <w:bookmarkEnd w:id="16"/>
    </w:p>
    <w:p>
      <w:pPr>
        <w:rPr>
          <w:rFonts w:hint="default"/>
          <w:lang w:val="en-CA"/>
        </w:rPr>
      </w:pPr>
    </w:p>
    <w:p>
      <w:pPr>
        <w:bidi w:val="0"/>
      </w:pPr>
      <w:r>
        <w:rPr>
          <w:lang w:val="en-US" w:eastAsia="zh-CN"/>
        </w:rPr>
        <w:t>The R2P process is running on my private storage account, and accessible via Azure Storage Explorer (as per previous email).</w:t>
      </w:r>
    </w:p>
    <w:p>
      <w:pPr>
        <w:bidi w:val="0"/>
      </w:pPr>
    </w:p>
    <w:p>
      <w:pPr>
        <w:bidi w:val="0"/>
      </w:pPr>
      <w:r>
        <w:rPr>
          <w:lang w:val="en-US" w:eastAsia="zh-CN"/>
        </w:rPr>
        <w:t>if you drop a file in CPXX/ImmediateScan directory, the watchdog process will run every 1 minute (can be throttled to whatever we want).</w:t>
      </w:r>
    </w:p>
    <w:p>
      <w:pPr>
        <w:bidi w:val="0"/>
      </w:pPr>
    </w:p>
    <w:p>
      <w:pPr>
        <w:bidi w:val="0"/>
      </w:pPr>
      <w:r>
        <w:rPr>
          <w:lang w:val="en-US" w:eastAsia="zh-CN"/>
        </w:rPr>
        <w:t>Once processed, </w:t>
      </w:r>
    </w:p>
    <w:p>
      <w:pPr>
        <w:bidi w:val="0"/>
      </w:pPr>
      <w:r>
        <w:rPr>
          <w:lang w:val="en-US" w:eastAsia="zh-CN"/>
        </w:rPr>
        <w:t>1. log entries will be added to system/AzureDataHubProductionLoad.log, </w:t>
      </w:r>
    </w:p>
    <w:p>
      <w:pPr>
        <w:bidi w:val="0"/>
      </w:pPr>
      <w:r>
        <w:rPr>
          <w:lang w:val="en-US" w:eastAsia="zh-CN"/>
        </w:rPr>
        <w:t>2. the file will be moved to CPXX/archived</w:t>
      </w:r>
    </w:p>
    <w:p>
      <w:pPr>
        <w:bidi w:val="0"/>
      </w:pPr>
      <w:r>
        <w:rPr>
          <w:lang w:val="en-US" w:eastAsia="zh-CN"/>
        </w:rPr>
        <w:t>3. a json output will be created in CPXX/tempJsonOutput</w:t>
      </w:r>
    </w:p>
    <w:p>
      <w:pPr>
        <w:bidi w:val="0"/>
      </w:pPr>
    </w:p>
    <w:p>
      <w:pPr>
        <w:bidi w:val="0"/>
      </w:pPr>
      <w:r>
        <w:rPr>
          <w:lang w:val="en-US" w:eastAsia="zh-CN"/>
        </w:rPr>
        <w:t>Montreal Sulphur (CP02) is also setup and scraping XLSX files.</w:t>
      </w:r>
    </w:p>
    <w:p>
      <w:pPr>
        <w:bidi w:val="0"/>
      </w:pPr>
      <w:r>
        <w:rPr>
          <w:lang w:val="en-US" w:eastAsia="zh-CN"/>
        </w:rPr>
        <w:t>An interesting note for Montreal Sulphur :</w:t>
      </w:r>
    </w:p>
    <w:p>
      <w:pPr>
        <w:bidi w:val="0"/>
      </w:pPr>
      <w:r>
        <w:rPr>
          <w:rFonts w:hint="default"/>
          <w:lang w:val="en-US" w:eastAsia="zh-CN"/>
        </w:rPr>
        <w:t>if no tag Mapping for Montreal Sulphur (2,3,5) then catastrophic failure</w:t>
      </w:r>
    </w:p>
    <w:p>
      <w:pPr>
        <w:bidi w:val="0"/>
        <w:rPr>
          <w:rFonts w:hint="default"/>
        </w:rPr>
      </w:pPr>
      <w:r>
        <w:rPr>
          <w:rFonts w:hint="default"/>
          <w:lang w:val="en-US" w:eastAsia="zh-CN"/>
        </w:rPr>
        <w:t>- files are left unprocessed in the immediateScan directory</w:t>
      </w:r>
    </w:p>
    <w:p>
      <w:pPr>
        <w:bidi w:val="0"/>
        <w:rPr>
          <w:rFonts w:hint="default"/>
        </w:rPr>
      </w:pPr>
      <w:r>
        <w:rPr>
          <w:rFonts w:hint="default"/>
          <w:lang w:val="en-US" w:eastAsia="zh-CN"/>
        </w:rPr>
        <w:t>- please comment if this should be changed</w:t>
      </w:r>
    </w:p>
    <w:p>
      <w:pPr>
        <w:bidi w:val="0"/>
        <w:rPr>
          <w:rFonts w:hint="default"/>
          <w:lang w:val="en-US"/>
        </w:rPr>
      </w:pPr>
    </w:p>
    <w:p>
      <w:pPr>
        <w:bidi w:val="0"/>
        <w:rPr>
          <w:rFonts w:hint="default"/>
          <w:lang w:val="en-US"/>
        </w:rPr>
      </w:pPr>
    </w:p>
    <w:p>
      <w:pPr>
        <w:bidi w:val="0"/>
        <w:rPr>
          <w:rFonts w:hint="default"/>
          <w:lang w:val="en-US"/>
        </w:rPr>
      </w:pPr>
      <w:r>
        <w:rPr>
          <w:rFonts w:hint="default"/>
          <w:lang w:val="en-US"/>
        </w:rPr>
        <w:t>Plant Code currently comes from directoyr</w:t>
      </w:r>
    </w:p>
    <w:p>
      <w:pPr>
        <w:bidi w:val="0"/>
        <w:rPr>
          <w:rFonts w:hint="default"/>
          <w:lang w:val="en-US"/>
        </w:rPr>
      </w:pPr>
    </w:p>
    <w:p>
      <w:pPr>
        <w:bidi w:val="0"/>
        <w:rPr>
          <w:rFonts w:hint="default"/>
          <w:lang w:val="en-US"/>
        </w:rPr>
      </w:pPr>
    </w:p>
    <w:p>
      <w:pPr>
        <w:bidi w:val="0"/>
        <w:rPr>
          <w:rFonts w:hint="default"/>
          <w:lang w:val="en-US"/>
        </w:rPr>
      </w:pPr>
      <w:r>
        <w:rPr>
          <w:rFonts w:hint="default"/>
          <w:lang w:val="en-US"/>
        </w:rPr>
        <w:t>Error Handling</w:t>
      </w:r>
    </w:p>
    <w:p>
      <w:pPr>
        <w:bidi w:val="0"/>
        <w:rPr>
          <w:rFonts w:hint="default"/>
          <w:lang w:val="en-US"/>
        </w:rPr>
      </w:pPr>
    </w:p>
    <w:p>
      <w:pPr>
        <w:bidi w:val="0"/>
        <w:rPr>
          <w:rFonts w:hint="default"/>
          <w:lang w:val="en-CA"/>
        </w:rPr>
      </w:pPr>
      <w:r>
        <w:rPr>
          <w:rFonts w:hint="default"/>
          <w:lang w:val="en-CA"/>
        </w:rPr>
        <w:t>- scan on all directories happens every 5 minutes</w:t>
      </w:r>
    </w:p>
    <w:p>
      <w:pPr>
        <w:bidi w:val="0"/>
        <w:rPr>
          <w:rFonts w:hint="default"/>
          <w:lang w:val="en-CA"/>
        </w:rPr>
      </w:pPr>
    </w:p>
    <w:p>
      <w:pPr>
        <w:bidi w:val="0"/>
        <w:rPr>
          <w:rFonts w:hint="default"/>
          <w:lang w:val="en-US"/>
        </w:rPr>
      </w:pPr>
      <w:r>
        <w:rPr>
          <w:rFonts w:hint="default"/>
          <w:lang w:val="en-US"/>
        </w:rPr>
        <w:t xml:space="preserve">- if day is &lt; 10 and not January, then load prior month as well </w:t>
      </w:r>
    </w:p>
    <w:p>
      <w:pPr>
        <w:bidi w:val="0"/>
        <w:rPr>
          <w:rFonts w:hint="default"/>
          <w:lang w:val="en-CA"/>
        </w:rPr>
      </w:pPr>
      <w:r>
        <w:rPr>
          <w:rFonts w:hint="default"/>
          <w:lang w:val="en-US"/>
        </w:rPr>
        <w:t>-</w:t>
      </w:r>
      <w:r>
        <w:rPr>
          <w:rFonts w:hint="default"/>
          <w:lang w:val="en-CA"/>
        </w:rPr>
        <w:t xml:space="preserve"> if no tag Mapping for Montreal Sulphur (2,3,5) then catastrophic failure</w:t>
      </w:r>
    </w:p>
    <w:p>
      <w:pPr>
        <w:bidi w:val="0"/>
        <w:rPr>
          <w:rFonts w:hint="default"/>
          <w:lang w:val="en-CA"/>
        </w:rPr>
      </w:pPr>
      <w:r>
        <w:rPr>
          <w:rFonts w:hint="default"/>
          <w:lang w:val="en-CA"/>
        </w:rPr>
        <w:t>- files are left unprocessed from the immediateScan directory</w:t>
      </w:r>
    </w:p>
    <w:p>
      <w:pPr>
        <w:bidi w:val="0"/>
        <w:rPr>
          <w:rFonts w:hint="default"/>
          <w:lang w:val="en-CA"/>
        </w:rPr>
      </w:pPr>
    </w:p>
    <w:p>
      <w:pPr>
        <w:bidi w:val="0"/>
        <w:rPr>
          <w:rFonts w:hint="default"/>
          <w:lang w:val="en-CA"/>
        </w:rPr>
      </w:pPr>
    </w:p>
    <w:p>
      <w:pPr>
        <w:bidi w:val="0"/>
        <w:rPr>
          <w:rFonts w:hint="default"/>
          <w:lang w:val="en-CA"/>
        </w:rPr>
      </w:pPr>
    </w:p>
    <w:p>
      <w:pPr>
        <w:bidi w:val="0"/>
        <w:rPr>
          <w:rFonts w:hint="default"/>
          <w:lang w:val="en-CA"/>
        </w:rPr>
      </w:pPr>
    </w:p>
    <w:p>
      <w:pPr>
        <w:bidi w:val="0"/>
        <w:rPr>
          <w:rFonts w:hint="default"/>
          <w:lang w:val="en-CA"/>
        </w:rPr>
      </w:pPr>
      <w:r>
        <w:rPr>
          <w:rFonts w:hint="default"/>
          <w:lang w:val="en-CA"/>
        </w:rPr>
        <w:t>1. removed Tank and Quantity Timsestamp</w:t>
      </w:r>
    </w:p>
    <w:p>
      <w:pPr>
        <w:bidi w:val="0"/>
        <w:rPr>
          <w:rFonts w:hint="default"/>
          <w:lang w:val="en-CA"/>
        </w:rPr>
      </w:pPr>
      <w:r>
        <w:rPr>
          <w:rFonts w:hint="default"/>
          <w:lang w:val="en-CA"/>
        </w:rPr>
        <w:t>Only exporting the following :</w:t>
      </w:r>
    </w:p>
    <w:p>
      <w:pPr>
        <w:bidi w:val="0"/>
        <w:rPr>
          <w:rFonts w:hint="default"/>
          <w:lang w:val="en-CA"/>
        </w:rPr>
      </w:pPr>
      <w:r>
        <w:rPr>
          <w:rFonts w:hint="default"/>
          <w:lang w:val="en-CA"/>
        </w:rPr>
        <w:t xml:space="preserve">                Date,</w:t>
      </w:r>
    </w:p>
    <w:p>
      <w:pPr>
        <w:bidi w:val="0"/>
        <w:rPr>
          <w:rFonts w:hint="default"/>
          <w:lang w:val="en-CA"/>
        </w:rPr>
      </w:pPr>
      <w:r>
        <w:rPr>
          <w:rFonts w:hint="default"/>
          <w:lang w:val="en-CA"/>
        </w:rPr>
        <w:t xml:space="preserve">                Tag,</w:t>
      </w:r>
    </w:p>
    <w:p>
      <w:pPr>
        <w:bidi w:val="0"/>
        <w:rPr>
          <w:rFonts w:hint="default"/>
          <w:lang w:val="en-CA"/>
        </w:rPr>
      </w:pPr>
      <w:r>
        <w:rPr>
          <w:rFonts w:hint="default"/>
          <w:lang w:val="en-CA"/>
        </w:rPr>
        <w:t xml:space="preserve">                System (Honeywell PB, MTL SP),</w:t>
      </w:r>
    </w:p>
    <w:p>
      <w:pPr>
        <w:bidi w:val="0"/>
        <w:rPr>
          <w:rFonts w:hint="default"/>
          <w:lang w:val="en-CA"/>
        </w:rPr>
      </w:pPr>
      <w:r>
        <w:rPr>
          <w:rFonts w:hint="default"/>
          <w:lang w:val="en-CA"/>
        </w:rPr>
        <w:t xml:space="preserve">                MovementType (Always Production),</w:t>
      </w:r>
    </w:p>
    <w:p>
      <w:pPr>
        <w:bidi w:val="0"/>
        <w:rPr>
          <w:rFonts w:hint="default"/>
          <w:lang w:val="en-CA"/>
        </w:rPr>
      </w:pPr>
      <w:r>
        <w:rPr>
          <w:rFonts w:hint="default"/>
          <w:lang w:val="en-CA"/>
        </w:rPr>
        <w:t xml:space="preserve">                Material (from TagMapping),</w:t>
      </w:r>
    </w:p>
    <w:p>
      <w:pPr>
        <w:bidi w:val="0"/>
        <w:rPr>
          <w:rFonts w:hint="default"/>
          <w:lang w:val="en-CA"/>
        </w:rPr>
      </w:pPr>
      <w:r>
        <w:rPr>
          <w:rFonts w:hint="default"/>
          <w:lang w:val="en-CA"/>
        </w:rPr>
        <w:t xml:space="preserve">                Plant,</w:t>
      </w:r>
    </w:p>
    <w:p>
      <w:pPr>
        <w:bidi w:val="0"/>
        <w:rPr>
          <w:rFonts w:hint="default"/>
          <w:lang w:val="en-CA"/>
        </w:rPr>
      </w:pPr>
      <w:r>
        <w:rPr>
          <w:rFonts w:hint="default"/>
          <w:lang w:val="en-CA"/>
        </w:rPr>
        <w:t xml:space="preserve">                WorkCenter (from TagMapping),</w:t>
      </w:r>
    </w:p>
    <w:p>
      <w:pPr>
        <w:bidi w:val="0"/>
        <w:rPr>
          <w:rFonts w:hint="default"/>
          <w:lang w:val="en-CA"/>
        </w:rPr>
      </w:pPr>
      <w:r>
        <w:rPr>
          <w:rFonts w:hint="default"/>
          <w:lang w:val="en-CA"/>
        </w:rPr>
        <w:t xml:space="preserve">                ValType (from TagMapping),</w:t>
      </w:r>
    </w:p>
    <w:p>
      <w:pPr>
        <w:bidi w:val="0"/>
        <w:rPr>
          <w:rFonts w:hint="default"/>
          <w:lang w:val="en-CA"/>
        </w:rPr>
      </w:pPr>
      <w:r>
        <w:rPr>
          <w:rFonts w:hint="default"/>
          <w:lang w:val="en-CA"/>
        </w:rPr>
        <w:t xml:space="preserve">                BalanceDate,</w:t>
      </w:r>
    </w:p>
    <w:p>
      <w:pPr>
        <w:bidi w:val="0"/>
        <w:rPr>
          <w:rFonts w:hint="default"/>
          <w:lang w:val="en-CA"/>
        </w:rPr>
      </w:pPr>
      <w:r>
        <w:rPr>
          <w:rFonts w:hint="default"/>
          <w:lang w:val="en-CA"/>
        </w:rPr>
        <w:t xml:space="preserve">                Quantity,</w:t>
      </w:r>
    </w:p>
    <w:p>
      <w:pPr>
        <w:bidi w:val="0"/>
        <w:rPr>
          <w:rFonts w:hint="default"/>
          <w:lang w:val="en-CA"/>
        </w:rPr>
      </w:pPr>
      <w:r>
        <w:rPr>
          <w:rFonts w:hint="default"/>
          <w:lang w:val="en-CA"/>
        </w:rPr>
        <w:t xml:space="preserve">                StandardUnit </w:t>
      </w:r>
    </w:p>
    <w:p>
      <w:pPr>
        <w:bidi w:val="0"/>
        <w:rPr>
          <w:rFonts w:hint="default"/>
          <w:lang w:val="en-CA"/>
        </w:rPr>
      </w:pPr>
    </w:p>
    <w:p>
      <w:pPr>
        <w:bidi w:val="0"/>
        <w:rPr>
          <w:rFonts w:hint="default"/>
          <w:lang w:val="en-CA"/>
        </w:rPr>
      </w:pPr>
      <w:r>
        <w:rPr>
          <w:rFonts w:hint="default"/>
          <w:lang w:val="en-CA"/>
        </w:rPr>
        <w:t>2. appended timestamp (yyyyMMddHHmmss) to archived file</w:t>
      </w:r>
    </w:p>
    <w:p>
      <w:pPr>
        <w:bidi w:val="0"/>
        <w:rPr>
          <w:rFonts w:hint="default"/>
          <w:lang w:val="en-CA"/>
        </w:rPr>
      </w:pPr>
      <w:r>
        <w:rPr>
          <w:rFonts w:hint="default"/>
          <w:lang w:val="en-CA"/>
        </w:rPr>
        <w:t>3. added special logic for 0 length source files</w:t>
      </w:r>
    </w:p>
    <w:p>
      <w:pPr>
        <w:bidi w:val="0"/>
        <w:rPr>
          <w:rFonts w:hint="default"/>
          <w:lang w:val="en-CA"/>
        </w:rPr>
      </w:pPr>
    </w:p>
    <w:p>
      <w:pPr>
        <w:pStyle w:val="2"/>
        <w:bidi w:val="0"/>
        <w:rPr>
          <w:rFonts w:hint="default"/>
          <w:lang w:val="en-CA"/>
        </w:rPr>
      </w:pPr>
      <w:r>
        <w:rPr>
          <w:rFonts w:hint="default"/>
          <w:lang w:val="en-CA"/>
        </w:rPr>
        <w:t>Azure Storage</w:t>
      </w:r>
    </w:p>
    <w:p>
      <w:pPr>
        <w:rPr>
          <w:rFonts w:hint="default"/>
          <w:lang w:val="en-CA"/>
        </w:rPr>
      </w:pPr>
    </w:p>
    <w:p>
      <w:pPr>
        <w:bidi w:val="0"/>
        <w:rPr>
          <w:rFonts w:hint="default"/>
          <w:lang w:val="en-CA"/>
        </w:rPr>
      </w:pPr>
      <w:r>
        <w:rPr>
          <w:rFonts w:hint="default"/>
          <w:lang w:val="en-CA"/>
        </w:rPr>
        <w:t>Users as members of AD Group SG-pbidevarmsta001-SAP_IOT_Data-RW can mount fileshare from their Windows 10 computer \\pbidevarmsta001.file.core.windows.net\sap-iot-data. Windows 7 machine from on-prem will not work.</w:t>
      </w:r>
    </w:p>
    <w:p>
      <w:pPr>
        <w:bidi w:val="0"/>
        <w:rPr>
          <w:rFonts w:hint="default"/>
          <w:lang w:val="en-CA"/>
        </w:rPr>
      </w:pPr>
    </w:p>
    <w:p>
      <w:pPr>
        <w:bidi w:val="0"/>
        <w:rPr>
          <w:rFonts w:hint="default"/>
          <w:lang w:val="en-CA"/>
        </w:rPr>
      </w:pPr>
      <w:r>
        <w:rPr>
          <w:rFonts w:hint="default"/>
          <w:lang w:val="en-CA"/>
        </w:rPr>
        <w:t xml:space="preserve"> </w:t>
      </w:r>
    </w:p>
    <w:p>
      <w:pPr>
        <w:bidi w:val="0"/>
        <w:rPr>
          <w:rFonts w:hint="default"/>
          <w:lang w:val="en-CA"/>
        </w:rPr>
      </w:pPr>
    </w:p>
    <w:p>
      <w:pPr>
        <w:bidi w:val="0"/>
        <w:rPr>
          <w:rFonts w:hint="default"/>
          <w:lang w:val="en-CA"/>
        </w:rPr>
      </w:pPr>
      <w:r>
        <w:rPr>
          <w:rFonts w:hint="default"/>
          <w:lang w:val="en-CA"/>
        </w:rPr>
        <w:t>Document how to use Azure File Share.</w:t>
      </w:r>
    </w:p>
    <w:p>
      <w:pPr>
        <w:bidi w:val="0"/>
        <w:rPr>
          <w:rFonts w:hint="default"/>
          <w:lang w:val="en-CA"/>
        </w:rPr>
      </w:pPr>
    </w:p>
    <w:p>
      <w:pPr>
        <w:bidi w:val="0"/>
        <w:rPr>
          <w:rFonts w:hint="default"/>
          <w:lang w:val="en-CA"/>
        </w:rPr>
      </w:pPr>
      <w:r>
        <w:rPr>
          <w:rFonts w:hint="default"/>
          <w:lang w:val="en-CA"/>
        </w:rPr>
        <w:t>https://docs.microsoft.com/en-us/azure/storage/files/storage-how-to-use-files-windows#</w:t>
      </w:r>
    </w:p>
    <w:sectPr>
      <w:footerReference r:id="rId5" w:type="first"/>
      <w:headerReference r:id="rId3" w:type="default"/>
      <w:footerReference r:id="rId4" w:type="default"/>
      <w:pgSz w:w="12240" w:h="15840"/>
      <w:pgMar w:top="1440" w:right="1440" w:bottom="1440" w:left="1800" w:header="720" w:footer="720" w:gutter="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Garamond 3">
    <w:altName w:val="Segoe Print"/>
    <w:panose1 w:val="00000000000000000000"/>
    <w:charset w:val="00"/>
    <w:family w:val="modern"/>
    <w:pitch w:val="default"/>
    <w:sig w:usb0="00000000" w:usb1="00000000" w:usb2="00000000" w:usb3="00000000" w:csb0="00000001" w:csb1="00000000"/>
  </w:font>
  <w:font w:name="VictorsHand">
    <w:altName w:val="Segoe Print"/>
    <w:panose1 w:val="00000000000000000000"/>
    <w:charset w:val="00"/>
    <w:family w:val="auto"/>
    <w:pitch w:val="default"/>
    <w:sig w:usb0="00000000" w:usb1="00000000" w:usb2="00000000" w:usb3="00000000" w:csb0="00000001" w:csb1="00000000"/>
  </w:font>
  <w:font w:name="Arial Narrow">
    <w:altName w:val="Arial"/>
    <w:panose1 w:val="020B0606020202030204"/>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9" w:usb3="00000000" w:csb0="000001FF" w:csb1="00000000"/>
  </w:font>
  <w:font w:name="Arial Bold">
    <w:altName w:val="Times New Roman"/>
    <w:panose1 w:val="020B0704020202020204"/>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jc w:val="center"/>
    </w:pPr>
  </w:p>
  <w:p>
    <w:pPr>
      <w:pStyle w:val="33"/>
      <w:jc w:val="center"/>
    </w:pPr>
  </w:p>
  <w:p>
    <w:pPr>
      <w:pStyle w:val="33"/>
      <w:tabs>
        <w:tab w:val="center" w:pos="4590"/>
        <w:tab w:val="right" w:pos="12960"/>
        <w:tab w:val="clear"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tabs>
        <w:tab w:val="center" w:pos="4590"/>
        <w:tab w:val="left" w:pos="5660"/>
        <w:tab w:val="clear" w:pos="4680"/>
        <w:tab w:val="clear" w:pos="9360"/>
      </w:tabs>
    </w:pPr>
    <w:r>
      <w:tab/>
    </w:r>
    <w:r>
      <w:tab/>
    </w:r>
  </w:p>
  <w:sdt>
    <w:sdtPr>
      <w:id w:val="302977154"/>
      <w:docPartObj>
        <w:docPartGallery w:val="autotext"/>
      </w:docPartObj>
    </w:sdtPr>
    <w:sdtContent>
      <w:p>
        <w:pPr>
          <w:pStyle w:val="33"/>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29</w:t>
        </w:r>
        <w:r>
          <w:rPr>
            <w:b/>
            <w:bCs/>
            <w:sz w:val="24"/>
            <w:szCs w:val="24"/>
          </w:rPr>
          <w:fldChar w:fldCharType="end"/>
        </w:r>
      </w:p>
    </w:sdtContent>
  </w:sdt>
  <w:p>
    <w:pPr>
      <w:pStyle w:val="3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576" w:type="dxa"/>
      <w:tblInd w:w="-360" w:type="dxa"/>
      <w:tblLayout w:type="fixed"/>
      <w:tblCellMar>
        <w:top w:w="0" w:type="dxa"/>
        <w:left w:w="108" w:type="dxa"/>
        <w:bottom w:w="0" w:type="dxa"/>
        <w:right w:w="108" w:type="dxa"/>
      </w:tblCellMar>
    </w:tblPr>
    <w:tblGrid>
      <w:gridCol w:w="1368"/>
      <w:gridCol w:w="6840"/>
      <w:gridCol w:w="1368"/>
    </w:tblGrid>
    <w:tr>
      <w:tblPrEx>
        <w:tblCellMar>
          <w:top w:w="0" w:type="dxa"/>
          <w:left w:w="108" w:type="dxa"/>
          <w:bottom w:w="0" w:type="dxa"/>
          <w:right w:w="108" w:type="dxa"/>
        </w:tblCellMar>
      </w:tblPrEx>
      <w:trPr>
        <w:trHeight w:val="1070" w:hRule="atLeast"/>
      </w:trPr>
      <w:tc>
        <w:tcPr>
          <w:tcW w:w="1368" w:type="dxa"/>
        </w:tcPr>
        <w:p>
          <w:pPr>
            <w:pStyle w:val="34"/>
            <w:rPr>
              <w:sz w:val="32"/>
            </w:rPr>
          </w:pPr>
          <w:r>
            <w:rPr>
              <w:rFonts w:asciiTheme="minorHAnsi" w:hAnsiTheme="minorHAnsi" w:cstheme="minorHAnsi"/>
              <w:sz w:val="60"/>
              <w:szCs w:val="60"/>
              <w:lang w:eastAsia="ko-KR"/>
            </w:rPr>
            <w:drawing>
              <wp:inline distT="0" distB="0" distL="0" distR="0">
                <wp:extent cx="635000" cy="264795"/>
                <wp:effectExtent l="0" t="0" r="0" b="1905"/>
                <wp:docPr id="1" name="Picture 3" descr="suncor logo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suncor logo black.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44269" cy="269193"/>
                        </a:xfrm>
                        <a:prstGeom prst="rect">
                          <a:avLst/>
                        </a:prstGeom>
                      </pic:spPr>
                    </pic:pic>
                  </a:graphicData>
                </a:graphic>
              </wp:inline>
            </w:drawing>
          </w:r>
        </w:p>
      </w:tc>
      <w:tc>
        <w:tcPr>
          <w:tcW w:w="6840" w:type="dxa"/>
        </w:tcPr>
        <w:p>
          <w:pPr>
            <w:pStyle w:val="34"/>
            <w:spacing w:after="0"/>
            <w:jc w:val="center"/>
            <w:rPr>
              <w:sz w:val="32"/>
            </w:rPr>
          </w:pPr>
          <w:r>
            <w:rPr>
              <w:rFonts w:hint="default" w:cs="Arial"/>
              <w:b/>
              <w:sz w:val="24"/>
              <w:lang w:val="en-CA"/>
            </w:rPr>
            <w:t>Software Design for R2P</w:t>
          </w:r>
        </w:p>
      </w:tc>
      <w:tc>
        <w:tcPr>
          <w:tcW w:w="1368" w:type="dxa"/>
        </w:tcPr>
        <w:p>
          <w:pPr>
            <w:pStyle w:val="34"/>
          </w:pPr>
        </w:p>
      </w:tc>
    </w:tr>
  </w:tbl>
  <w:p>
    <w:pPr>
      <w:pStyle w:val="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F9D73"/>
    <w:multiLevelType w:val="singleLevel"/>
    <w:tmpl w:val="DEFF9D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66"/>
      <w:lvlText w:val="%1."/>
      <w:lvlJc w:val="left"/>
      <w:pPr>
        <w:tabs>
          <w:tab w:val="left" w:pos="1800"/>
        </w:tabs>
        <w:ind w:left="1800" w:hanging="360"/>
      </w:pPr>
    </w:lvl>
  </w:abstractNum>
  <w:abstractNum w:abstractNumId="2">
    <w:nsid w:val="FFFFFF7D"/>
    <w:multiLevelType w:val="singleLevel"/>
    <w:tmpl w:val="FFFFFF7D"/>
    <w:lvl w:ilvl="0" w:tentative="0">
      <w:start w:val="1"/>
      <w:numFmt w:val="decimal"/>
      <w:pStyle w:val="65"/>
      <w:lvlText w:val="%1."/>
      <w:lvlJc w:val="left"/>
      <w:pPr>
        <w:tabs>
          <w:tab w:val="left" w:pos="1440"/>
        </w:tabs>
        <w:ind w:left="1440" w:hanging="360"/>
      </w:pPr>
    </w:lvl>
  </w:abstractNum>
  <w:abstractNum w:abstractNumId="3">
    <w:nsid w:val="FFFFFF7E"/>
    <w:multiLevelType w:val="singleLevel"/>
    <w:tmpl w:val="FFFFFF7E"/>
    <w:lvl w:ilvl="0" w:tentative="0">
      <w:start w:val="1"/>
      <w:numFmt w:val="decimal"/>
      <w:pStyle w:val="64"/>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63"/>
      <w:lvlText w:val="%1."/>
      <w:lvlJc w:val="left"/>
      <w:pPr>
        <w:tabs>
          <w:tab w:val="left" w:pos="720"/>
        </w:tabs>
        <w:ind w:left="720" w:hanging="360"/>
      </w:pPr>
    </w:lvl>
  </w:abstractNum>
  <w:abstractNum w:abstractNumId="5">
    <w:nsid w:val="FFFFFF80"/>
    <w:multiLevelType w:val="singleLevel"/>
    <w:tmpl w:val="FFFFFF80"/>
    <w:lvl w:ilvl="0" w:tentative="0">
      <w:start w:val="1"/>
      <w:numFmt w:val="bullet"/>
      <w:pStyle w:val="56"/>
      <w:lvlText w:val=""/>
      <w:lvlJc w:val="left"/>
      <w:pPr>
        <w:tabs>
          <w:tab w:val="left" w:pos="1800"/>
        </w:tabs>
        <w:ind w:left="1800" w:hanging="360"/>
      </w:pPr>
      <w:rPr>
        <w:rFonts w:hint="default" w:ascii="Symbol" w:hAnsi="Symbol"/>
      </w:rPr>
    </w:lvl>
  </w:abstractNum>
  <w:abstractNum w:abstractNumId="6">
    <w:nsid w:val="FFFFFF81"/>
    <w:multiLevelType w:val="singleLevel"/>
    <w:tmpl w:val="FFFFFF81"/>
    <w:lvl w:ilvl="0" w:tentative="0">
      <w:start w:val="1"/>
      <w:numFmt w:val="bullet"/>
      <w:pStyle w:val="55"/>
      <w:lvlText w:val=""/>
      <w:lvlJc w:val="left"/>
      <w:pPr>
        <w:tabs>
          <w:tab w:val="left" w:pos="1440"/>
        </w:tabs>
        <w:ind w:left="1440" w:hanging="360"/>
      </w:pPr>
      <w:rPr>
        <w:rFonts w:hint="default" w:ascii="Symbol" w:hAnsi="Symbol"/>
      </w:rPr>
    </w:lvl>
  </w:abstractNum>
  <w:abstractNum w:abstractNumId="7">
    <w:nsid w:val="FFFFFF82"/>
    <w:multiLevelType w:val="singleLevel"/>
    <w:tmpl w:val="FFFFFF82"/>
    <w:lvl w:ilvl="0" w:tentative="0">
      <w:start w:val="1"/>
      <w:numFmt w:val="bullet"/>
      <w:pStyle w:val="54"/>
      <w:lvlText w:val=""/>
      <w:lvlJc w:val="left"/>
      <w:pPr>
        <w:tabs>
          <w:tab w:val="left" w:pos="1080"/>
        </w:tabs>
        <w:ind w:left="1080" w:hanging="360"/>
      </w:pPr>
      <w:rPr>
        <w:rFonts w:hint="default" w:ascii="Symbol" w:hAnsi="Symbol"/>
      </w:rPr>
    </w:lvl>
  </w:abstractNum>
  <w:abstractNum w:abstractNumId="8">
    <w:nsid w:val="FFFFFF83"/>
    <w:multiLevelType w:val="singleLevel"/>
    <w:tmpl w:val="FFFFFF83"/>
    <w:lvl w:ilvl="0" w:tentative="0">
      <w:start w:val="1"/>
      <w:numFmt w:val="bullet"/>
      <w:pStyle w:val="53"/>
      <w:lvlText w:val=""/>
      <w:lvlJc w:val="left"/>
      <w:pPr>
        <w:tabs>
          <w:tab w:val="left" w:pos="720"/>
        </w:tabs>
        <w:ind w:left="720" w:hanging="360"/>
      </w:pPr>
      <w:rPr>
        <w:rFonts w:hint="default" w:ascii="Symbol" w:hAnsi="Symbol"/>
      </w:rPr>
    </w:lvl>
  </w:abstractNum>
  <w:abstractNum w:abstractNumId="9">
    <w:nsid w:val="FFFFFF88"/>
    <w:multiLevelType w:val="singleLevel"/>
    <w:tmpl w:val="FFFFFF88"/>
    <w:lvl w:ilvl="0" w:tentative="0">
      <w:start w:val="1"/>
      <w:numFmt w:val="decimal"/>
      <w:pStyle w:val="62"/>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52"/>
      <w:lvlText w:val=""/>
      <w:lvlJc w:val="left"/>
      <w:pPr>
        <w:tabs>
          <w:tab w:val="left" w:pos="360"/>
        </w:tabs>
        <w:ind w:left="360" w:hanging="360"/>
      </w:pPr>
      <w:rPr>
        <w:rFonts w:hint="default" w:ascii="Symbol" w:hAnsi="Symbol"/>
      </w:rPr>
    </w:lvl>
  </w:abstractNum>
  <w:abstractNum w:abstractNumId="11">
    <w:nsid w:val="FFFFFFFE"/>
    <w:multiLevelType w:val="singleLevel"/>
    <w:tmpl w:val="FFFFFFFE"/>
    <w:lvl w:ilvl="0" w:tentative="0">
      <w:start w:val="0"/>
      <w:numFmt w:val="decimal"/>
      <w:lvlText w:val="*"/>
      <w:lvlJc w:val="left"/>
    </w:lvl>
  </w:abstractNum>
  <w:abstractNum w:abstractNumId="12">
    <w:nsid w:val="2301061C"/>
    <w:multiLevelType w:val="multilevel"/>
    <w:tmpl w:val="2301061C"/>
    <w:lvl w:ilvl="0" w:tentative="0">
      <w:start w:val="1"/>
      <w:numFmt w:val="bullet"/>
      <w:pStyle w:val="145"/>
      <w:lvlText w:val="»"/>
      <w:lvlJc w:val="left"/>
      <w:pPr>
        <w:tabs>
          <w:tab w:val="left" w:pos="1080"/>
        </w:tabs>
        <w:ind w:left="1080" w:hanging="360"/>
      </w:pPr>
      <w:rPr>
        <w:rFonts w:hint="default" w:ascii="Times New Roman" w:hAnsi="Times New Roman" w:cs="Times New Roman"/>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3662084A"/>
    <w:multiLevelType w:val="singleLevel"/>
    <w:tmpl w:val="3662084A"/>
    <w:lvl w:ilvl="0" w:tentative="0">
      <w:start w:val="1"/>
      <w:numFmt w:val="bullet"/>
      <w:pStyle w:val="132"/>
      <w:lvlText w:val=""/>
      <w:lvlJc w:val="left"/>
      <w:pPr>
        <w:tabs>
          <w:tab w:val="left" w:pos="0"/>
        </w:tabs>
        <w:ind w:left="360" w:hanging="360"/>
      </w:pPr>
      <w:rPr>
        <w:rFonts w:hint="default" w:ascii="Symbol" w:hAnsi="Symbol"/>
      </w:rPr>
    </w:lvl>
  </w:abstractNum>
  <w:abstractNum w:abstractNumId="14">
    <w:nsid w:val="5EBD5555"/>
    <w:multiLevelType w:val="multilevel"/>
    <w:tmpl w:val="5EBD5555"/>
    <w:lvl w:ilvl="0" w:tentative="0">
      <w:start w:val="1"/>
      <w:numFmt w:val="decimal"/>
      <w:pStyle w:val="165"/>
      <w:lvlText w:val="%1"/>
      <w:lvlJc w:val="left"/>
      <w:pPr>
        <w:tabs>
          <w:tab w:val="left" w:pos="432"/>
        </w:tabs>
        <w:ind w:left="432" w:hanging="432"/>
      </w:pPr>
      <w:rPr>
        <w:rFonts w:hint="default"/>
      </w:rPr>
    </w:lvl>
    <w:lvl w:ilvl="1" w:tentative="0">
      <w:start w:val="1"/>
      <w:numFmt w:val="decimal"/>
      <w:pStyle w:val="166"/>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0"/>
      <w:numFmt w:val="none"/>
      <w:lvlText w:val=""/>
      <w:lvlJc w:val="left"/>
      <w:pPr>
        <w:tabs>
          <w:tab w:val="left" w:pos="360"/>
        </w:tabs>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0"/>
      <w:numFmt w:val="none"/>
      <w:lvlText w:val=""/>
      <w:lvlJc w:val="left"/>
      <w:pPr>
        <w:tabs>
          <w:tab w:val="left" w:pos="360"/>
        </w:tabs>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15">
    <w:nsid w:val="5EFD4A90"/>
    <w:multiLevelType w:val="multilevel"/>
    <w:tmpl w:val="5EFD4A90"/>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6">
    <w:nsid w:val="61680C80"/>
    <w:multiLevelType w:val="multilevel"/>
    <w:tmpl w:val="61680C80"/>
    <w:lvl w:ilvl="0" w:tentative="0">
      <w:start w:val="1"/>
      <w:numFmt w:val="decimal"/>
      <w:lvlText w:val="%1"/>
      <w:lvlJc w:val="left"/>
      <w:pPr>
        <w:tabs>
          <w:tab w:val="left" w:pos="792"/>
        </w:tabs>
        <w:ind w:left="792" w:hanging="432"/>
      </w:pPr>
      <w:rPr>
        <w:rFonts w:hint="default"/>
      </w:rPr>
    </w:lvl>
    <w:lvl w:ilvl="1" w:tentative="0">
      <w:start w:val="1"/>
      <w:numFmt w:val="decimal"/>
      <w:pStyle w:val="168"/>
      <w:lvlText w:val="%1.%2"/>
      <w:lvlJc w:val="left"/>
      <w:pPr>
        <w:tabs>
          <w:tab w:val="left" w:pos="936"/>
        </w:tabs>
        <w:ind w:left="936" w:hanging="576"/>
      </w:pPr>
      <w:rPr>
        <w:rFonts w:hint="default"/>
      </w:rPr>
    </w:lvl>
    <w:lvl w:ilvl="2" w:tentative="0">
      <w:start w:val="1"/>
      <w:numFmt w:val="decimal"/>
      <w:lvlText w:val="%1.%2.%3"/>
      <w:lvlJc w:val="left"/>
      <w:pPr>
        <w:tabs>
          <w:tab w:val="left" w:pos="1080"/>
        </w:tabs>
        <w:ind w:left="1080" w:hanging="720"/>
      </w:pPr>
      <w:rPr>
        <w:rFonts w:hint="default"/>
      </w:rPr>
    </w:lvl>
    <w:lvl w:ilvl="3" w:tentative="0">
      <w:start w:val="1"/>
      <w:numFmt w:val="decimal"/>
      <w:lvlText w:val="%1.%2.%3.%4"/>
      <w:lvlJc w:val="left"/>
      <w:pPr>
        <w:tabs>
          <w:tab w:val="left" w:pos="1224"/>
        </w:tabs>
        <w:ind w:left="1224" w:hanging="864"/>
      </w:pPr>
      <w:rPr>
        <w:rFonts w:hint="default"/>
      </w:rPr>
    </w:lvl>
    <w:lvl w:ilvl="4" w:tentative="0">
      <w:start w:val="1"/>
      <w:numFmt w:val="decimal"/>
      <w:lvlText w:val="%1.%2.%3.%4.%5"/>
      <w:lvlJc w:val="left"/>
      <w:pPr>
        <w:tabs>
          <w:tab w:val="left" w:pos="1368"/>
        </w:tabs>
        <w:ind w:left="1368" w:hanging="1008"/>
      </w:pPr>
      <w:rPr>
        <w:rFonts w:hint="default"/>
      </w:rPr>
    </w:lvl>
    <w:lvl w:ilvl="5" w:tentative="0">
      <w:start w:val="1"/>
      <w:numFmt w:val="decimal"/>
      <w:lvlText w:val="%1.%2.%3.%4.%5.%6"/>
      <w:lvlJc w:val="left"/>
      <w:pPr>
        <w:tabs>
          <w:tab w:val="left" w:pos="1512"/>
        </w:tabs>
        <w:ind w:left="1512" w:hanging="1152"/>
      </w:pPr>
      <w:rPr>
        <w:rFonts w:hint="default"/>
      </w:rPr>
    </w:lvl>
    <w:lvl w:ilvl="6" w:tentative="0">
      <w:start w:val="1"/>
      <w:numFmt w:val="decimal"/>
      <w:lvlText w:val="%1.%2.%3.%4.%5.%6.%7"/>
      <w:lvlJc w:val="left"/>
      <w:pPr>
        <w:tabs>
          <w:tab w:val="left" w:pos="1656"/>
        </w:tabs>
        <w:ind w:left="1656" w:hanging="1296"/>
      </w:pPr>
      <w:rPr>
        <w:rFonts w:hint="default"/>
      </w:rPr>
    </w:lvl>
    <w:lvl w:ilvl="7" w:tentative="0">
      <w:start w:val="1"/>
      <w:numFmt w:val="decimal"/>
      <w:lvlText w:val="%1.%2.%3.%4.%5.%6.%7.%8"/>
      <w:lvlJc w:val="left"/>
      <w:pPr>
        <w:tabs>
          <w:tab w:val="left" w:pos="1800"/>
        </w:tabs>
        <w:ind w:left="1800" w:hanging="1440"/>
      </w:pPr>
      <w:rPr>
        <w:rFonts w:hint="default"/>
      </w:rPr>
    </w:lvl>
    <w:lvl w:ilvl="8" w:tentative="0">
      <w:start w:val="1"/>
      <w:numFmt w:val="decimal"/>
      <w:lvlText w:val="%1.%2.%3.%4.%5.%6.%7.%8.%9"/>
      <w:lvlJc w:val="left"/>
      <w:pPr>
        <w:tabs>
          <w:tab w:val="left" w:pos="1944"/>
        </w:tabs>
        <w:ind w:left="1944" w:hanging="1584"/>
      </w:pPr>
      <w:rPr>
        <w:rFonts w:hint="default"/>
      </w:rPr>
    </w:lvl>
  </w:abstractNum>
  <w:abstractNum w:abstractNumId="17">
    <w:nsid w:val="69A43319"/>
    <w:multiLevelType w:val="multilevel"/>
    <w:tmpl w:val="69A4331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pStyle w:val="3"/>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8">
    <w:nsid w:val="6CE019C5"/>
    <w:multiLevelType w:val="multilevel"/>
    <w:tmpl w:val="6CE019C5"/>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ascii="SimSun" w:hAnsi="SimSun" w:eastAsia="SimSun" w:cs="SimSun"/>
      </w:rPr>
    </w:lvl>
    <w:lvl w:ilvl="2" w:tentative="0">
      <w:start w:val="1"/>
      <w:numFmt w:val="decimal"/>
      <w:lvlText w:val="%1.%2.%3."/>
      <w:lvlJc w:val="left"/>
      <w:pPr>
        <w:tabs>
          <w:tab w:val="left" w:pos="709"/>
        </w:tabs>
        <w:ind w:left="709" w:leftChars="0" w:hanging="709" w:firstLineChars="0"/>
      </w:pPr>
      <w:rPr>
        <w:rFonts w:hint="default" w:ascii="SimSun" w:hAnsi="SimSun" w:eastAsia="SimSun" w:cs="SimSun"/>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9">
    <w:nsid w:val="7493CD9E"/>
    <w:multiLevelType w:val="singleLevel"/>
    <w:tmpl w:val="7493CD9E"/>
    <w:lvl w:ilvl="0" w:tentative="0">
      <w:start w:val="1"/>
      <w:numFmt w:val="decimal"/>
      <w:pStyle w:val="2"/>
      <w:lvlText w:val="%1."/>
      <w:lvlJc w:val="left"/>
      <w:pPr>
        <w:tabs>
          <w:tab w:val="left" w:pos="425"/>
        </w:tabs>
        <w:ind w:left="425" w:leftChars="0" w:hanging="425" w:firstLineChars="0"/>
      </w:pPr>
      <w:rPr>
        <w:rFonts w:hint="default"/>
      </w:rPr>
    </w:lvl>
  </w:abstractNum>
  <w:num w:numId="1">
    <w:abstractNumId w:val="19"/>
  </w:num>
  <w:num w:numId="2">
    <w:abstractNumId w:val="17"/>
  </w:num>
  <w:num w:numId="3">
    <w:abstractNumId w:val="18"/>
  </w:num>
  <w:num w:numId="4">
    <w:abstractNumId w:val="15"/>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3"/>
  </w:num>
  <w:num w:numId="16">
    <w:abstractNumId w:val="11"/>
    <w:lvlOverride w:ilvl="0">
      <w:lvl w:ilvl="0" w:tentative="1">
        <w:start w:val="1"/>
        <w:numFmt w:val="bullet"/>
        <w:pStyle w:val="133"/>
        <w:lvlText w:val=""/>
        <w:legacy w:legacy="1" w:legacySpace="0" w:legacyIndent="360"/>
        <w:lvlJc w:val="left"/>
        <w:pPr>
          <w:ind w:left="360" w:hanging="360"/>
        </w:pPr>
        <w:rPr>
          <w:rFonts w:hint="default" w:ascii="Symbol" w:hAnsi="Symbol"/>
        </w:rPr>
      </w:lvl>
    </w:lvlOverride>
  </w:num>
  <w:num w:numId="17">
    <w:abstractNumId w:val="12"/>
  </w:num>
  <w:num w:numId="18">
    <w:abstractNumId w:val="14"/>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removePersonalInformation/>
  <w:bordersDoNotSurroundHeader w:val="0"/>
  <w:bordersDoNotSurroundFooter w:val="0"/>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oNotHyphenateCaps/>
  <w:drawingGridHorizontalSpacing w:val="100"/>
  <w:displayHorizontalDrawingGridEvery w:val="1"/>
  <w:displayVerticalDrawingGridEvery w:val="1"/>
  <w:doNotShadeFormData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5"/>
    <w:rsid w:val="00002491"/>
    <w:rsid w:val="00010D77"/>
    <w:rsid w:val="000123E3"/>
    <w:rsid w:val="00016ADC"/>
    <w:rsid w:val="0001724A"/>
    <w:rsid w:val="00017C19"/>
    <w:rsid w:val="0002558A"/>
    <w:rsid w:val="00030EE9"/>
    <w:rsid w:val="00033C28"/>
    <w:rsid w:val="000360EA"/>
    <w:rsid w:val="0004106F"/>
    <w:rsid w:val="00042B6C"/>
    <w:rsid w:val="00045691"/>
    <w:rsid w:val="0005185E"/>
    <w:rsid w:val="00054F35"/>
    <w:rsid w:val="00070257"/>
    <w:rsid w:val="00070D6E"/>
    <w:rsid w:val="00072D03"/>
    <w:rsid w:val="00085A21"/>
    <w:rsid w:val="000876C6"/>
    <w:rsid w:val="000914D9"/>
    <w:rsid w:val="000B2288"/>
    <w:rsid w:val="000B341E"/>
    <w:rsid w:val="000C08DF"/>
    <w:rsid w:val="000C3AE2"/>
    <w:rsid w:val="000C4D8F"/>
    <w:rsid w:val="000D26ED"/>
    <w:rsid w:val="000D4E3A"/>
    <w:rsid w:val="000E206C"/>
    <w:rsid w:val="000E4CB4"/>
    <w:rsid w:val="000E5BCC"/>
    <w:rsid w:val="000E7610"/>
    <w:rsid w:val="000F69F1"/>
    <w:rsid w:val="00103809"/>
    <w:rsid w:val="00107690"/>
    <w:rsid w:val="00111036"/>
    <w:rsid w:val="00111C34"/>
    <w:rsid w:val="00120898"/>
    <w:rsid w:val="00123CE2"/>
    <w:rsid w:val="0012789C"/>
    <w:rsid w:val="00131B50"/>
    <w:rsid w:val="00132461"/>
    <w:rsid w:val="001340AE"/>
    <w:rsid w:val="0013575B"/>
    <w:rsid w:val="00140E62"/>
    <w:rsid w:val="00142D11"/>
    <w:rsid w:val="00145F58"/>
    <w:rsid w:val="00150168"/>
    <w:rsid w:val="001546ED"/>
    <w:rsid w:val="00156EDE"/>
    <w:rsid w:val="00157E19"/>
    <w:rsid w:val="00164595"/>
    <w:rsid w:val="00171560"/>
    <w:rsid w:val="0017194F"/>
    <w:rsid w:val="00173A48"/>
    <w:rsid w:val="00176BE9"/>
    <w:rsid w:val="0018457B"/>
    <w:rsid w:val="0018685E"/>
    <w:rsid w:val="00187FEC"/>
    <w:rsid w:val="00190302"/>
    <w:rsid w:val="00191676"/>
    <w:rsid w:val="001920EF"/>
    <w:rsid w:val="001923FE"/>
    <w:rsid w:val="00193D29"/>
    <w:rsid w:val="001970E8"/>
    <w:rsid w:val="001A575B"/>
    <w:rsid w:val="001A604B"/>
    <w:rsid w:val="001A66A1"/>
    <w:rsid w:val="001B2A51"/>
    <w:rsid w:val="001C02CD"/>
    <w:rsid w:val="001E21E2"/>
    <w:rsid w:val="001E2C9F"/>
    <w:rsid w:val="001E7B62"/>
    <w:rsid w:val="001F078E"/>
    <w:rsid w:val="001F2CBD"/>
    <w:rsid w:val="001F34F5"/>
    <w:rsid w:val="001F3686"/>
    <w:rsid w:val="001F640A"/>
    <w:rsid w:val="0020241F"/>
    <w:rsid w:val="00204326"/>
    <w:rsid w:val="002048B1"/>
    <w:rsid w:val="002136CA"/>
    <w:rsid w:val="00215293"/>
    <w:rsid w:val="0021679D"/>
    <w:rsid w:val="00220734"/>
    <w:rsid w:val="00224ED8"/>
    <w:rsid w:val="00225E15"/>
    <w:rsid w:val="002331A1"/>
    <w:rsid w:val="00234690"/>
    <w:rsid w:val="002429D0"/>
    <w:rsid w:val="00245147"/>
    <w:rsid w:val="0024680B"/>
    <w:rsid w:val="00247E06"/>
    <w:rsid w:val="0025004E"/>
    <w:rsid w:val="002502F6"/>
    <w:rsid w:val="00251F17"/>
    <w:rsid w:val="002528F8"/>
    <w:rsid w:val="002574CA"/>
    <w:rsid w:val="00266C0B"/>
    <w:rsid w:val="00275E6B"/>
    <w:rsid w:val="0027714A"/>
    <w:rsid w:val="0028007F"/>
    <w:rsid w:val="0029626C"/>
    <w:rsid w:val="002A00BD"/>
    <w:rsid w:val="002A0656"/>
    <w:rsid w:val="002A08E5"/>
    <w:rsid w:val="002A5FDB"/>
    <w:rsid w:val="002A6453"/>
    <w:rsid w:val="002B002C"/>
    <w:rsid w:val="002B168A"/>
    <w:rsid w:val="002B2AD1"/>
    <w:rsid w:val="002B6B8D"/>
    <w:rsid w:val="002C3831"/>
    <w:rsid w:val="002C5D1A"/>
    <w:rsid w:val="002D02D3"/>
    <w:rsid w:val="002D0DCB"/>
    <w:rsid w:val="002D6530"/>
    <w:rsid w:val="002D6E20"/>
    <w:rsid w:val="002E1297"/>
    <w:rsid w:val="002E1912"/>
    <w:rsid w:val="002F082A"/>
    <w:rsid w:val="002F0FBC"/>
    <w:rsid w:val="002F7B8F"/>
    <w:rsid w:val="00300BE5"/>
    <w:rsid w:val="003015C0"/>
    <w:rsid w:val="003026FC"/>
    <w:rsid w:val="00305443"/>
    <w:rsid w:val="003073B5"/>
    <w:rsid w:val="003111A4"/>
    <w:rsid w:val="00313895"/>
    <w:rsid w:val="00316974"/>
    <w:rsid w:val="00316A3E"/>
    <w:rsid w:val="00317740"/>
    <w:rsid w:val="003203BF"/>
    <w:rsid w:val="00321C48"/>
    <w:rsid w:val="003319FF"/>
    <w:rsid w:val="00333F55"/>
    <w:rsid w:val="00335817"/>
    <w:rsid w:val="00346C8F"/>
    <w:rsid w:val="00350AF1"/>
    <w:rsid w:val="00350E2A"/>
    <w:rsid w:val="00351713"/>
    <w:rsid w:val="00351959"/>
    <w:rsid w:val="0036142E"/>
    <w:rsid w:val="00364BD6"/>
    <w:rsid w:val="003721BD"/>
    <w:rsid w:val="00387D33"/>
    <w:rsid w:val="00395209"/>
    <w:rsid w:val="00397326"/>
    <w:rsid w:val="003A15C1"/>
    <w:rsid w:val="003A1D32"/>
    <w:rsid w:val="003A230C"/>
    <w:rsid w:val="003B344E"/>
    <w:rsid w:val="003B56D2"/>
    <w:rsid w:val="003B704D"/>
    <w:rsid w:val="003C04B3"/>
    <w:rsid w:val="003D249D"/>
    <w:rsid w:val="003D4E29"/>
    <w:rsid w:val="003D774F"/>
    <w:rsid w:val="003E065E"/>
    <w:rsid w:val="003E18D0"/>
    <w:rsid w:val="003F0CDD"/>
    <w:rsid w:val="003F52DB"/>
    <w:rsid w:val="00402BE6"/>
    <w:rsid w:val="004047A2"/>
    <w:rsid w:val="004140EB"/>
    <w:rsid w:val="004154E8"/>
    <w:rsid w:val="004169C7"/>
    <w:rsid w:val="0042593C"/>
    <w:rsid w:val="00430E8C"/>
    <w:rsid w:val="00431004"/>
    <w:rsid w:val="00434867"/>
    <w:rsid w:val="00434878"/>
    <w:rsid w:val="004350D5"/>
    <w:rsid w:val="00435C7D"/>
    <w:rsid w:val="0044039B"/>
    <w:rsid w:val="00441DF0"/>
    <w:rsid w:val="00444249"/>
    <w:rsid w:val="00451076"/>
    <w:rsid w:val="00453A6F"/>
    <w:rsid w:val="00455B75"/>
    <w:rsid w:val="004570D3"/>
    <w:rsid w:val="004611E0"/>
    <w:rsid w:val="0046171C"/>
    <w:rsid w:val="00463CE8"/>
    <w:rsid w:val="0047094C"/>
    <w:rsid w:val="00472703"/>
    <w:rsid w:val="00474257"/>
    <w:rsid w:val="00482DB3"/>
    <w:rsid w:val="00484E03"/>
    <w:rsid w:val="00485419"/>
    <w:rsid w:val="00485DC7"/>
    <w:rsid w:val="00492497"/>
    <w:rsid w:val="0049743E"/>
    <w:rsid w:val="004A32BF"/>
    <w:rsid w:val="004A51F7"/>
    <w:rsid w:val="004A575A"/>
    <w:rsid w:val="004B5B05"/>
    <w:rsid w:val="004C2159"/>
    <w:rsid w:val="004C438A"/>
    <w:rsid w:val="004D03E6"/>
    <w:rsid w:val="004D48C8"/>
    <w:rsid w:val="004E177B"/>
    <w:rsid w:val="004F0296"/>
    <w:rsid w:val="004F2EEC"/>
    <w:rsid w:val="005023C3"/>
    <w:rsid w:val="00530BFA"/>
    <w:rsid w:val="00531A2F"/>
    <w:rsid w:val="0053470E"/>
    <w:rsid w:val="005361D4"/>
    <w:rsid w:val="005377D8"/>
    <w:rsid w:val="00537917"/>
    <w:rsid w:val="00537F38"/>
    <w:rsid w:val="005416C2"/>
    <w:rsid w:val="00543C33"/>
    <w:rsid w:val="005528C8"/>
    <w:rsid w:val="00556309"/>
    <w:rsid w:val="00556D0D"/>
    <w:rsid w:val="00564A74"/>
    <w:rsid w:val="00566CC1"/>
    <w:rsid w:val="00574C3E"/>
    <w:rsid w:val="00580CB1"/>
    <w:rsid w:val="0058534B"/>
    <w:rsid w:val="00591561"/>
    <w:rsid w:val="0059210B"/>
    <w:rsid w:val="005A2095"/>
    <w:rsid w:val="005A2D01"/>
    <w:rsid w:val="005A3BF8"/>
    <w:rsid w:val="005B3969"/>
    <w:rsid w:val="005B6ACA"/>
    <w:rsid w:val="005C2602"/>
    <w:rsid w:val="005C4115"/>
    <w:rsid w:val="005C52CA"/>
    <w:rsid w:val="005D19B2"/>
    <w:rsid w:val="005D6658"/>
    <w:rsid w:val="005E007E"/>
    <w:rsid w:val="005E0AE2"/>
    <w:rsid w:val="005E3786"/>
    <w:rsid w:val="005E647D"/>
    <w:rsid w:val="005E7546"/>
    <w:rsid w:val="005F0E1B"/>
    <w:rsid w:val="005F1F89"/>
    <w:rsid w:val="005F6DCB"/>
    <w:rsid w:val="006027BE"/>
    <w:rsid w:val="00602D7F"/>
    <w:rsid w:val="006075A2"/>
    <w:rsid w:val="00610273"/>
    <w:rsid w:val="0062458D"/>
    <w:rsid w:val="006340B2"/>
    <w:rsid w:val="0063582A"/>
    <w:rsid w:val="00641BAB"/>
    <w:rsid w:val="00645D22"/>
    <w:rsid w:val="00650A5D"/>
    <w:rsid w:val="00655B7C"/>
    <w:rsid w:val="00663F89"/>
    <w:rsid w:val="0066419E"/>
    <w:rsid w:val="0067112C"/>
    <w:rsid w:val="00672F15"/>
    <w:rsid w:val="0068056F"/>
    <w:rsid w:val="00681A01"/>
    <w:rsid w:val="00686013"/>
    <w:rsid w:val="00687AF7"/>
    <w:rsid w:val="00694134"/>
    <w:rsid w:val="006A2BBD"/>
    <w:rsid w:val="006A4AC5"/>
    <w:rsid w:val="006B19B1"/>
    <w:rsid w:val="006B20D5"/>
    <w:rsid w:val="006B39EA"/>
    <w:rsid w:val="006B459C"/>
    <w:rsid w:val="006B536E"/>
    <w:rsid w:val="006C5F4A"/>
    <w:rsid w:val="006F11E7"/>
    <w:rsid w:val="006F600A"/>
    <w:rsid w:val="007108A9"/>
    <w:rsid w:val="00723A4D"/>
    <w:rsid w:val="007304D4"/>
    <w:rsid w:val="00736958"/>
    <w:rsid w:val="00737F7C"/>
    <w:rsid w:val="00745A6A"/>
    <w:rsid w:val="00752230"/>
    <w:rsid w:val="00761C00"/>
    <w:rsid w:val="00766653"/>
    <w:rsid w:val="007740AF"/>
    <w:rsid w:val="00774BC5"/>
    <w:rsid w:val="0077742A"/>
    <w:rsid w:val="007851A6"/>
    <w:rsid w:val="00790415"/>
    <w:rsid w:val="00793684"/>
    <w:rsid w:val="00795B29"/>
    <w:rsid w:val="00796C67"/>
    <w:rsid w:val="007A039D"/>
    <w:rsid w:val="007A3C5D"/>
    <w:rsid w:val="007A5FF1"/>
    <w:rsid w:val="007A6310"/>
    <w:rsid w:val="007B108C"/>
    <w:rsid w:val="007B65A4"/>
    <w:rsid w:val="007B6EA6"/>
    <w:rsid w:val="007C0E56"/>
    <w:rsid w:val="007C7C0E"/>
    <w:rsid w:val="007E6701"/>
    <w:rsid w:val="007F6567"/>
    <w:rsid w:val="007F7FC2"/>
    <w:rsid w:val="008068B8"/>
    <w:rsid w:val="008104E2"/>
    <w:rsid w:val="00811B7B"/>
    <w:rsid w:val="008151FF"/>
    <w:rsid w:val="00816243"/>
    <w:rsid w:val="00817CCB"/>
    <w:rsid w:val="008209BB"/>
    <w:rsid w:val="00823FA6"/>
    <w:rsid w:val="0082604A"/>
    <w:rsid w:val="00831BB4"/>
    <w:rsid w:val="00832C43"/>
    <w:rsid w:val="0083357F"/>
    <w:rsid w:val="008378D7"/>
    <w:rsid w:val="0084642C"/>
    <w:rsid w:val="008472DC"/>
    <w:rsid w:val="0085099C"/>
    <w:rsid w:val="00850E3E"/>
    <w:rsid w:val="00853EFA"/>
    <w:rsid w:val="00854EE6"/>
    <w:rsid w:val="00860048"/>
    <w:rsid w:val="0086453D"/>
    <w:rsid w:val="00867033"/>
    <w:rsid w:val="008700B6"/>
    <w:rsid w:val="00870690"/>
    <w:rsid w:val="008732C8"/>
    <w:rsid w:val="0087332E"/>
    <w:rsid w:val="0087335D"/>
    <w:rsid w:val="00876216"/>
    <w:rsid w:val="00887601"/>
    <w:rsid w:val="00891B3C"/>
    <w:rsid w:val="008953F9"/>
    <w:rsid w:val="00895E25"/>
    <w:rsid w:val="008B00C9"/>
    <w:rsid w:val="008B1353"/>
    <w:rsid w:val="008B25BF"/>
    <w:rsid w:val="008C11BA"/>
    <w:rsid w:val="008D6D0E"/>
    <w:rsid w:val="008D787F"/>
    <w:rsid w:val="008D78E7"/>
    <w:rsid w:val="008E1A87"/>
    <w:rsid w:val="008E3590"/>
    <w:rsid w:val="008E41CB"/>
    <w:rsid w:val="008E4C55"/>
    <w:rsid w:val="008F4516"/>
    <w:rsid w:val="008F5827"/>
    <w:rsid w:val="008F7891"/>
    <w:rsid w:val="00900CD2"/>
    <w:rsid w:val="00902562"/>
    <w:rsid w:val="0090441A"/>
    <w:rsid w:val="00910DF5"/>
    <w:rsid w:val="00910FBC"/>
    <w:rsid w:val="00911D65"/>
    <w:rsid w:val="00916DA7"/>
    <w:rsid w:val="009229F7"/>
    <w:rsid w:val="00924875"/>
    <w:rsid w:val="00924B4D"/>
    <w:rsid w:val="00927052"/>
    <w:rsid w:val="00927D84"/>
    <w:rsid w:val="009319D5"/>
    <w:rsid w:val="00933D8F"/>
    <w:rsid w:val="00935DF4"/>
    <w:rsid w:val="00941506"/>
    <w:rsid w:val="00941686"/>
    <w:rsid w:val="009431A1"/>
    <w:rsid w:val="00943C73"/>
    <w:rsid w:val="00945E9C"/>
    <w:rsid w:val="0094746F"/>
    <w:rsid w:val="0096144D"/>
    <w:rsid w:val="009622F0"/>
    <w:rsid w:val="009661FD"/>
    <w:rsid w:val="00967095"/>
    <w:rsid w:val="009715B9"/>
    <w:rsid w:val="0098695D"/>
    <w:rsid w:val="00995FF8"/>
    <w:rsid w:val="00997A8E"/>
    <w:rsid w:val="009A06A5"/>
    <w:rsid w:val="009A2319"/>
    <w:rsid w:val="009A462E"/>
    <w:rsid w:val="009A5405"/>
    <w:rsid w:val="009A6C3B"/>
    <w:rsid w:val="009A7DA0"/>
    <w:rsid w:val="009B6179"/>
    <w:rsid w:val="009B62B3"/>
    <w:rsid w:val="009B715E"/>
    <w:rsid w:val="009C5E2D"/>
    <w:rsid w:val="009D0D3D"/>
    <w:rsid w:val="009D1DF0"/>
    <w:rsid w:val="009D28B4"/>
    <w:rsid w:val="009D5595"/>
    <w:rsid w:val="009E3151"/>
    <w:rsid w:val="009E381F"/>
    <w:rsid w:val="009E405A"/>
    <w:rsid w:val="009F2651"/>
    <w:rsid w:val="009F3C6E"/>
    <w:rsid w:val="009F4F63"/>
    <w:rsid w:val="009F65E5"/>
    <w:rsid w:val="009F7CD2"/>
    <w:rsid w:val="00A00F3D"/>
    <w:rsid w:val="00A0131D"/>
    <w:rsid w:val="00A03130"/>
    <w:rsid w:val="00A0496E"/>
    <w:rsid w:val="00A123CB"/>
    <w:rsid w:val="00A1406F"/>
    <w:rsid w:val="00A17420"/>
    <w:rsid w:val="00A20A13"/>
    <w:rsid w:val="00A23331"/>
    <w:rsid w:val="00A2362D"/>
    <w:rsid w:val="00A23E14"/>
    <w:rsid w:val="00A25F59"/>
    <w:rsid w:val="00A273C4"/>
    <w:rsid w:val="00A27DCB"/>
    <w:rsid w:val="00A31432"/>
    <w:rsid w:val="00A3318D"/>
    <w:rsid w:val="00A41BED"/>
    <w:rsid w:val="00A56334"/>
    <w:rsid w:val="00A631A4"/>
    <w:rsid w:val="00A71436"/>
    <w:rsid w:val="00A76F23"/>
    <w:rsid w:val="00A777E1"/>
    <w:rsid w:val="00A83825"/>
    <w:rsid w:val="00A8448E"/>
    <w:rsid w:val="00A941CF"/>
    <w:rsid w:val="00A970A1"/>
    <w:rsid w:val="00AA0374"/>
    <w:rsid w:val="00AA060D"/>
    <w:rsid w:val="00AA4334"/>
    <w:rsid w:val="00AB1400"/>
    <w:rsid w:val="00AB4C9B"/>
    <w:rsid w:val="00AB4F88"/>
    <w:rsid w:val="00AB5E70"/>
    <w:rsid w:val="00AB6B50"/>
    <w:rsid w:val="00AC0525"/>
    <w:rsid w:val="00AC1626"/>
    <w:rsid w:val="00AC1C94"/>
    <w:rsid w:val="00AD00FC"/>
    <w:rsid w:val="00AD02AF"/>
    <w:rsid w:val="00AD0612"/>
    <w:rsid w:val="00AD291E"/>
    <w:rsid w:val="00AD2A04"/>
    <w:rsid w:val="00AD448F"/>
    <w:rsid w:val="00AD74BB"/>
    <w:rsid w:val="00AE43F2"/>
    <w:rsid w:val="00AF03BE"/>
    <w:rsid w:val="00AF3BE6"/>
    <w:rsid w:val="00AF6570"/>
    <w:rsid w:val="00AF737C"/>
    <w:rsid w:val="00AF7FDA"/>
    <w:rsid w:val="00B055A0"/>
    <w:rsid w:val="00B1592F"/>
    <w:rsid w:val="00B23C82"/>
    <w:rsid w:val="00B26947"/>
    <w:rsid w:val="00B27383"/>
    <w:rsid w:val="00B30299"/>
    <w:rsid w:val="00B30BF0"/>
    <w:rsid w:val="00B3744F"/>
    <w:rsid w:val="00B40901"/>
    <w:rsid w:val="00B42D0E"/>
    <w:rsid w:val="00B537E0"/>
    <w:rsid w:val="00B5389A"/>
    <w:rsid w:val="00B62E11"/>
    <w:rsid w:val="00B6482D"/>
    <w:rsid w:val="00B67816"/>
    <w:rsid w:val="00B7434F"/>
    <w:rsid w:val="00B8208B"/>
    <w:rsid w:val="00B83C53"/>
    <w:rsid w:val="00B96B45"/>
    <w:rsid w:val="00BB5018"/>
    <w:rsid w:val="00BC2C57"/>
    <w:rsid w:val="00BC405F"/>
    <w:rsid w:val="00BC7BAC"/>
    <w:rsid w:val="00BD0F96"/>
    <w:rsid w:val="00BD222C"/>
    <w:rsid w:val="00BD2ADF"/>
    <w:rsid w:val="00BD77CD"/>
    <w:rsid w:val="00BD7D62"/>
    <w:rsid w:val="00BE4493"/>
    <w:rsid w:val="00BE719C"/>
    <w:rsid w:val="00BF0633"/>
    <w:rsid w:val="00BF1CEE"/>
    <w:rsid w:val="00BF2550"/>
    <w:rsid w:val="00BF5251"/>
    <w:rsid w:val="00BF72FA"/>
    <w:rsid w:val="00C00045"/>
    <w:rsid w:val="00C04C63"/>
    <w:rsid w:val="00C050B6"/>
    <w:rsid w:val="00C05529"/>
    <w:rsid w:val="00C072A4"/>
    <w:rsid w:val="00C07D93"/>
    <w:rsid w:val="00C10AC2"/>
    <w:rsid w:val="00C1441C"/>
    <w:rsid w:val="00C20E61"/>
    <w:rsid w:val="00C21C33"/>
    <w:rsid w:val="00C235CF"/>
    <w:rsid w:val="00C3259F"/>
    <w:rsid w:val="00C325C2"/>
    <w:rsid w:val="00C32CEC"/>
    <w:rsid w:val="00C34DAA"/>
    <w:rsid w:val="00C3638C"/>
    <w:rsid w:val="00C37ACD"/>
    <w:rsid w:val="00C4067C"/>
    <w:rsid w:val="00C45EBB"/>
    <w:rsid w:val="00C50933"/>
    <w:rsid w:val="00C53B2A"/>
    <w:rsid w:val="00C57061"/>
    <w:rsid w:val="00C6284C"/>
    <w:rsid w:val="00C730C0"/>
    <w:rsid w:val="00C737E1"/>
    <w:rsid w:val="00C73B39"/>
    <w:rsid w:val="00C83B8C"/>
    <w:rsid w:val="00C8422E"/>
    <w:rsid w:val="00C84285"/>
    <w:rsid w:val="00C862C8"/>
    <w:rsid w:val="00C92C14"/>
    <w:rsid w:val="00C97965"/>
    <w:rsid w:val="00CA082A"/>
    <w:rsid w:val="00CA2335"/>
    <w:rsid w:val="00CA3C08"/>
    <w:rsid w:val="00CA4DE6"/>
    <w:rsid w:val="00CB09E1"/>
    <w:rsid w:val="00CB2371"/>
    <w:rsid w:val="00CC3F32"/>
    <w:rsid w:val="00CC457E"/>
    <w:rsid w:val="00CC5625"/>
    <w:rsid w:val="00CC7F30"/>
    <w:rsid w:val="00CD3985"/>
    <w:rsid w:val="00CD4351"/>
    <w:rsid w:val="00CE448D"/>
    <w:rsid w:val="00CE5064"/>
    <w:rsid w:val="00CE61D2"/>
    <w:rsid w:val="00CF4122"/>
    <w:rsid w:val="00D01173"/>
    <w:rsid w:val="00D02783"/>
    <w:rsid w:val="00D03F77"/>
    <w:rsid w:val="00D04E21"/>
    <w:rsid w:val="00D0629D"/>
    <w:rsid w:val="00D073CF"/>
    <w:rsid w:val="00D11C75"/>
    <w:rsid w:val="00D1247E"/>
    <w:rsid w:val="00D131E5"/>
    <w:rsid w:val="00D14022"/>
    <w:rsid w:val="00D147A3"/>
    <w:rsid w:val="00D218E6"/>
    <w:rsid w:val="00D22EEF"/>
    <w:rsid w:val="00D24141"/>
    <w:rsid w:val="00D26D29"/>
    <w:rsid w:val="00D373B0"/>
    <w:rsid w:val="00D40779"/>
    <w:rsid w:val="00D43A6E"/>
    <w:rsid w:val="00D44A9A"/>
    <w:rsid w:val="00D44D45"/>
    <w:rsid w:val="00D5217F"/>
    <w:rsid w:val="00D5633B"/>
    <w:rsid w:val="00D6030A"/>
    <w:rsid w:val="00D608B7"/>
    <w:rsid w:val="00D60B33"/>
    <w:rsid w:val="00D71341"/>
    <w:rsid w:val="00D867A2"/>
    <w:rsid w:val="00D916FB"/>
    <w:rsid w:val="00D939E0"/>
    <w:rsid w:val="00D9516D"/>
    <w:rsid w:val="00DA3E69"/>
    <w:rsid w:val="00DA4A87"/>
    <w:rsid w:val="00DA63A2"/>
    <w:rsid w:val="00DA76EC"/>
    <w:rsid w:val="00DB21B0"/>
    <w:rsid w:val="00DB2E19"/>
    <w:rsid w:val="00DB4849"/>
    <w:rsid w:val="00DB5372"/>
    <w:rsid w:val="00DC026C"/>
    <w:rsid w:val="00DC1DA2"/>
    <w:rsid w:val="00DC2116"/>
    <w:rsid w:val="00DC507A"/>
    <w:rsid w:val="00DC53DB"/>
    <w:rsid w:val="00DC5E3E"/>
    <w:rsid w:val="00DE00CE"/>
    <w:rsid w:val="00DE0DF7"/>
    <w:rsid w:val="00DF1B86"/>
    <w:rsid w:val="00DF5452"/>
    <w:rsid w:val="00DF75DA"/>
    <w:rsid w:val="00E004AF"/>
    <w:rsid w:val="00E07B33"/>
    <w:rsid w:val="00E114D0"/>
    <w:rsid w:val="00E126CD"/>
    <w:rsid w:val="00E130F1"/>
    <w:rsid w:val="00E155AE"/>
    <w:rsid w:val="00E1797F"/>
    <w:rsid w:val="00E2226F"/>
    <w:rsid w:val="00E22576"/>
    <w:rsid w:val="00E226F2"/>
    <w:rsid w:val="00E2733B"/>
    <w:rsid w:val="00E273A9"/>
    <w:rsid w:val="00E330EE"/>
    <w:rsid w:val="00E3535B"/>
    <w:rsid w:val="00E4035B"/>
    <w:rsid w:val="00E405B2"/>
    <w:rsid w:val="00E40BE8"/>
    <w:rsid w:val="00E458F3"/>
    <w:rsid w:val="00E50882"/>
    <w:rsid w:val="00E50EC4"/>
    <w:rsid w:val="00E50ED9"/>
    <w:rsid w:val="00E57109"/>
    <w:rsid w:val="00E63F97"/>
    <w:rsid w:val="00E64FAD"/>
    <w:rsid w:val="00E65EAB"/>
    <w:rsid w:val="00E6633A"/>
    <w:rsid w:val="00E67F90"/>
    <w:rsid w:val="00E700BB"/>
    <w:rsid w:val="00E714D3"/>
    <w:rsid w:val="00E83A8A"/>
    <w:rsid w:val="00E8452C"/>
    <w:rsid w:val="00E91970"/>
    <w:rsid w:val="00E936E3"/>
    <w:rsid w:val="00E93CE9"/>
    <w:rsid w:val="00EA2FDA"/>
    <w:rsid w:val="00EA5E46"/>
    <w:rsid w:val="00EA6A11"/>
    <w:rsid w:val="00EB2716"/>
    <w:rsid w:val="00EC577B"/>
    <w:rsid w:val="00EC6682"/>
    <w:rsid w:val="00ED22FB"/>
    <w:rsid w:val="00EE03EC"/>
    <w:rsid w:val="00EE3D7A"/>
    <w:rsid w:val="00EE7EF4"/>
    <w:rsid w:val="00EF2909"/>
    <w:rsid w:val="00EF696B"/>
    <w:rsid w:val="00F02488"/>
    <w:rsid w:val="00F122AC"/>
    <w:rsid w:val="00F14382"/>
    <w:rsid w:val="00F23AFA"/>
    <w:rsid w:val="00F24BE8"/>
    <w:rsid w:val="00F3398E"/>
    <w:rsid w:val="00F33BDA"/>
    <w:rsid w:val="00F420F6"/>
    <w:rsid w:val="00F42F4E"/>
    <w:rsid w:val="00F635F6"/>
    <w:rsid w:val="00F708C4"/>
    <w:rsid w:val="00F7212D"/>
    <w:rsid w:val="00F74ECD"/>
    <w:rsid w:val="00F76F5A"/>
    <w:rsid w:val="00F82A81"/>
    <w:rsid w:val="00F851D9"/>
    <w:rsid w:val="00F87F99"/>
    <w:rsid w:val="00F911D1"/>
    <w:rsid w:val="00F92247"/>
    <w:rsid w:val="00F94BAE"/>
    <w:rsid w:val="00F95D04"/>
    <w:rsid w:val="00F9772D"/>
    <w:rsid w:val="00FA46A0"/>
    <w:rsid w:val="00FA6849"/>
    <w:rsid w:val="00FB384B"/>
    <w:rsid w:val="00FB3AC4"/>
    <w:rsid w:val="00FB4A27"/>
    <w:rsid w:val="00FB4D0E"/>
    <w:rsid w:val="00FC0EE2"/>
    <w:rsid w:val="00FC2915"/>
    <w:rsid w:val="00FC39BC"/>
    <w:rsid w:val="00FC5EA8"/>
    <w:rsid w:val="00FC6B69"/>
    <w:rsid w:val="00FC752E"/>
    <w:rsid w:val="00FD0616"/>
    <w:rsid w:val="00FD306D"/>
    <w:rsid w:val="00FD4884"/>
    <w:rsid w:val="00FD4D79"/>
    <w:rsid w:val="00FE3E70"/>
    <w:rsid w:val="00FF1C84"/>
    <w:rsid w:val="00FF3925"/>
    <w:rsid w:val="00FF4C7A"/>
    <w:rsid w:val="060635C5"/>
    <w:rsid w:val="0C2A1920"/>
    <w:rsid w:val="0F6A2107"/>
    <w:rsid w:val="18EC3278"/>
    <w:rsid w:val="1AB4736D"/>
    <w:rsid w:val="25485419"/>
    <w:rsid w:val="26924539"/>
    <w:rsid w:val="2DD51360"/>
    <w:rsid w:val="323F5E88"/>
    <w:rsid w:val="328F3BEF"/>
    <w:rsid w:val="33D469A8"/>
    <w:rsid w:val="370454DD"/>
    <w:rsid w:val="39D16124"/>
    <w:rsid w:val="40E810B0"/>
    <w:rsid w:val="4FF33A48"/>
    <w:rsid w:val="50152FA1"/>
    <w:rsid w:val="64F847A8"/>
    <w:rsid w:val="66B30125"/>
    <w:rsid w:val="67B6093D"/>
    <w:rsid w:val="7193720C"/>
    <w:rsid w:val="73771745"/>
    <w:rsid w:val="780314F5"/>
    <w:rsid w:val="7CB6658C"/>
    <w:rsid w:val="7F2C5DC3"/>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name="envelope address"/>
    <w:lsdException w:qFormat="1" w:unhideWhenUsed="0" w:uiPriority="0" w:name="envelope return"/>
    <w:lsdException w:unhideWhenUsed="0" w:uiPriority="0" w:semiHidden="0" w:name="footnote reference"/>
    <w:lsdException w:qFormat="1" w:unhideWhenUsed="0" w:uiPriority="0" w:semiHidden="0" w:name="annotation reference"/>
    <w:lsdException w:qFormat="1" w:unhideWhenUsed="0" w:uiPriority="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name="List"/>
    <w:lsdException w:qFormat="1" w:unhideWhenUsed="0" w:uiPriority="0" w:name="List Bullet"/>
    <w:lsdException w:qFormat="1" w:unhideWhenUsed="0" w:uiPriority="0" w:semiHidden="0" w:name="List Number"/>
    <w:lsdException w:qFormat="1" w:unhideWhenUsed="0" w:uiPriority="0" w:name="List 2"/>
    <w:lsdException w:qFormat="1" w:unhideWhenUsed="0" w:uiPriority="0" w:name="List 3"/>
    <w:lsdException w:unhideWhenUsed="0" w:uiPriority="0" w:name="List 4"/>
    <w:lsdException w:qFormat="1" w:unhideWhenUsed="0" w:uiPriority="0" w:name="List 5"/>
    <w:lsdException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semiHidden="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unhideWhenUsed="0" w:uiPriority="0" w:name="HTML Typewriter"/>
    <w:lsdException w:qFormat="1" w:unhideWhenUsed="0" w:uiPriority="0" w:name="HTML Variable"/>
    <w:lsdException w:qFormat="1" w:uiPriority="99" w:name="Normal Table"/>
    <w:lsdException w:qFormat="1" w:unhideWhenUsed="0" w:uiPriority="0" w:semiHidden="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semiHidden="0" w:name="Balloon Text"/>
    <w:lsdException w:qFormat="1" w:unhideWhenUsed="0" w:uiPriority="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imes New Roman" w:cs="Times New Roman"/>
      <w:lang w:val="en-US" w:eastAsia="en-US" w:bidi="ar-SA"/>
    </w:rPr>
  </w:style>
  <w:style w:type="paragraph" w:styleId="2">
    <w:name w:val="heading 1"/>
    <w:next w:val="1"/>
    <w:link w:val="148"/>
    <w:qFormat/>
    <w:uiPriority w:val="0"/>
    <w:pPr>
      <w:keepNext/>
      <w:pageBreakBefore w:val="0"/>
      <w:numPr>
        <w:ilvl w:val="0"/>
        <w:numId w:val="1"/>
      </w:numPr>
      <w:pBdr>
        <w:top w:val="none" w:color="auto" w:sz="0" w:space="1"/>
        <w:left w:val="none" w:color="auto" w:sz="0" w:space="4"/>
        <w:bottom w:val="none" w:color="auto" w:sz="0" w:space="1"/>
        <w:right w:val="none" w:color="auto" w:sz="0" w:space="4"/>
      </w:pBdr>
      <w:spacing w:after="240"/>
      <w:outlineLvl w:val="0"/>
    </w:pPr>
    <w:rPr>
      <w:rFonts w:ascii="Times New Roman" w:hAnsi="Times New Roman" w:eastAsia="Times New Roman" w:cs="Times New Roman"/>
      <w:b/>
      <w:sz w:val="30"/>
      <w:lang w:val="en-US" w:eastAsia="en-US" w:bidi="ar-SA"/>
    </w:rPr>
  </w:style>
  <w:style w:type="paragraph" w:styleId="3">
    <w:name w:val="heading 2"/>
    <w:next w:val="1"/>
    <w:link w:val="170"/>
    <w:qFormat/>
    <w:uiPriority w:val="0"/>
    <w:pPr>
      <w:keepNext/>
      <w:numPr>
        <w:ilvl w:val="1"/>
        <w:numId w:val="2"/>
      </w:numPr>
      <w:spacing w:before="120" w:after="120"/>
      <w:ind w:left="720" w:hanging="720"/>
      <w:outlineLvl w:val="1"/>
    </w:pPr>
    <w:rPr>
      <w:rFonts w:ascii="Times New Roman" w:hAnsi="Times New Roman" w:eastAsia="Times New Roman" w:cs="Times New Roman"/>
      <w:b/>
      <w:sz w:val="30"/>
      <w:lang w:val="en-US" w:eastAsia="en-US" w:bidi="ar-SA"/>
    </w:rPr>
  </w:style>
  <w:style w:type="paragraph" w:styleId="4">
    <w:name w:val="heading 3"/>
    <w:next w:val="1"/>
    <w:qFormat/>
    <w:uiPriority w:val="0"/>
    <w:pPr>
      <w:keepNext/>
      <w:numPr>
        <w:ilvl w:val="0"/>
        <w:numId w:val="3"/>
      </w:numPr>
      <w:spacing w:before="120" w:after="120"/>
      <w:outlineLvl w:val="2"/>
    </w:pPr>
    <w:rPr>
      <w:rFonts w:ascii="Times New Roman" w:hAnsi="Times New Roman" w:eastAsia="SimSun" w:cs="Times New Roman"/>
      <w:sz w:val="28"/>
    </w:rPr>
  </w:style>
  <w:style w:type="paragraph" w:styleId="5">
    <w:name w:val="heading 4"/>
    <w:next w:val="1"/>
    <w:qFormat/>
    <w:uiPriority w:val="0"/>
    <w:pPr>
      <w:keepNext/>
      <w:spacing w:before="120" w:after="120"/>
      <w:outlineLvl w:val="3"/>
    </w:pPr>
    <w:rPr>
      <w:rFonts w:ascii="Times New Roman" w:hAnsi="Times New Roman" w:eastAsia="Times New Roman" w:cs="Times New Roman"/>
      <w:b/>
      <w:i/>
      <w:sz w:val="24"/>
      <w:lang w:val="en-US" w:eastAsia="en-US" w:bidi="ar-SA"/>
    </w:rPr>
  </w:style>
  <w:style w:type="paragraph" w:styleId="6">
    <w:name w:val="heading 5"/>
    <w:basedOn w:val="1"/>
    <w:next w:val="1"/>
    <w:qFormat/>
    <w:uiPriority w:val="0"/>
    <w:pPr>
      <w:numPr>
        <w:ilvl w:val="4"/>
        <w:numId w:val="4"/>
      </w:numPr>
      <w:outlineLvl w:val="4"/>
    </w:pPr>
  </w:style>
  <w:style w:type="paragraph" w:styleId="7">
    <w:name w:val="heading 6"/>
    <w:basedOn w:val="1"/>
    <w:next w:val="1"/>
    <w:qFormat/>
    <w:uiPriority w:val="0"/>
    <w:pPr>
      <w:numPr>
        <w:ilvl w:val="5"/>
        <w:numId w:val="4"/>
      </w:numPr>
      <w:outlineLvl w:val="5"/>
    </w:pPr>
    <w:rPr>
      <w:i/>
    </w:rPr>
  </w:style>
  <w:style w:type="paragraph" w:styleId="8">
    <w:name w:val="heading 7"/>
    <w:basedOn w:val="1"/>
    <w:next w:val="1"/>
    <w:qFormat/>
    <w:uiPriority w:val="0"/>
    <w:pPr>
      <w:numPr>
        <w:ilvl w:val="6"/>
        <w:numId w:val="4"/>
      </w:numPr>
      <w:outlineLvl w:val="6"/>
    </w:pPr>
    <w:rPr>
      <w:rFonts w:ascii="Times New Roman" w:hAnsi="Times New Roman"/>
      <w:i/>
    </w:rPr>
  </w:style>
  <w:style w:type="paragraph" w:styleId="9">
    <w:name w:val="heading 8"/>
    <w:basedOn w:val="1"/>
    <w:next w:val="1"/>
    <w:qFormat/>
    <w:uiPriority w:val="0"/>
    <w:pPr>
      <w:numPr>
        <w:ilvl w:val="7"/>
        <w:numId w:val="4"/>
      </w:numPr>
      <w:outlineLvl w:val="7"/>
    </w:pPr>
    <w:rPr>
      <w:rFonts w:ascii="Times New Roman" w:hAnsi="Times New Roman"/>
      <w:i/>
    </w:rPr>
  </w:style>
  <w:style w:type="paragraph" w:styleId="10">
    <w:name w:val="heading 9"/>
    <w:basedOn w:val="1"/>
    <w:next w:val="1"/>
    <w:qFormat/>
    <w:uiPriority w:val="0"/>
    <w:pPr>
      <w:numPr>
        <w:ilvl w:val="8"/>
        <w:numId w:val="4"/>
      </w:numPr>
      <w:outlineLvl w:val="8"/>
    </w:pPr>
    <w:rPr>
      <w:rFonts w:ascii="Times New Roman" w:hAnsi="Times New Roman"/>
      <w:i/>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162"/>
    <w:qFormat/>
    <w:uiPriority w:val="0"/>
    <w:rPr>
      <w:rFonts w:ascii="Tahoma" w:hAnsi="Tahoma" w:cs="Tahoma"/>
      <w:sz w:val="16"/>
      <w:szCs w:val="16"/>
    </w:rPr>
  </w:style>
  <w:style w:type="paragraph" w:styleId="14">
    <w:name w:val="Block Text"/>
    <w:basedOn w:val="1"/>
    <w:semiHidden/>
    <w:qFormat/>
    <w:uiPriority w:val="0"/>
    <w:pPr>
      <w:spacing w:after="120"/>
      <w:ind w:left="1440" w:right="1440"/>
    </w:pPr>
  </w:style>
  <w:style w:type="paragraph" w:styleId="15">
    <w:name w:val="Body Text"/>
    <w:basedOn w:val="1"/>
    <w:link w:val="149"/>
    <w:qFormat/>
    <w:uiPriority w:val="0"/>
    <w:pPr>
      <w:spacing w:after="120"/>
    </w:pPr>
  </w:style>
  <w:style w:type="paragraph" w:styleId="16">
    <w:name w:val="Body Text 2"/>
    <w:basedOn w:val="1"/>
    <w:semiHidden/>
    <w:qFormat/>
    <w:uiPriority w:val="0"/>
    <w:pPr>
      <w:spacing w:after="120" w:line="480" w:lineRule="auto"/>
    </w:pPr>
  </w:style>
  <w:style w:type="paragraph" w:styleId="17">
    <w:name w:val="Body Text 3"/>
    <w:basedOn w:val="1"/>
    <w:semiHidden/>
    <w:qFormat/>
    <w:uiPriority w:val="0"/>
    <w:pPr>
      <w:spacing w:after="120"/>
    </w:pPr>
    <w:rPr>
      <w:sz w:val="16"/>
      <w:szCs w:val="16"/>
    </w:rPr>
  </w:style>
  <w:style w:type="paragraph" w:styleId="18">
    <w:name w:val="Body Text First Indent"/>
    <w:basedOn w:val="15"/>
    <w:semiHidden/>
    <w:qFormat/>
    <w:uiPriority w:val="0"/>
    <w:pPr>
      <w:ind w:firstLine="210"/>
    </w:pPr>
  </w:style>
  <w:style w:type="paragraph" w:styleId="19">
    <w:name w:val="Body Text Indent"/>
    <w:basedOn w:val="1"/>
    <w:semiHidden/>
    <w:qFormat/>
    <w:uiPriority w:val="0"/>
    <w:pPr>
      <w:spacing w:after="120"/>
      <w:ind w:left="360"/>
    </w:pPr>
  </w:style>
  <w:style w:type="paragraph" w:styleId="20">
    <w:name w:val="Body Text First Indent 2"/>
    <w:basedOn w:val="19"/>
    <w:semiHidden/>
    <w:qFormat/>
    <w:uiPriority w:val="0"/>
    <w:pPr>
      <w:ind w:firstLine="210"/>
    </w:pPr>
  </w:style>
  <w:style w:type="paragraph" w:styleId="21">
    <w:name w:val="Body Text Indent 2"/>
    <w:basedOn w:val="1"/>
    <w:semiHidden/>
    <w:qFormat/>
    <w:uiPriority w:val="0"/>
    <w:pPr>
      <w:spacing w:after="120" w:line="480" w:lineRule="auto"/>
      <w:ind w:left="360"/>
    </w:pPr>
  </w:style>
  <w:style w:type="paragraph" w:styleId="22">
    <w:name w:val="Body Text Indent 3"/>
    <w:basedOn w:val="1"/>
    <w:semiHidden/>
    <w:qFormat/>
    <w:uiPriority w:val="0"/>
    <w:pPr>
      <w:spacing w:after="120"/>
      <w:ind w:left="360"/>
    </w:pPr>
    <w:rPr>
      <w:sz w:val="16"/>
      <w:szCs w:val="16"/>
    </w:rPr>
  </w:style>
  <w:style w:type="paragraph" w:styleId="23">
    <w:name w:val="Closing"/>
    <w:basedOn w:val="1"/>
    <w:semiHidden/>
    <w:qFormat/>
    <w:uiPriority w:val="0"/>
    <w:pPr>
      <w:ind w:left="4320"/>
    </w:pPr>
  </w:style>
  <w:style w:type="character" w:styleId="24">
    <w:name w:val="annotation reference"/>
    <w:basedOn w:val="11"/>
    <w:qFormat/>
    <w:uiPriority w:val="0"/>
    <w:rPr>
      <w:sz w:val="16"/>
      <w:szCs w:val="16"/>
    </w:rPr>
  </w:style>
  <w:style w:type="paragraph" w:styleId="25">
    <w:name w:val="annotation text"/>
    <w:basedOn w:val="1"/>
    <w:link w:val="163"/>
    <w:qFormat/>
    <w:uiPriority w:val="0"/>
  </w:style>
  <w:style w:type="paragraph" w:styleId="26">
    <w:name w:val="annotation subject"/>
    <w:basedOn w:val="25"/>
    <w:next w:val="25"/>
    <w:link w:val="164"/>
    <w:qFormat/>
    <w:uiPriority w:val="0"/>
    <w:rPr>
      <w:b/>
      <w:bCs/>
    </w:rPr>
  </w:style>
  <w:style w:type="paragraph" w:styleId="27">
    <w:name w:val="Date"/>
    <w:basedOn w:val="1"/>
    <w:next w:val="1"/>
    <w:semiHidden/>
    <w:qFormat/>
    <w:uiPriority w:val="0"/>
  </w:style>
  <w:style w:type="paragraph" w:styleId="28">
    <w:name w:val="E-mail Signature"/>
    <w:basedOn w:val="1"/>
    <w:semiHidden/>
    <w:qFormat/>
    <w:uiPriority w:val="0"/>
  </w:style>
  <w:style w:type="character" w:styleId="29">
    <w:name w:val="Emphasis"/>
    <w:basedOn w:val="11"/>
    <w:qFormat/>
    <w:uiPriority w:val="0"/>
    <w:rPr>
      <w:i/>
      <w:iCs/>
    </w:rPr>
  </w:style>
  <w:style w:type="paragraph" w:styleId="30">
    <w:name w:val="envelope address"/>
    <w:basedOn w:val="1"/>
    <w:semiHidden/>
    <w:qFormat/>
    <w:uiPriority w:val="0"/>
    <w:pPr>
      <w:framePr w:w="7920" w:h="1980" w:hRule="exact" w:hSpace="180" w:wrap="around" w:vAnchor="margin" w:hAnchor="page" w:xAlign="center" w:yAlign="bottom"/>
      <w:ind w:left="2880"/>
    </w:pPr>
    <w:rPr>
      <w:rFonts w:ascii="Arial" w:hAnsi="Arial" w:cs="Arial"/>
      <w:sz w:val="24"/>
      <w:szCs w:val="24"/>
    </w:rPr>
  </w:style>
  <w:style w:type="paragraph" w:styleId="31">
    <w:name w:val="envelope return"/>
    <w:basedOn w:val="1"/>
    <w:semiHidden/>
    <w:qFormat/>
    <w:uiPriority w:val="0"/>
    <w:rPr>
      <w:rFonts w:ascii="Arial" w:hAnsi="Arial" w:cs="Arial"/>
    </w:rPr>
  </w:style>
  <w:style w:type="character" w:styleId="32">
    <w:name w:val="FollowedHyperlink"/>
    <w:basedOn w:val="11"/>
    <w:semiHidden/>
    <w:qFormat/>
    <w:uiPriority w:val="0"/>
    <w:rPr>
      <w:color w:val="800080"/>
      <w:u w:val="single"/>
    </w:rPr>
  </w:style>
  <w:style w:type="paragraph" w:styleId="33">
    <w:name w:val="footer"/>
    <w:basedOn w:val="1"/>
    <w:link w:val="154"/>
    <w:qFormat/>
    <w:uiPriority w:val="99"/>
    <w:pPr>
      <w:tabs>
        <w:tab w:val="center" w:pos="4680"/>
        <w:tab w:val="right" w:pos="9360"/>
      </w:tabs>
    </w:pPr>
    <w:rPr>
      <w:snapToGrid w:val="0"/>
      <w:sz w:val="16"/>
    </w:rPr>
  </w:style>
  <w:style w:type="paragraph" w:styleId="34">
    <w:name w:val="header"/>
    <w:basedOn w:val="1"/>
    <w:link w:val="155"/>
    <w:uiPriority w:val="0"/>
    <w:pPr>
      <w:spacing w:after="480"/>
    </w:pPr>
    <w:rPr>
      <w:rFonts w:ascii="Arial" w:hAnsi="Arial"/>
      <w:sz w:val="16"/>
    </w:rPr>
  </w:style>
  <w:style w:type="character" w:styleId="35">
    <w:name w:val="HTML Acronym"/>
    <w:basedOn w:val="11"/>
    <w:semiHidden/>
    <w:qFormat/>
    <w:uiPriority w:val="0"/>
  </w:style>
  <w:style w:type="paragraph" w:styleId="36">
    <w:name w:val="HTML Address"/>
    <w:basedOn w:val="1"/>
    <w:semiHidden/>
    <w:qFormat/>
    <w:uiPriority w:val="0"/>
    <w:rPr>
      <w:i/>
      <w:iCs/>
    </w:rPr>
  </w:style>
  <w:style w:type="character" w:styleId="37">
    <w:name w:val="HTML Cite"/>
    <w:basedOn w:val="11"/>
    <w:semiHidden/>
    <w:qFormat/>
    <w:uiPriority w:val="0"/>
    <w:rPr>
      <w:i/>
      <w:iCs/>
    </w:rPr>
  </w:style>
  <w:style w:type="character" w:styleId="38">
    <w:name w:val="HTML Code"/>
    <w:basedOn w:val="11"/>
    <w:semiHidden/>
    <w:qFormat/>
    <w:uiPriority w:val="0"/>
    <w:rPr>
      <w:rFonts w:ascii="Courier New" w:hAnsi="Courier New" w:cs="Courier New"/>
      <w:sz w:val="20"/>
      <w:szCs w:val="20"/>
    </w:rPr>
  </w:style>
  <w:style w:type="character" w:styleId="39">
    <w:name w:val="HTML Definition"/>
    <w:basedOn w:val="11"/>
    <w:semiHidden/>
    <w:qFormat/>
    <w:uiPriority w:val="0"/>
    <w:rPr>
      <w:i/>
      <w:iCs/>
    </w:rPr>
  </w:style>
  <w:style w:type="character" w:styleId="40">
    <w:name w:val="HTML Keyboard"/>
    <w:basedOn w:val="11"/>
    <w:semiHidden/>
    <w:qFormat/>
    <w:uiPriority w:val="0"/>
    <w:rPr>
      <w:rFonts w:ascii="Courier New" w:hAnsi="Courier New" w:cs="Courier New"/>
      <w:sz w:val="20"/>
      <w:szCs w:val="20"/>
    </w:rPr>
  </w:style>
  <w:style w:type="paragraph" w:styleId="41">
    <w:name w:val="HTML Preformatted"/>
    <w:basedOn w:val="1"/>
    <w:semiHidden/>
    <w:qFormat/>
    <w:uiPriority w:val="0"/>
    <w:rPr>
      <w:rFonts w:ascii="Courier New" w:hAnsi="Courier New" w:cs="Courier New"/>
    </w:rPr>
  </w:style>
  <w:style w:type="character" w:styleId="42">
    <w:name w:val="HTML Sample"/>
    <w:basedOn w:val="11"/>
    <w:semiHidden/>
    <w:qFormat/>
    <w:uiPriority w:val="0"/>
    <w:rPr>
      <w:rFonts w:ascii="Courier New" w:hAnsi="Courier New" w:cs="Courier New"/>
    </w:rPr>
  </w:style>
  <w:style w:type="character" w:styleId="43">
    <w:name w:val="HTML Typewriter"/>
    <w:basedOn w:val="11"/>
    <w:semiHidden/>
    <w:uiPriority w:val="0"/>
    <w:rPr>
      <w:rFonts w:ascii="Courier New" w:hAnsi="Courier New" w:cs="Courier New"/>
      <w:sz w:val="20"/>
      <w:szCs w:val="20"/>
    </w:rPr>
  </w:style>
  <w:style w:type="character" w:styleId="44">
    <w:name w:val="HTML Variable"/>
    <w:basedOn w:val="11"/>
    <w:semiHidden/>
    <w:qFormat/>
    <w:uiPriority w:val="0"/>
    <w:rPr>
      <w:i/>
      <w:iCs/>
    </w:rPr>
  </w:style>
  <w:style w:type="character" w:styleId="45">
    <w:name w:val="Hyperlink"/>
    <w:basedOn w:val="11"/>
    <w:qFormat/>
    <w:uiPriority w:val="99"/>
    <w:rPr>
      <w:rFonts w:ascii="Verdana" w:hAnsi="Verdana"/>
      <w:color w:val="0000FF"/>
      <w:u w:val="single"/>
    </w:rPr>
  </w:style>
  <w:style w:type="character" w:styleId="46">
    <w:name w:val="line number"/>
    <w:basedOn w:val="11"/>
    <w:semiHidden/>
    <w:qFormat/>
    <w:uiPriority w:val="0"/>
  </w:style>
  <w:style w:type="paragraph" w:styleId="47">
    <w:name w:val="List"/>
    <w:basedOn w:val="1"/>
    <w:semiHidden/>
    <w:qFormat/>
    <w:uiPriority w:val="0"/>
    <w:pPr>
      <w:ind w:left="360" w:hanging="360"/>
    </w:pPr>
  </w:style>
  <w:style w:type="paragraph" w:styleId="48">
    <w:name w:val="List 2"/>
    <w:basedOn w:val="1"/>
    <w:semiHidden/>
    <w:qFormat/>
    <w:uiPriority w:val="0"/>
    <w:pPr>
      <w:ind w:left="720" w:hanging="360"/>
    </w:pPr>
  </w:style>
  <w:style w:type="paragraph" w:styleId="49">
    <w:name w:val="List 3"/>
    <w:basedOn w:val="1"/>
    <w:semiHidden/>
    <w:qFormat/>
    <w:uiPriority w:val="0"/>
    <w:pPr>
      <w:ind w:left="1080" w:hanging="360"/>
    </w:pPr>
  </w:style>
  <w:style w:type="paragraph" w:styleId="50">
    <w:name w:val="List 4"/>
    <w:basedOn w:val="1"/>
    <w:semiHidden/>
    <w:uiPriority w:val="0"/>
    <w:pPr>
      <w:ind w:left="1440" w:hanging="360"/>
    </w:pPr>
  </w:style>
  <w:style w:type="paragraph" w:styleId="51">
    <w:name w:val="List 5"/>
    <w:basedOn w:val="1"/>
    <w:semiHidden/>
    <w:qFormat/>
    <w:uiPriority w:val="0"/>
    <w:pPr>
      <w:ind w:left="1800" w:hanging="360"/>
    </w:pPr>
  </w:style>
  <w:style w:type="paragraph" w:styleId="52">
    <w:name w:val="List Bullet"/>
    <w:basedOn w:val="1"/>
    <w:semiHidden/>
    <w:qFormat/>
    <w:uiPriority w:val="0"/>
    <w:pPr>
      <w:numPr>
        <w:ilvl w:val="0"/>
        <w:numId w:val="5"/>
      </w:numPr>
    </w:pPr>
  </w:style>
  <w:style w:type="paragraph" w:styleId="53">
    <w:name w:val="List Bullet 2"/>
    <w:basedOn w:val="1"/>
    <w:semiHidden/>
    <w:uiPriority w:val="0"/>
    <w:pPr>
      <w:numPr>
        <w:ilvl w:val="0"/>
        <w:numId w:val="6"/>
      </w:numPr>
    </w:pPr>
  </w:style>
  <w:style w:type="paragraph" w:styleId="54">
    <w:name w:val="List Bullet 3"/>
    <w:basedOn w:val="1"/>
    <w:semiHidden/>
    <w:qFormat/>
    <w:uiPriority w:val="0"/>
    <w:pPr>
      <w:numPr>
        <w:ilvl w:val="0"/>
        <w:numId w:val="7"/>
      </w:numPr>
    </w:pPr>
  </w:style>
  <w:style w:type="paragraph" w:styleId="55">
    <w:name w:val="List Bullet 4"/>
    <w:basedOn w:val="1"/>
    <w:semiHidden/>
    <w:qFormat/>
    <w:uiPriority w:val="0"/>
    <w:pPr>
      <w:numPr>
        <w:ilvl w:val="0"/>
        <w:numId w:val="8"/>
      </w:numPr>
    </w:pPr>
  </w:style>
  <w:style w:type="paragraph" w:styleId="56">
    <w:name w:val="List Bullet 5"/>
    <w:basedOn w:val="1"/>
    <w:semiHidden/>
    <w:qFormat/>
    <w:uiPriority w:val="0"/>
    <w:pPr>
      <w:numPr>
        <w:ilvl w:val="0"/>
        <w:numId w:val="9"/>
      </w:numPr>
    </w:pPr>
  </w:style>
  <w:style w:type="paragraph" w:styleId="57">
    <w:name w:val="List Continue"/>
    <w:basedOn w:val="1"/>
    <w:semiHidden/>
    <w:qFormat/>
    <w:uiPriority w:val="0"/>
    <w:pPr>
      <w:spacing w:after="120"/>
      <w:ind w:left="360"/>
    </w:pPr>
  </w:style>
  <w:style w:type="paragraph" w:styleId="58">
    <w:name w:val="List Continue 2"/>
    <w:basedOn w:val="1"/>
    <w:semiHidden/>
    <w:qFormat/>
    <w:uiPriority w:val="0"/>
    <w:pPr>
      <w:spacing w:after="120"/>
      <w:ind w:left="720"/>
    </w:pPr>
  </w:style>
  <w:style w:type="paragraph" w:styleId="59">
    <w:name w:val="List Continue 3"/>
    <w:basedOn w:val="1"/>
    <w:semiHidden/>
    <w:qFormat/>
    <w:uiPriority w:val="0"/>
    <w:pPr>
      <w:spacing w:after="120"/>
      <w:ind w:left="1080"/>
    </w:pPr>
  </w:style>
  <w:style w:type="paragraph" w:styleId="60">
    <w:name w:val="List Continue 4"/>
    <w:basedOn w:val="1"/>
    <w:semiHidden/>
    <w:qFormat/>
    <w:uiPriority w:val="0"/>
    <w:pPr>
      <w:spacing w:after="120"/>
      <w:ind w:left="1440"/>
    </w:pPr>
  </w:style>
  <w:style w:type="paragraph" w:styleId="61">
    <w:name w:val="List Continue 5"/>
    <w:basedOn w:val="1"/>
    <w:semiHidden/>
    <w:qFormat/>
    <w:uiPriority w:val="0"/>
    <w:pPr>
      <w:spacing w:after="120"/>
      <w:ind w:left="1800"/>
    </w:pPr>
  </w:style>
  <w:style w:type="paragraph" w:styleId="62">
    <w:name w:val="List Number"/>
    <w:basedOn w:val="15"/>
    <w:link w:val="150"/>
    <w:qFormat/>
    <w:uiPriority w:val="0"/>
    <w:pPr>
      <w:numPr>
        <w:ilvl w:val="0"/>
        <w:numId w:val="10"/>
      </w:numPr>
      <w:spacing w:after="0"/>
    </w:pPr>
  </w:style>
  <w:style w:type="paragraph" w:styleId="63">
    <w:name w:val="List Number 2"/>
    <w:basedOn w:val="1"/>
    <w:semiHidden/>
    <w:qFormat/>
    <w:uiPriority w:val="0"/>
    <w:pPr>
      <w:numPr>
        <w:ilvl w:val="0"/>
        <w:numId w:val="11"/>
      </w:numPr>
    </w:pPr>
  </w:style>
  <w:style w:type="paragraph" w:styleId="64">
    <w:name w:val="List Number 3"/>
    <w:basedOn w:val="1"/>
    <w:semiHidden/>
    <w:qFormat/>
    <w:uiPriority w:val="0"/>
    <w:pPr>
      <w:numPr>
        <w:ilvl w:val="0"/>
        <w:numId w:val="12"/>
      </w:numPr>
    </w:pPr>
  </w:style>
  <w:style w:type="paragraph" w:styleId="65">
    <w:name w:val="List Number 4"/>
    <w:basedOn w:val="1"/>
    <w:semiHidden/>
    <w:qFormat/>
    <w:uiPriority w:val="0"/>
    <w:pPr>
      <w:numPr>
        <w:ilvl w:val="0"/>
        <w:numId w:val="13"/>
      </w:numPr>
    </w:pPr>
  </w:style>
  <w:style w:type="paragraph" w:styleId="66">
    <w:name w:val="List Number 5"/>
    <w:basedOn w:val="1"/>
    <w:semiHidden/>
    <w:qFormat/>
    <w:uiPriority w:val="0"/>
    <w:pPr>
      <w:numPr>
        <w:ilvl w:val="0"/>
        <w:numId w:val="14"/>
      </w:numPr>
    </w:pPr>
  </w:style>
  <w:style w:type="paragraph" w:styleId="67">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68">
    <w:name w:val="Normal (Web)"/>
    <w:basedOn w:val="1"/>
    <w:semiHidden/>
    <w:qFormat/>
    <w:uiPriority w:val="0"/>
    <w:rPr>
      <w:rFonts w:ascii="Times New Roman" w:hAnsi="Times New Roman"/>
      <w:sz w:val="24"/>
      <w:szCs w:val="24"/>
    </w:rPr>
  </w:style>
  <w:style w:type="paragraph" w:styleId="69">
    <w:name w:val="Normal Indent"/>
    <w:basedOn w:val="1"/>
    <w:qFormat/>
    <w:uiPriority w:val="0"/>
    <w:pPr>
      <w:ind w:left="720"/>
    </w:pPr>
  </w:style>
  <w:style w:type="paragraph" w:styleId="70">
    <w:name w:val="Note Heading"/>
    <w:basedOn w:val="1"/>
    <w:next w:val="1"/>
    <w:semiHidden/>
    <w:qFormat/>
    <w:uiPriority w:val="0"/>
  </w:style>
  <w:style w:type="character" w:styleId="71">
    <w:name w:val="page number"/>
    <w:basedOn w:val="11"/>
    <w:qFormat/>
    <w:uiPriority w:val="0"/>
  </w:style>
  <w:style w:type="paragraph" w:styleId="72">
    <w:name w:val="Plain Text"/>
    <w:basedOn w:val="1"/>
    <w:semiHidden/>
    <w:qFormat/>
    <w:uiPriority w:val="0"/>
    <w:rPr>
      <w:rFonts w:ascii="Courier New" w:hAnsi="Courier New" w:cs="Courier New"/>
    </w:rPr>
  </w:style>
  <w:style w:type="paragraph" w:styleId="73">
    <w:name w:val="Salutation"/>
    <w:basedOn w:val="1"/>
    <w:next w:val="1"/>
    <w:semiHidden/>
    <w:qFormat/>
    <w:uiPriority w:val="0"/>
  </w:style>
  <w:style w:type="paragraph" w:styleId="74">
    <w:name w:val="Signature"/>
    <w:basedOn w:val="1"/>
    <w:semiHidden/>
    <w:qFormat/>
    <w:uiPriority w:val="0"/>
    <w:pPr>
      <w:ind w:left="4320"/>
    </w:pPr>
  </w:style>
  <w:style w:type="character" w:styleId="75">
    <w:name w:val="Strong"/>
    <w:basedOn w:val="11"/>
    <w:qFormat/>
    <w:uiPriority w:val="0"/>
    <w:rPr>
      <w:b/>
      <w:bCs/>
    </w:rPr>
  </w:style>
  <w:style w:type="paragraph" w:styleId="76">
    <w:name w:val="Subtitle"/>
    <w:basedOn w:val="1"/>
    <w:qFormat/>
    <w:uiPriority w:val="0"/>
    <w:pPr>
      <w:spacing w:after="60"/>
      <w:jc w:val="center"/>
      <w:outlineLvl w:val="1"/>
    </w:pPr>
    <w:rPr>
      <w:rFonts w:ascii="Arial" w:hAnsi="Arial" w:cs="Arial"/>
      <w:sz w:val="24"/>
      <w:szCs w:val="24"/>
    </w:rPr>
  </w:style>
  <w:style w:type="table" w:styleId="77">
    <w:name w:val="Table 3D effects 1"/>
    <w:basedOn w:val="12"/>
    <w:semiHidden/>
    <w:qFormat/>
    <w:uiPriority w:val="0"/>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78">
    <w:name w:val="Table 3D effects 2"/>
    <w:basedOn w:val="12"/>
    <w:semiHidden/>
    <w:qFormat/>
    <w:uiPriority w:val="0"/>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79">
    <w:name w:val="Table 3D effects 3"/>
    <w:basedOn w:val="12"/>
    <w:semiHidden/>
    <w:qFormat/>
    <w:uiPriority w:val="0"/>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80">
    <w:name w:val="Table Classic 1"/>
    <w:basedOn w:val="12"/>
    <w:semiHidden/>
    <w:qFormat/>
    <w:uiPriority w:val="0"/>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81">
    <w:name w:val="Table Classic 2"/>
    <w:basedOn w:val="12"/>
    <w:semiHidden/>
    <w:qFormat/>
    <w:uiPriority w:val="0"/>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82">
    <w:name w:val="Table Classic 3"/>
    <w:basedOn w:val="12"/>
    <w:semiHidden/>
    <w:qFormat/>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83">
    <w:name w:val="Table Classic 4"/>
    <w:basedOn w:val="12"/>
    <w:semiHidden/>
    <w:qFormat/>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84">
    <w:name w:val="Table Colorful 1"/>
    <w:basedOn w:val="12"/>
    <w:semiHidden/>
    <w:qFormat/>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85">
    <w:name w:val="Table Colorful 2"/>
    <w:basedOn w:val="12"/>
    <w:semiHidden/>
    <w:qFormat/>
    <w:uiPriority w:val="0"/>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86">
    <w:name w:val="Table Colorful 3"/>
    <w:basedOn w:val="12"/>
    <w:semiHidden/>
    <w:qFormat/>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87">
    <w:name w:val="Table Columns 1"/>
    <w:basedOn w:val="12"/>
    <w:semiHidden/>
    <w:qFormat/>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88">
    <w:name w:val="Table Columns 2"/>
    <w:basedOn w:val="12"/>
    <w:semiHidden/>
    <w:qFormat/>
    <w:uiPriority w:val="0"/>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89">
    <w:name w:val="Table Columns 3"/>
    <w:basedOn w:val="12"/>
    <w:semiHidden/>
    <w:qFormat/>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90">
    <w:name w:val="Table Columns 4"/>
    <w:basedOn w:val="12"/>
    <w:semiHidden/>
    <w:qFormat/>
    <w:uiPriority w:val="0"/>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91">
    <w:name w:val="Table Columns 5"/>
    <w:basedOn w:val="12"/>
    <w:semiHidden/>
    <w:qFormat/>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92">
    <w:name w:val="Table Contemporary"/>
    <w:basedOn w:val="12"/>
    <w:semiHidden/>
    <w:qFormat/>
    <w:uiPriority w:val="0"/>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93">
    <w:name w:val="Table Elegant"/>
    <w:basedOn w:val="12"/>
    <w:semiHidden/>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4">
    <w:name w:val="Table Grid"/>
    <w:basedOn w:val="12"/>
    <w:semiHidden/>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5">
    <w:name w:val="Table Grid 1"/>
    <w:basedOn w:val="12"/>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96">
    <w:name w:val="Table Grid 2"/>
    <w:basedOn w:val="12"/>
    <w:semiHidden/>
    <w:qFormat/>
    <w:uiPriority w:val="0"/>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97">
    <w:name w:val="Table Grid 3"/>
    <w:basedOn w:val="12"/>
    <w:semiHidden/>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98">
    <w:name w:val="Table Grid 4"/>
    <w:basedOn w:val="12"/>
    <w:semiHidden/>
    <w:qFormat/>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99">
    <w:name w:val="Table Grid 5"/>
    <w:basedOn w:val="12"/>
    <w:semiHidden/>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00">
    <w:name w:val="Table Grid 6"/>
    <w:basedOn w:val="12"/>
    <w:semiHidden/>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01">
    <w:name w:val="Table Grid 7"/>
    <w:basedOn w:val="12"/>
    <w:semiHidden/>
    <w:qFormat/>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02">
    <w:name w:val="Table Grid 8"/>
    <w:basedOn w:val="12"/>
    <w:semiHidden/>
    <w:qFormat/>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03">
    <w:name w:val="Table List 1"/>
    <w:basedOn w:val="12"/>
    <w:semiHidden/>
    <w:qFormat/>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4">
    <w:name w:val="Table List 2"/>
    <w:basedOn w:val="12"/>
    <w:semiHidden/>
    <w:qFormat/>
    <w:uiPriority w:val="0"/>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5">
    <w:name w:val="Table List 3"/>
    <w:basedOn w:val="12"/>
    <w:semiHidden/>
    <w:qFormat/>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06">
    <w:name w:val="Table List 4"/>
    <w:basedOn w:val="12"/>
    <w:semiHidden/>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07">
    <w:name w:val="Table List 5"/>
    <w:basedOn w:val="12"/>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08">
    <w:name w:val="Table List 6"/>
    <w:basedOn w:val="12"/>
    <w:semiHidden/>
    <w:qFormat/>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09">
    <w:name w:val="Table List 7"/>
    <w:basedOn w:val="12"/>
    <w:semiHidden/>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0">
    <w:name w:val="Table List 8"/>
    <w:basedOn w:val="12"/>
    <w:semiHidden/>
    <w:qFormat/>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1">
    <w:name w:val="Table Professional"/>
    <w:basedOn w:val="12"/>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12">
    <w:name w:val="Table Simple 1"/>
    <w:basedOn w:val="12"/>
    <w:semiHidden/>
    <w:qFormat/>
    <w:uiPriority w:val="0"/>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13">
    <w:name w:val="Table Simple 2"/>
    <w:basedOn w:val="12"/>
    <w:semiHidden/>
    <w:qFormat/>
    <w:uiPriority w:val="0"/>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14">
    <w:name w:val="Table Simple 3"/>
    <w:basedOn w:val="12"/>
    <w:semiHidden/>
    <w:qFormat/>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15">
    <w:name w:val="Table Subtle 1"/>
    <w:basedOn w:val="12"/>
    <w:semiHidden/>
    <w:qFormat/>
    <w:uiPriority w:val="0"/>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6">
    <w:name w:val="Table Subtle 2"/>
    <w:basedOn w:val="12"/>
    <w:semiHidden/>
    <w:qFormat/>
    <w:uiPriority w:val="0"/>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7">
    <w:name w:val="Table Theme"/>
    <w:basedOn w:val="12"/>
    <w:semiHidden/>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8">
    <w:name w:val="Table Web 1"/>
    <w:basedOn w:val="12"/>
    <w:semiHidden/>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19">
    <w:name w:val="Table Web 2"/>
    <w:basedOn w:val="12"/>
    <w:semiHidden/>
    <w:qFormat/>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20">
    <w:name w:val="Table Web 3"/>
    <w:basedOn w:val="12"/>
    <w:semiHidden/>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21">
    <w:name w:val="Title"/>
    <w:qFormat/>
    <w:uiPriority w:val="0"/>
    <w:pPr>
      <w:keepLines/>
      <w:spacing w:after="120"/>
      <w:ind w:left="1440" w:right="720"/>
      <w:outlineLvl w:val="0"/>
    </w:pPr>
    <w:rPr>
      <w:rFonts w:ascii="Arial" w:hAnsi="Arial" w:eastAsia="Times New Roman" w:cs="Times New Roman"/>
      <w:b/>
      <w:sz w:val="44"/>
      <w:lang w:val="en-US" w:eastAsia="en-US" w:bidi="ar-SA"/>
    </w:rPr>
  </w:style>
  <w:style w:type="paragraph" w:styleId="122">
    <w:name w:val="toc 1"/>
    <w:basedOn w:val="1"/>
    <w:next w:val="1"/>
    <w:qFormat/>
    <w:uiPriority w:val="39"/>
    <w:pPr>
      <w:spacing w:before="120"/>
    </w:pPr>
  </w:style>
  <w:style w:type="paragraph" w:styleId="123">
    <w:name w:val="toc 2"/>
    <w:basedOn w:val="1"/>
    <w:next w:val="1"/>
    <w:qFormat/>
    <w:uiPriority w:val="39"/>
    <w:pPr>
      <w:ind w:left="200"/>
    </w:pPr>
  </w:style>
  <w:style w:type="paragraph" w:styleId="124">
    <w:name w:val="toc 3"/>
    <w:basedOn w:val="1"/>
    <w:next w:val="1"/>
    <w:qFormat/>
    <w:uiPriority w:val="39"/>
    <w:pPr>
      <w:ind w:left="400"/>
    </w:pPr>
  </w:style>
  <w:style w:type="paragraph" w:styleId="125">
    <w:name w:val="toc 4"/>
    <w:basedOn w:val="1"/>
    <w:next w:val="1"/>
    <w:semiHidden/>
    <w:qFormat/>
    <w:uiPriority w:val="0"/>
    <w:pPr>
      <w:ind w:left="600"/>
    </w:pPr>
    <w:rPr>
      <w:sz w:val="18"/>
    </w:rPr>
  </w:style>
  <w:style w:type="paragraph" w:styleId="126">
    <w:name w:val="toc 5"/>
    <w:basedOn w:val="1"/>
    <w:next w:val="1"/>
    <w:semiHidden/>
    <w:qFormat/>
    <w:uiPriority w:val="0"/>
    <w:pPr>
      <w:ind w:left="800"/>
    </w:pPr>
    <w:rPr>
      <w:sz w:val="18"/>
    </w:rPr>
  </w:style>
  <w:style w:type="paragraph" w:styleId="127">
    <w:name w:val="toc 6"/>
    <w:basedOn w:val="1"/>
    <w:next w:val="1"/>
    <w:semiHidden/>
    <w:qFormat/>
    <w:uiPriority w:val="0"/>
    <w:pPr>
      <w:ind w:left="1000"/>
    </w:pPr>
    <w:rPr>
      <w:sz w:val="18"/>
    </w:rPr>
  </w:style>
  <w:style w:type="paragraph" w:styleId="128">
    <w:name w:val="toc 7"/>
    <w:basedOn w:val="1"/>
    <w:next w:val="1"/>
    <w:semiHidden/>
    <w:qFormat/>
    <w:uiPriority w:val="0"/>
    <w:pPr>
      <w:ind w:left="1200"/>
    </w:pPr>
    <w:rPr>
      <w:sz w:val="18"/>
    </w:rPr>
  </w:style>
  <w:style w:type="paragraph" w:styleId="129">
    <w:name w:val="toc 8"/>
    <w:basedOn w:val="1"/>
    <w:next w:val="1"/>
    <w:semiHidden/>
    <w:qFormat/>
    <w:uiPriority w:val="0"/>
    <w:pPr>
      <w:ind w:left="1400"/>
    </w:pPr>
    <w:rPr>
      <w:sz w:val="18"/>
    </w:rPr>
  </w:style>
  <w:style w:type="paragraph" w:styleId="130">
    <w:name w:val="toc 9"/>
    <w:basedOn w:val="1"/>
    <w:next w:val="1"/>
    <w:semiHidden/>
    <w:qFormat/>
    <w:uiPriority w:val="0"/>
    <w:pPr>
      <w:ind w:left="1600"/>
    </w:pPr>
    <w:rPr>
      <w:sz w:val="18"/>
    </w:rPr>
  </w:style>
  <w:style w:type="paragraph" w:customStyle="1" w:styleId="131">
    <w:name w:val="Bodytext"/>
    <w:basedOn w:val="1"/>
    <w:semiHidden/>
    <w:qFormat/>
    <w:uiPriority w:val="0"/>
    <w:pPr>
      <w:spacing w:after="240"/>
    </w:pPr>
  </w:style>
  <w:style w:type="paragraph" w:customStyle="1" w:styleId="132">
    <w:name w:val="Bullet 2"/>
    <w:basedOn w:val="133"/>
    <w:qFormat/>
    <w:uiPriority w:val="0"/>
    <w:pPr>
      <w:keepLines/>
      <w:numPr>
        <w:numId w:val="15"/>
      </w:numPr>
      <w:tabs>
        <w:tab w:val="left" w:pos="0"/>
      </w:tabs>
      <w:ind w:left="720"/>
    </w:pPr>
  </w:style>
  <w:style w:type="paragraph" w:customStyle="1" w:styleId="133">
    <w:name w:val="Bullet 1"/>
    <w:basedOn w:val="1"/>
    <w:qFormat/>
    <w:uiPriority w:val="0"/>
    <w:pPr>
      <w:numPr>
        <w:ilvl w:val="0"/>
        <w:numId w:val="16"/>
      </w:numPr>
    </w:pPr>
  </w:style>
  <w:style w:type="paragraph" w:customStyle="1" w:styleId="134">
    <w:name w:val="Table"/>
    <w:basedOn w:val="1"/>
    <w:semiHidden/>
    <w:qFormat/>
    <w:uiPriority w:val="0"/>
    <w:pPr>
      <w:framePr w:hSpace="187" w:wrap="around" w:vAnchor="text" w:hAnchor="text" w:y="1"/>
    </w:pPr>
    <w:rPr>
      <w:rFonts w:ascii="Times New Roman" w:hAnsi="Times New Roman"/>
    </w:rPr>
  </w:style>
  <w:style w:type="paragraph" w:customStyle="1" w:styleId="135">
    <w:name w:val="Bullet 1 Last"/>
    <w:basedOn w:val="133"/>
    <w:qFormat/>
    <w:uiPriority w:val="0"/>
    <w:pPr>
      <w:spacing w:after="120"/>
    </w:pPr>
  </w:style>
  <w:style w:type="paragraph" w:customStyle="1" w:styleId="136">
    <w:name w:val="Tabletext"/>
    <w:basedOn w:val="1"/>
    <w:qFormat/>
    <w:uiPriority w:val="0"/>
    <w:pPr>
      <w:spacing w:before="40" w:after="40"/>
    </w:pPr>
    <w:rPr>
      <w:sz w:val="18"/>
    </w:rPr>
  </w:style>
  <w:style w:type="paragraph" w:customStyle="1" w:styleId="137">
    <w:name w:val="Style Title + Left:  2.81&quot;"/>
    <w:basedOn w:val="121"/>
    <w:semiHidden/>
    <w:qFormat/>
    <w:uiPriority w:val="0"/>
    <w:pPr>
      <w:ind w:left="4050"/>
    </w:pPr>
    <w:rPr>
      <w:rFonts w:ascii="Garamond 3" w:hAnsi="Garamond 3"/>
      <w:bCs/>
      <w:sz w:val="48"/>
    </w:rPr>
  </w:style>
  <w:style w:type="paragraph" w:customStyle="1" w:styleId="138">
    <w:name w:val="TOC Title"/>
    <w:basedOn w:val="2"/>
    <w:next w:val="122"/>
    <w:qFormat/>
    <w:uiPriority w:val="0"/>
    <w:pPr>
      <w:pBdr>
        <w:bottom w:val="single" w:color="auto" w:sz="4" w:space="0"/>
      </w:pBdr>
    </w:pPr>
  </w:style>
  <w:style w:type="paragraph" w:customStyle="1" w:styleId="139">
    <w:name w:val="FooterLandscape"/>
    <w:basedOn w:val="33"/>
    <w:semiHidden/>
    <w:qFormat/>
    <w:uiPriority w:val="0"/>
    <w:pPr>
      <w:tabs>
        <w:tab w:val="center" w:pos="6480"/>
        <w:tab w:val="right" w:pos="12960"/>
        <w:tab w:val="clear" w:pos="4680"/>
        <w:tab w:val="clear" w:pos="9360"/>
      </w:tabs>
    </w:pPr>
  </w:style>
  <w:style w:type="paragraph" w:customStyle="1" w:styleId="140">
    <w:name w:val="Bullet 3"/>
    <w:basedOn w:val="132"/>
    <w:qFormat/>
    <w:uiPriority w:val="0"/>
    <w:pPr>
      <w:numPr>
        <w:numId w:val="0"/>
      </w:numPr>
      <w:tabs>
        <w:tab w:val="left" w:pos="1080"/>
      </w:tabs>
      <w:ind w:left="1080" w:hanging="360"/>
    </w:pPr>
  </w:style>
  <w:style w:type="paragraph" w:customStyle="1" w:styleId="141">
    <w:name w:val="Tablehead"/>
    <w:basedOn w:val="1"/>
    <w:qFormat/>
    <w:uiPriority w:val="0"/>
    <w:pPr>
      <w:keepNext/>
      <w:spacing w:before="60" w:after="60"/>
      <w:jc w:val="center"/>
    </w:pPr>
    <w:rPr>
      <w:b/>
      <w:bCs/>
      <w:color w:val="FFFFFF"/>
      <w:sz w:val="18"/>
    </w:rPr>
  </w:style>
  <w:style w:type="paragraph" w:customStyle="1" w:styleId="142">
    <w:name w:val="Document Title"/>
    <w:basedOn w:val="137"/>
    <w:qFormat/>
    <w:uiPriority w:val="0"/>
    <w:pPr>
      <w:ind w:left="3330"/>
    </w:pPr>
    <w:rPr>
      <w:rFonts w:ascii="Times New Roman" w:hAnsi="Times New Roman"/>
    </w:rPr>
  </w:style>
  <w:style w:type="paragraph" w:customStyle="1" w:styleId="143">
    <w:name w:val="Feature"/>
    <w:basedOn w:val="1"/>
    <w:qFormat/>
    <w:uiPriority w:val="0"/>
    <w:rPr>
      <w:rFonts w:ascii="VictorsHand" w:hAnsi="VictorsHand"/>
      <w:sz w:val="32"/>
    </w:rPr>
  </w:style>
  <w:style w:type="paragraph" w:customStyle="1" w:styleId="144">
    <w:name w:val="Bullet 2 Last"/>
    <w:basedOn w:val="132"/>
    <w:qFormat/>
    <w:uiPriority w:val="0"/>
    <w:pPr>
      <w:tabs>
        <w:tab w:val="left" w:pos="360"/>
        <w:tab w:val="clear" w:pos="0"/>
      </w:tabs>
      <w:spacing w:after="120"/>
    </w:pPr>
  </w:style>
  <w:style w:type="paragraph" w:customStyle="1" w:styleId="145">
    <w:name w:val="Bullet 3 Last"/>
    <w:basedOn w:val="140"/>
    <w:qFormat/>
    <w:uiPriority w:val="0"/>
    <w:pPr>
      <w:numPr>
        <w:numId w:val="17"/>
      </w:numPr>
      <w:spacing w:after="120"/>
    </w:pPr>
  </w:style>
  <w:style w:type="paragraph" w:customStyle="1" w:styleId="146">
    <w:name w:val="Figure Caption"/>
    <w:basedOn w:val="15"/>
    <w:qFormat/>
    <w:uiPriority w:val="0"/>
    <w:pPr>
      <w:jc w:val="center"/>
    </w:pPr>
    <w:rPr>
      <w:rFonts w:ascii="Times New Roman" w:hAnsi="Times New Roman"/>
      <w:sz w:val="18"/>
    </w:rPr>
  </w:style>
  <w:style w:type="paragraph" w:customStyle="1" w:styleId="147">
    <w:name w:val="List Number Last"/>
    <w:basedOn w:val="62"/>
    <w:link w:val="151"/>
    <w:qFormat/>
    <w:uiPriority w:val="0"/>
  </w:style>
  <w:style w:type="character" w:customStyle="1" w:styleId="148">
    <w:name w:val="Heading 1 Char"/>
    <w:basedOn w:val="11"/>
    <w:link w:val="2"/>
    <w:qFormat/>
    <w:uiPriority w:val="0"/>
    <w:rPr>
      <w:rFonts w:ascii="Times New Roman" w:hAnsi="Times New Roman" w:eastAsia="Times New Roman"/>
      <w:b/>
      <w:sz w:val="30"/>
      <w:lang w:val="en-US" w:eastAsia="en-US" w:bidi="ar-SA"/>
    </w:rPr>
  </w:style>
  <w:style w:type="character" w:customStyle="1" w:styleId="149">
    <w:name w:val="Body Text Char"/>
    <w:basedOn w:val="11"/>
    <w:link w:val="15"/>
    <w:qFormat/>
    <w:uiPriority w:val="0"/>
    <w:rPr>
      <w:rFonts w:ascii="Verdana" w:hAnsi="Verdana"/>
      <w:lang w:val="en-US" w:eastAsia="en-US" w:bidi="ar-SA"/>
    </w:rPr>
  </w:style>
  <w:style w:type="character" w:customStyle="1" w:styleId="150">
    <w:name w:val="List Number Char"/>
    <w:basedOn w:val="149"/>
    <w:link w:val="62"/>
    <w:qFormat/>
    <w:uiPriority w:val="0"/>
    <w:rPr>
      <w:rFonts w:ascii="Verdana" w:hAnsi="Verdana"/>
      <w:lang w:val="en-US" w:eastAsia="en-US" w:bidi="ar-SA"/>
    </w:rPr>
  </w:style>
  <w:style w:type="character" w:customStyle="1" w:styleId="151">
    <w:name w:val="List Number Last Char"/>
    <w:basedOn w:val="150"/>
    <w:link w:val="147"/>
    <w:qFormat/>
    <w:uiPriority w:val="0"/>
    <w:rPr>
      <w:rFonts w:ascii="Verdana" w:hAnsi="Verdana"/>
      <w:lang w:val="en-US" w:eastAsia="en-US" w:bidi="ar-SA"/>
    </w:rPr>
  </w:style>
  <w:style w:type="character" w:customStyle="1" w:styleId="152">
    <w:name w:val="Instructions"/>
    <w:basedOn w:val="11"/>
    <w:qFormat/>
    <w:uiPriority w:val="0"/>
    <w:rPr>
      <w:rFonts w:ascii="Verdana" w:hAnsi="Verdana"/>
      <w:i/>
      <w:iCs/>
      <w:color w:val="0000FF"/>
      <w:sz w:val="20"/>
    </w:rPr>
  </w:style>
  <w:style w:type="paragraph" w:customStyle="1" w:styleId="153">
    <w:name w:val="conceptbody"/>
    <w:basedOn w:val="1"/>
    <w:qFormat/>
    <w:uiPriority w:val="0"/>
    <w:rPr>
      <w:rFonts w:ascii="Times New Roman" w:hAnsi="Times New Roman"/>
      <w:sz w:val="22"/>
      <w:szCs w:val="24"/>
    </w:rPr>
  </w:style>
  <w:style w:type="character" w:customStyle="1" w:styleId="154">
    <w:name w:val="Footer Char"/>
    <w:basedOn w:val="11"/>
    <w:link w:val="33"/>
    <w:qFormat/>
    <w:uiPriority w:val="99"/>
    <w:rPr>
      <w:rFonts w:ascii="Verdana" w:hAnsi="Verdana"/>
      <w:snapToGrid w:val="0"/>
      <w:sz w:val="16"/>
    </w:rPr>
  </w:style>
  <w:style w:type="character" w:customStyle="1" w:styleId="155">
    <w:name w:val="Header Char"/>
    <w:basedOn w:val="11"/>
    <w:link w:val="34"/>
    <w:qFormat/>
    <w:uiPriority w:val="0"/>
    <w:rPr>
      <w:rFonts w:ascii="Arial" w:hAnsi="Arial"/>
      <w:sz w:val="16"/>
    </w:rPr>
  </w:style>
  <w:style w:type="paragraph" w:customStyle="1" w:styleId="156">
    <w:name w:val="RedItalics"/>
    <w:basedOn w:val="1"/>
    <w:link w:val="157"/>
    <w:qFormat/>
    <w:uiPriority w:val="0"/>
    <w:pPr>
      <w:keepNext/>
      <w:ind w:left="1627"/>
    </w:pPr>
    <w:rPr>
      <w:rFonts w:ascii="Times New Roman" w:hAnsi="Times New Roman"/>
      <w:i/>
      <w:color w:val="800000"/>
      <w:sz w:val="18"/>
    </w:rPr>
  </w:style>
  <w:style w:type="character" w:customStyle="1" w:styleId="157">
    <w:name w:val="RedItalics Char"/>
    <w:basedOn w:val="11"/>
    <w:link w:val="156"/>
    <w:qFormat/>
    <w:uiPriority w:val="0"/>
    <w:rPr>
      <w:i/>
      <w:color w:val="800000"/>
      <w:sz w:val="18"/>
    </w:rPr>
  </w:style>
  <w:style w:type="paragraph" w:customStyle="1" w:styleId="158">
    <w:name w:val="Table Body Text"/>
    <w:basedOn w:val="1"/>
    <w:link w:val="160"/>
    <w:qFormat/>
    <w:uiPriority w:val="0"/>
    <w:pPr>
      <w:tabs>
        <w:tab w:val="left" w:pos="720"/>
      </w:tabs>
      <w:spacing w:before="60" w:after="60"/>
    </w:pPr>
    <w:rPr>
      <w:rFonts w:ascii="Arial Narrow" w:hAnsi="Arial Narrow"/>
      <w:szCs w:val="24"/>
    </w:rPr>
  </w:style>
  <w:style w:type="paragraph" w:customStyle="1" w:styleId="159">
    <w:name w:val="Table Body Heading"/>
    <w:basedOn w:val="158"/>
    <w:link w:val="161"/>
    <w:qFormat/>
    <w:uiPriority w:val="0"/>
    <w:rPr>
      <w:b/>
    </w:rPr>
  </w:style>
  <w:style w:type="character" w:customStyle="1" w:styleId="160">
    <w:name w:val="Table Body Text Char"/>
    <w:basedOn w:val="11"/>
    <w:link w:val="158"/>
    <w:qFormat/>
    <w:uiPriority w:val="0"/>
    <w:rPr>
      <w:rFonts w:ascii="Arial Narrow" w:hAnsi="Arial Narrow"/>
      <w:szCs w:val="24"/>
    </w:rPr>
  </w:style>
  <w:style w:type="character" w:customStyle="1" w:styleId="161">
    <w:name w:val="Table Body Heading Char"/>
    <w:basedOn w:val="160"/>
    <w:link w:val="159"/>
    <w:qFormat/>
    <w:uiPriority w:val="0"/>
    <w:rPr>
      <w:rFonts w:ascii="Arial Narrow" w:hAnsi="Arial Narrow"/>
      <w:b/>
      <w:szCs w:val="24"/>
    </w:rPr>
  </w:style>
  <w:style w:type="character" w:customStyle="1" w:styleId="162">
    <w:name w:val="Balloon Text Char"/>
    <w:basedOn w:val="11"/>
    <w:link w:val="13"/>
    <w:qFormat/>
    <w:uiPriority w:val="0"/>
    <w:rPr>
      <w:rFonts w:ascii="Tahoma" w:hAnsi="Tahoma" w:cs="Tahoma"/>
      <w:sz w:val="16"/>
      <w:szCs w:val="16"/>
    </w:rPr>
  </w:style>
  <w:style w:type="character" w:customStyle="1" w:styleId="163">
    <w:name w:val="Comment Text Char"/>
    <w:basedOn w:val="11"/>
    <w:link w:val="25"/>
    <w:qFormat/>
    <w:uiPriority w:val="0"/>
    <w:rPr>
      <w:rFonts w:ascii="Verdana" w:hAnsi="Verdana"/>
    </w:rPr>
  </w:style>
  <w:style w:type="character" w:customStyle="1" w:styleId="164">
    <w:name w:val="Comment Subject Char"/>
    <w:basedOn w:val="163"/>
    <w:link w:val="26"/>
    <w:qFormat/>
    <w:uiPriority w:val="0"/>
    <w:rPr>
      <w:rFonts w:ascii="Verdana" w:hAnsi="Verdana"/>
      <w:b/>
      <w:bCs/>
    </w:rPr>
  </w:style>
  <w:style w:type="paragraph" w:customStyle="1" w:styleId="165">
    <w:name w:val="Style Style Heading 1 + 12 pt Box: (Single solid line Auto  1.5 pt ..."/>
    <w:basedOn w:val="1"/>
    <w:qFormat/>
    <w:uiPriority w:val="0"/>
    <w:pPr>
      <w:keepNext/>
      <w:numPr>
        <w:ilvl w:val="0"/>
        <w:numId w:val="18"/>
      </w:numPr>
      <w:pBdr>
        <w:top w:val="single" w:color="auto" w:sz="12" w:space="1"/>
        <w:left w:val="single" w:color="auto" w:sz="12" w:space="4"/>
        <w:bottom w:val="single" w:color="auto" w:sz="12" w:space="1"/>
        <w:right w:val="single" w:color="auto" w:sz="12" w:space="4"/>
      </w:pBdr>
      <w:shd w:val="clear" w:color="auto" w:fill="0000FF"/>
      <w:spacing w:before="60" w:after="60"/>
      <w:outlineLvl w:val="0"/>
    </w:pPr>
    <w:rPr>
      <w:rFonts w:ascii="Arial" w:hAnsi="Arial" w:cs="Arial"/>
      <w:b/>
      <w:bCs/>
      <w:kern w:val="28"/>
      <w:sz w:val="24"/>
      <w:szCs w:val="24"/>
      <w:lang w:val="en-GB" w:eastAsia="en-GB"/>
    </w:rPr>
  </w:style>
  <w:style w:type="paragraph" w:customStyle="1" w:styleId="166">
    <w:name w:val="Style Heading 2 + 11 pt1"/>
    <w:basedOn w:val="3"/>
    <w:next w:val="3"/>
    <w:qFormat/>
    <w:uiPriority w:val="0"/>
    <w:pPr>
      <w:keepNext w:val="0"/>
      <w:numPr>
        <w:ilvl w:val="1"/>
        <w:numId w:val="18"/>
      </w:numPr>
      <w:spacing w:before="240" w:after="60"/>
    </w:pPr>
    <w:rPr>
      <w:rFonts w:ascii="Arial" w:hAnsi="Arial" w:cs="Arial"/>
      <w:bCs/>
      <w:sz w:val="22"/>
      <w:szCs w:val="22"/>
      <w:lang w:val="en-GB" w:eastAsia="en-GB"/>
    </w:rPr>
  </w:style>
  <w:style w:type="paragraph" w:customStyle="1" w:styleId="167">
    <w:name w:val="Char Char1 Char Char Char Char1 Char Char Char Char Char Char"/>
    <w:basedOn w:val="1"/>
    <w:qFormat/>
    <w:uiPriority w:val="0"/>
    <w:pPr>
      <w:spacing w:before="120" w:after="160" w:line="240" w:lineRule="exact"/>
    </w:pPr>
    <w:rPr>
      <w:rFonts w:cs="Verdana"/>
    </w:rPr>
  </w:style>
  <w:style w:type="paragraph" w:customStyle="1" w:styleId="168">
    <w:name w:val="Style Heading 2 + Arial 11 pt Not Italic"/>
    <w:basedOn w:val="1"/>
    <w:qFormat/>
    <w:uiPriority w:val="0"/>
    <w:pPr>
      <w:numPr>
        <w:ilvl w:val="1"/>
        <w:numId w:val="19"/>
      </w:numPr>
    </w:pPr>
  </w:style>
  <w:style w:type="paragraph" w:styleId="169">
    <w:name w:val="List Paragraph"/>
    <w:basedOn w:val="1"/>
    <w:qFormat/>
    <w:uiPriority w:val="34"/>
    <w:pPr>
      <w:ind w:left="720"/>
      <w:contextualSpacing/>
    </w:pPr>
  </w:style>
  <w:style w:type="character" w:customStyle="1" w:styleId="170">
    <w:name w:val="Heading 2 Char"/>
    <w:basedOn w:val="11"/>
    <w:link w:val="3"/>
    <w:uiPriority w:val="0"/>
    <w:rPr>
      <w:rFonts w:ascii="Times New Roman" w:hAnsi="Times New Roman" w:eastAsia="Times New Roman"/>
      <w:b/>
      <w:sz w:val="30"/>
    </w:rPr>
  </w:style>
  <w:style w:type="paragraph" w:customStyle="1" w:styleId="171">
    <w:name w:val="Project name"/>
    <w:uiPriority w:val="0"/>
    <w:pPr>
      <w:pageBreakBefore/>
      <w:spacing w:before="2400"/>
      <w:ind w:left="1440"/>
    </w:pPr>
    <w:rPr>
      <w:rFonts w:ascii="Times New Roman" w:hAnsi="Times New Roman" w:eastAsia="Times New Roman" w:cs="Times New Roman"/>
      <w:color w:val="002776"/>
      <w:sz w:val="60"/>
      <w:szCs w:val="60"/>
      <w:lang w:val="en-US" w:eastAsia="en-US" w:bidi="ar-SA"/>
    </w:rPr>
  </w:style>
  <w:style w:type="paragraph" w:customStyle="1" w:styleId="172">
    <w:name w:val="Style Tool or deliverable name + Custom Color(RGB(039118)) Left:..."/>
    <w:basedOn w:val="1"/>
    <w:uiPriority w:val="0"/>
    <w:pPr>
      <w:spacing w:before="360"/>
      <w:ind w:left="1440"/>
    </w:pPr>
    <w:rPr>
      <w:rFonts w:ascii="Times New Roman" w:hAnsi="Times New Roman"/>
      <w:color w:val="002776"/>
      <w:sz w:val="60"/>
    </w:rPr>
  </w:style>
  <w:style w:type="paragraph" w:customStyle="1" w:styleId="173">
    <w:name w:val="Body copy bold"/>
    <w:uiPriority w:val="0"/>
    <w:pPr>
      <w:spacing w:after="120" w:line="240" w:lineRule="exact"/>
    </w:pPr>
    <w:rPr>
      <w:rFonts w:ascii="Arial" w:hAnsi="Arial" w:eastAsia="Times" w:cs="Times New Roman"/>
      <w:b/>
      <w:color w:val="000000"/>
      <w:lang w:val="en-GB" w:eastAsia="en-US" w:bidi="ar-SA"/>
    </w:rPr>
  </w:style>
  <w:style w:type="paragraph" w:customStyle="1" w:styleId="174">
    <w:name w:val="Document Control Information"/>
    <w:uiPriority w:val="0"/>
    <w:pPr>
      <w:pageBreakBefore/>
      <w:spacing w:after="240"/>
    </w:pPr>
    <w:rPr>
      <w:rFonts w:ascii="Arial" w:hAnsi="Arial" w:eastAsia="Times New Roman" w:cs="Arial"/>
      <w:b/>
      <w:color w:val="000000" w:themeColor="text1"/>
      <w:sz w:val="24"/>
      <w:szCs w:val="24"/>
      <w:lang w:val="en-US" w:eastAsia="en-US" w:bidi="ar-SA"/>
      <w14:textFill>
        <w14:solidFill>
          <w14:schemeClr w14:val="tx1"/>
        </w14:solidFill>
      </w14:textFill>
    </w:rPr>
  </w:style>
  <w:style w:type="paragraph" w:customStyle="1" w:styleId="175">
    <w:name w:val="Tablehead1"/>
    <w:basedOn w:val="1"/>
    <w:qFormat/>
    <w:uiPriority w:val="0"/>
    <w:pPr>
      <w:keepNext/>
      <w:spacing w:before="60" w:after="60"/>
      <w:jc w:val="center"/>
    </w:pPr>
    <w:rPr>
      <w:rFonts w:ascii="Arial Bold" w:hAnsi="Arial Bold"/>
      <w:b/>
      <w:bCs/>
      <w:color w:val="FFFFFF"/>
      <w:sz w:val="18"/>
    </w:rPr>
  </w:style>
  <w:style w:type="paragraph" w:customStyle="1" w:styleId="176">
    <w:name w:val="Document Information"/>
    <w:link w:val="177"/>
    <w:uiPriority w:val="0"/>
    <w:pPr>
      <w:spacing w:before="240" w:after="180"/>
    </w:pPr>
    <w:rPr>
      <w:rFonts w:ascii="Arial" w:hAnsi="Arial" w:eastAsia="Times New Roman" w:cs="Arial"/>
      <w:b/>
      <w:color w:val="000000" w:themeColor="text1"/>
      <w:sz w:val="24"/>
      <w:szCs w:val="24"/>
      <w:lang w:val="en-US" w:eastAsia="en-US" w:bidi="ar-SA"/>
      <w14:textFill>
        <w14:solidFill>
          <w14:schemeClr w14:val="tx1"/>
        </w14:solidFill>
      </w14:textFill>
    </w:rPr>
  </w:style>
  <w:style w:type="character" w:customStyle="1" w:styleId="177">
    <w:name w:val="Document Information Char"/>
    <w:basedOn w:val="11"/>
    <w:link w:val="176"/>
    <w:uiPriority w:val="0"/>
    <w:rPr>
      <w:rFonts w:ascii="Arial" w:hAnsi="Arial" w:cs="Arial"/>
      <w:b/>
      <w:color w:val="000000" w:themeColor="text1"/>
      <w:sz w:val="24"/>
      <w:szCs w:val="24"/>
      <w14:textFill>
        <w14:solidFill>
          <w14:schemeClr w14:val="tx1"/>
        </w14:solidFill>
      </w14:textFill>
    </w:rPr>
  </w:style>
  <w:style w:type="paragraph" w:customStyle="1" w:styleId="178">
    <w:name w:val="Body copy"/>
    <w:link w:val="179"/>
    <w:qFormat/>
    <w:uiPriority w:val="0"/>
    <w:pPr>
      <w:spacing w:after="120"/>
    </w:pPr>
    <w:rPr>
      <w:rFonts w:ascii="Arial" w:hAnsi="Arial" w:eastAsia="Times" w:cs="Times New Roman"/>
      <w:color w:val="000000"/>
      <w:lang w:val="en-US" w:eastAsia="en-US" w:bidi="ar-SA"/>
    </w:rPr>
  </w:style>
  <w:style w:type="character" w:customStyle="1" w:styleId="179">
    <w:name w:val="Body copy Char"/>
    <w:basedOn w:val="11"/>
    <w:link w:val="178"/>
    <w:uiPriority w:val="0"/>
    <w:rPr>
      <w:rFonts w:ascii="Arial" w:hAnsi="Arial" w:eastAsia="Times"/>
      <w:color w:val="000000"/>
    </w:rPr>
  </w:style>
  <w:style w:type="paragraph" w:customStyle="1" w:styleId="180">
    <w:name w:val="Document Identification"/>
    <w:uiPriority w:val="0"/>
    <w:pPr>
      <w:spacing w:after="120" w:line="280" w:lineRule="exact"/>
    </w:pPr>
    <w:rPr>
      <w:rFonts w:ascii="Arial" w:hAnsi="Arial" w:eastAsia="Times" w:cs="Times New Roman"/>
      <w:color w:val="000000"/>
      <w:lang w:val="en-GB" w:eastAsia="en-US" w:bidi="ar-SA"/>
    </w:rPr>
  </w:style>
  <w:style w:type="paragraph" w:customStyle="1" w:styleId="181">
    <w:name w:val="Document name"/>
    <w:uiPriority w:val="0"/>
    <w:pPr>
      <w:spacing w:after="120" w:line="280" w:lineRule="exact"/>
    </w:pPr>
    <w:rPr>
      <w:rFonts w:ascii="Arial" w:hAnsi="Arial" w:eastAsia="Times" w:cs="Times New Roman"/>
      <w:color w:val="000000"/>
      <w:lang w:val="en-GB" w:eastAsia="en-US" w:bidi="ar-SA"/>
    </w:rPr>
  </w:style>
  <w:style w:type="paragraph" w:customStyle="1" w:styleId="182">
    <w:name w:val="&lt;Insert name of the project&gt;"/>
    <w:qFormat/>
    <w:uiPriority w:val="0"/>
    <w:pPr>
      <w:spacing w:after="120" w:line="280" w:lineRule="exact"/>
    </w:pPr>
    <w:rPr>
      <w:rFonts w:ascii="Arial" w:hAnsi="Arial" w:eastAsia="Times" w:cs="Times New Roman"/>
      <w:color w:val="000000"/>
      <w:lang w:val="en-GB" w:eastAsia="en-US" w:bidi="ar-SA"/>
    </w:rPr>
  </w:style>
  <w:style w:type="paragraph" w:customStyle="1" w:styleId="183">
    <w:name w:val="ZZ_kxj"/>
    <w:basedOn w:val="1"/>
    <w:uiPriority w:val="0"/>
    <w:pPr>
      <w:shd w:val="clear" w:color="FF0000" w:fill="auto"/>
      <w:jc w:val="center"/>
    </w:pPr>
    <w:rPr>
      <w:rFonts w:ascii="Arial" w:hAnsi="Arial"/>
      <w:vanish/>
      <w:color w:val="FF0000"/>
      <w:sz w:val="16"/>
    </w:rPr>
  </w:style>
  <w:style w:type="table" w:customStyle="1" w:styleId="184">
    <w:name w:val="List Table 3 Accent 3"/>
    <w:basedOn w:val="12"/>
    <w:uiPriority w:val="48"/>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185">
    <w:name w:val="List Table 4 Accent 3"/>
    <w:basedOn w:val="12"/>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6">
    <w:name w:val="Grid Table 4 Accent 3"/>
    <w:basedOn w:val="12"/>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7">
    <w:name w:val="Grid Table 5 Dark Accent 3"/>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6.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LongProp xmlns="" name="TaxCatchAll"><![CDATA[424;#EMEA (Region):United Kingdom (MF):United Kingdom|08549c91-eb73-4576-be71-5a4edaf8e9f5;#3855;#United Kingdom:Energy and Resources:Power and Utilities:Power|c10d7e70-fc38-45e4-bd3b-3bf86f3bc008;#3344;#Energy and Resources:Power:Electric Power Transmission and Distribution|12202ec8-9cd8-468a-b002-d3623dc3a886;#2875;#Engagement Management and Deliverables:Requirements:Client Deliverable (RQ)|8c4c3b36-2d86-4cbf-8daa-ef9f3caa329c;#111;#Consulting:Enterprise Applications:SAP Solutions|b2379452-0ebd-41ed-99b7-ccaa296d7cc9;#1;#English|b169a262-1aaa-4ccb-9acf-78a36c1d9bab;#375;#Global|f12aef73-b423-4016-a43f-15722d3a0a5e;#477;#May be edited, used internally or to perform client engagements, and disclosed to third parties on a limited basis (Category C)|025f40cd-f55a-4ddf-b652-e7ea1ca486ca;#4643;#United Kingdom:Consulting:Operations:Operations Applications:Operations Applications SAP|2ec69e8c-0a23-4c0f-a9ba-8657986e425f;#2976;#Global:Engagement Management and Deliverables:Requirements:Client Deliverable (RQ)|8c4c3b36-2d86-4cbf-8daa-ef9f3caa329c;#16;#Consulting|7434a3af-136e-42a8-bb53-fcc906dbc283]]></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4AB7E24CEA72C4685D1A958CD94664B" ma:contentTypeVersion="13" ma:contentTypeDescription="Create a new document." ma:contentTypeScope="" ma:versionID="b50039cf02455236aff88976300cbe3b">
  <xsd:schema xmlns:xsd="http://www.w3.org/2001/XMLSchema" xmlns:xs="http://www.w3.org/2001/XMLSchema" xmlns:p="http://schemas.microsoft.com/office/2006/metadata/properties" xmlns:ns3="cd7aa6e1-2c87-4a3c-ad7b-aded99eb81ae" xmlns:ns4="e20fcda1-6fd1-4d02-b343-5d2aa781a003" targetNamespace="http://schemas.microsoft.com/office/2006/metadata/properties" ma:root="true" ma:fieldsID="dccf8ba5845a58a79261e97c9ff2f117" ns3:_="" ns4:_="">
    <xsd:import namespace="cd7aa6e1-2c87-4a3c-ad7b-aded99eb81ae"/>
    <xsd:import namespace="e20fcda1-6fd1-4d02-b343-5d2aa781a00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7aa6e1-2c87-4a3c-ad7b-aded99eb8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0fcda1-6fd1-4d02-b343-5d2aa781a00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E3ACE7-DD51-4B3A-AEEA-BCE558B6944B}">
  <ds:schemaRefs/>
</ds:datastoreItem>
</file>

<file path=customXml/itemProps3.xml><?xml version="1.0" encoding="utf-8"?>
<ds:datastoreItem xmlns:ds="http://schemas.openxmlformats.org/officeDocument/2006/customXml" ds:itemID="{76AC736F-5C40-467B-8040-DB3C7B5D57B7}">
  <ds:schemaRefs/>
</ds:datastoreItem>
</file>

<file path=customXml/itemProps4.xml><?xml version="1.0" encoding="utf-8"?>
<ds:datastoreItem xmlns:ds="http://schemas.openxmlformats.org/officeDocument/2006/customXml" ds:itemID="{3F582520-40AF-4129-A0B0-1765D4FCE2CE}">
  <ds:schemaRefs/>
</ds:datastoreItem>
</file>

<file path=customXml/itemProps5.xml><?xml version="1.0" encoding="utf-8"?>
<ds:datastoreItem xmlns:ds="http://schemas.openxmlformats.org/officeDocument/2006/customXml" ds:itemID="{16E64808-E621-4EB3-8AED-3BB283073A1A}">
  <ds:schemaRefs/>
</ds:datastoreItem>
</file>

<file path=customXml/itemProps6.xml><?xml version="1.0" encoding="utf-8"?>
<ds:datastoreItem xmlns:ds="http://schemas.openxmlformats.org/officeDocument/2006/customXml" ds:itemID="{DD134152-DB9A-49A6-B71B-F176FDE07360}">
  <ds:schemaRefs/>
</ds:datastoreItem>
</file>

<file path=docProps/app.xml><?xml version="1.0" encoding="utf-8"?>
<Properties xmlns="http://schemas.openxmlformats.org/officeDocument/2006/extended-properties" xmlns:vt="http://schemas.openxmlformats.org/officeDocument/2006/docPropsVTypes">
  <Template>Normal.dotm</Template>
  <Pages>30</Pages>
  <Words>6880</Words>
  <Characters>39216</Characters>
  <Lines>326</Lines>
  <Paragraphs>92</Paragraphs>
  <TotalTime>0</TotalTime>
  <ScaleCrop>false</ScaleCrop>
  <LinksUpToDate>false</LinksUpToDate>
  <CharactersWithSpaces>46004</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2020-12-04T20:51:00Z</dcterms:created>
  <dcterms:modified xsi:type="dcterms:W3CDTF">2021-02-24T04:22:33Z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oitte Tool">
    <vt:lpwstr/>
  </property>
  <property fmtid="{D5CDD505-2E9C-101B-9397-08002B2CF9AE}" pid="3" name="Badge">
    <vt:lpwstr/>
  </property>
  <property fmtid="{D5CDD505-2E9C-101B-9397-08002B2CF9AE}" pid="4" name="Applicable Geography">
    <vt:lpwstr>375;#Global|f12aef73-b423-4016-a43f-15722d3a0a5e</vt:lpwstr>
  </property>
  <property fmtid="{D5CDD505-2E9C-101B-9397-08002B2CF9AE}" pid="5" name="odf318f5c2004e70867d193ade101e23">
    <vt:lpwstr/>
  </property>
  <property fmtid="{D5CDD505-2E9C-101B-9397-08002B2CF9AE}" pid="6" name="e7ca0883df3147c8a1187500dc55843a">
    <vt:lpwstr/>
  </property>
  <property fmtid="{D5CDD505-2E9C-101B-9397-08002B2CF9AE}" pid="7" name="Secondary Local Indu">
    <vt:lpwstr/>
  </property>
  <property fmtid="{D5CDD505-2E9C-101B-9397-08002B2CF9AE}" pid="8" name="ClassificationTaxHTField0">
    <vt:lpwstr/>
  </property>
  <property fmtid="{D5CDD505-2E9C-101B-9397-08002B2CF9AE}" pid="9" name="Publishing Owning Te0">
    <vt:lpwstr>Consulting|7434a3af-136e-42a8-bb53-fcc906dbc283</vt:lpwstr>
  </property>
  <property fmtid="{D5CDD505-2E9C-101B-9397-08002B2CF9AE}" pid="10" name="Tax Specialty Area">
    <vt:lpwstr/>
  </property>
  <property fmtid="{D5CDD505-2E9C-101B-9397-08002B2CF9AE}" pid="11" name="c9de60e3e90d439b9f2e9ff9e9bb3430">
    <vt:lpwstr/>
  </property>
  <property fmtid="{D5CDD505-2E9C-101B-9397-08002B2CF9AE}" pid="12" name="Tax Entity">
    <vt:lpwstr/>
  </property>
  <property fmtid="{D5CDD505-2E9C-101B-9397-08002B2CF9AE}" pid="13" name="Disclaimer">
    <vt:lpwstr/>
  </property>
  <property fmtid="{D5CDD505-2E9C-101B-9397-08002B2CF9AE}" pid="14" name="Classification">
    <vt:lpwstr/>
  </property>
  <property fmtid="{D5CDD505-2E9C-101B-9397-08002B2CF9AE}" pid="15" name="System SourceTaxHTField0">
    <vt:lpwstr/>
  </property>
  <property fmtid="{D5CDD505-2E9C-101B-9397-08002B2CF9AE}" pid="16" name="General Business Topic">
    <vt:lpwstr/>
  </property>
  <property fmtid="{D5CDD505-2E9C-101B-9397-08002B2CF9AE}" pid="17" name="fd6bbc6c2e4940e0b736c9655d0b1c67">
    <vt:lpwstr/>
  </property>
  <property fmtid="{D5CDD505-2E9C-101B-9397-08002B2CF9AE}" pid="18" name="KAM Language">
    <vt:lpwstr>1;#English|b169a262-1aaa-4ccb-9acf-78a36c1d9bab</vt:lpwstr>
  </property>
  <property fmtid="{D5CDD505-2E9C-101B-9397-08002B2CF9AE}" pid="19" name="Business Issues">
    <vt:lpwstr/>
  </property>
  <property fmtid="{D5CDD505-2E9C-101B-9397-08002B2CF9AE}" pid="20" name="g90a876a54e747069fde5360881b9933">
    <vt:lpwstr/>
  </property>
  <property fmtid="{D5CDD505-2E9C-101B-9397-08002B2CF9AE}" pid="21" name="oab0afb743884474a6cbf2d3b310bd05">
    <vt:lpwstr/>
  </property>
  <property fmtid="{D5CDD505-2E9C-101B-9397-08002B2CF9AE}" pid="22" name="Publishing Owning Te">
    <vt:lpwstr>16;#Consulting|7434a3af-136e-42a8-bb53-fcc906dbc283</vt:lpwstr>
  </property>
  <property fmtid="{D5CDD505-2E9C-101B-9397-08002B2CF9AE}" pid="23" name="Deloitte Method Task">
    <vt:lpwstr/>
  </property>
  <property fmtid="{D5CDD505-2E9C-101B-9397-08002B2CF9AE}" pid="24" name="Method Discipline">
    <vt:lpwstr/>
  </property>
  <property fmtid="{D5CDD505-2E9C-101B-9397-08002B2CF9AE}" pid="25" name="gf661b68b929437daba08b54bbabff36">
    <vt:lpwstr/>
  </property>
  <property fmtid="{D5CDD505-2E9C-101B-9397-08002B2CF9AE}" pid="26" name="c1e1756b05e942aa8382e8ad470dc923">
    <vt:lpwstr/>
  </property>
  <property fmtid="{D5CDD505-2E9C-101B-9397-08002B2CF9AE}" pid="27" name="b205268b00054b168d473f2c9299ca3f">
    <vt:lpwstr/>
  </property>
  <property fmtid="{D5CDD505-2E9C-101B-9397-08002B2CF9AE}" pid="28" name="Secondary Global Indu">
    <vt:lpwstr/>
  </property>
  <property fmtid="{D5CDD505-2E9C-101B-9397-08002B2CF9AE}" pid="29" name="Business IssuesTaxHTField">
    <vt:lpwstr/>
  </property>
  <property fmtid="{D5CDD505-2E9C-101B-9397-08002B2CF9AE}" pid="30" name="Tax Jurisdiction">
    <vt:lpwstr/>
  </property>
  <property fmtid="{D5CDD505-2E9C-101B-9397-08002B2CF9AE}" pid="31" name="g72f13cd53d8431d9a1ddb0a8e5a57bc">
    <vt:lpwstr/>
  </property>
  <property fmtid="{D5CDD505-2E9C-101B-9397-08002B2CF9AE}" pid="32" name="Secondary Global Clie">
    <vt:lpwstr/>
  </property>
  <property fmtid="{D5CDD505-2E9C-101B-9397-08002B2CF9AE}" pid="33" name="m553fc83c9f3478f9e79d248cf4f343f">
    <vt:lpwstr/>
  </property>
  <property fmtid="{D5CDD505-2E9C-101B-9397-08002B2CF9AE}" pid="34" name="Targeted Audience">
    <vt:lpwstr/>
  </property>
  <property fmtid="{D5CDD505-2E9C-101B-9397-08002B2CF9AE}" pid="35" name="b0201f3937364d799930ae17e15a01ce">
    <vt:lpwstr/>
  </property>
  <property fmtid="{D5CDD505-2E9C-101B-9397-08002B2CF9AE}" pid="36" name="f728aa9b7f954afcaec8cf5ce49c0187">
    <vt:lpwstr/>
  </property>
  <property fmtid="{D5CDD505-2E9C-101B-9397-08002B2CF9AE}" pid="37" name="n78ca540bead4842bdca414d7557030f">
    <vt:lpwstr/>
  </property>
  <property fmtid="{D5CDD505-2E9C-101B-9397-08002B2CF9AE}" pid="38" name="External_Organization">
    <vt:lpwstr/>
  </property>
  <property fmtid="{D5CDD505-2E9C-101B-9397-08002B2CF9AE}" pid="39" name="Secondary Local Clie">
    <vt:lpwstr/>
  </property>
  <property fmtid="{D5CDD505-2E9C-101B-9397-08002B2CF9AE}" pid="40" name="Local Internal Service">
    <vt:lpwstr/>
  </property>
  <property fmtid="{D5CDD505-2E9C-101B-9397-08002B2CF9AE}" pid="41" name="Global Internal Service">
    <vt:lpwstr/>
  </property>
  <property fmtid="{D5CDD505-2E9C-101B-9397-08002B2CF9AE}" pid="42" name="IPCO Designation">
    <vt:lpwstr>477;#May be edited, used internally or to perform client engagements, and disclosed to third parties on a limited basis (Category C)|025f40cd-f55a-4ddf-b652-e7ea1ca486ca</vt:lpwstr>
  </property>
  <property fmtid="{D5CDD505-2E9C-101B-9397-08002B2CF9AE}" pid="43" name="Primary Global Indust">
    <vt:lpwstr>3344;#Energy and Resources:Power:Electric Power Transmission and Distribution|12202ec8-9cd8-468a-b002-d3623dc3a886</vt:lpwstr>
  </property>
  <property fmtid="{D5CDD505-2E9C-101B-9397-08002B2CF9AE}" pid="44" name="Local Content Type">
    <vt:lpwstr>2976;#Global:Engagement Management and Deliverables:Requirements:Client Deliverable (RQ)|8c4c3b36-2d86-4cbf-8daa-ef9f3caa329c</vt:lpwstr>
  </property>
  <property fmtid="{D5CDD505-2E9C-101B-9397-08002B2CF9AE}" pid="45" name="Primary Local Client">
    <vt:lpwstr>4643;#United Kingdom:Consulting:Operations:Operations Applications:Operations Applications SAP|2ec69e8c-0a23-4c0f-a9ba-8657986e425f</vt:lpwstr>
  </property>
  <property fmtid="{D5CDD505-2E9C-101B-9397-08002B2CF9AE}" pid="46" name="display_urn:schemas-microsoft-com:office:office#Contributor">
    <vt:lpwstr>Notley, Louise (CA - Toronto)</vt:lpwstr>
  </property>
  <property fmtid="{D5CDD505-2E9C-101B-9397-08002B2CF9AE}" pid="47" name="Global Content Type">
    <vt:lpwstr>2875;#Engagement Management and Deliverables:Requirements:Client Deliverable (RQ)|8c4c3b36-2d86-4cbf-8daa-ef9f3caa329c</vt:lpwstr>
  </property>
  <property fmtid="{D5CDD505-2E9C-101B-9397-08002B2CF9AE}" pid="48" name="_docset_NoMedatataSyncRequired">
    <vt:lpwstr>False</vt:lpwstr>
  </property>
  <property fmtid="{D5CDD505-2E9C-101B-9397-08002B2CF9AE}" pid="49" name="Primary Local Indust">
    <vt:lpwstr>3855;#United Kingdom:Energy and Resources:Power and Utilities:Power|c10d7e70-fc38-45e4-bd3b-3bf86f3bc008</vt:lpwstr>
  </property>
  <property fmtid="{D5CDD505-2E9C-101B-9397-08002B2CF9AE}" pid="50" name="Geography of Origin">
    <vt:lpwstr>424;#EMEA (Region):United Kingdom (MF):United Kingdom|08549c91-eb73-4576-be71-5a4edaf8e9f5</vt:lpwstr>
  </property>
  <property fmtid="{D5CDD505-2E9C-101B-9397-08002B2CF9AE}" pid="51" name="Primary Global Client">
    <vt:lpwstr>111;#Consulting:Enterprise Applications:SAP Solutions|b2379452-0ebd-41ed-99b7-ccaa296d7cc9</vt:lpwstr>
  </property>
  <property fmtid="{D5CDD505-2E9C-101B-9397-08002B2CF9AE}" pid="52" name="Method Document">
    <vt:lpwstr/>
  </property>
  <property fmtid="{D5CDD505-2E9C-101B-9397-08002B2CF9AE}" pid="53" name="Method Document Type">
    <vt:lpwstr/>
  </property>
  <property fmtid="{D5CDD505-2E9C-101B-9397-08002B2CF9AE}" pid="54" name="AllowedSecurityGroupT">
    <vt:lpwstr/>
  </property>
  <property fmtid="{D5CDD505-2E9C-101B-9397-08002B2CF9AE}" pid="55" name="Contributor Geography">
    <vt:lpwstr/>
  </property>
  <property fmtid="{D5CDD505-2E9C-101B-9397-08002B2CF9AE}" pid="56" name="System Source">
    <vt:lpwstr/>
  </property>
  <property fmtid="{D5CDD505-2E9C-101B-9397-08002B2CF9AE}" pid="57" name="ItemRetentionFormula">
    <vt:lpwstr/>
  </property>
  <property fmtid="{D5CDD505-2E9C-101B-9397-08002B2CF9AE}" pid="58" name="_dlc_policyId">
    <vt:lpwstr/>
  </property>
  <property fmtid="{D5CDD505-2E9C-101B-9397-08002B2CF9AE}" pid="59" name="ContentTypeId">
    <vt:lpwstr>0x010100A4AB7E24CEA72C4685D1A958CD94664B</vt:lpwstr>
  </property>
  <property fmtid="{D5CDD505-2E9C-101B-9397-08002B2CF9AE}" pid="60" name="KSOProductBuildVer">
    <vt:lpwstr>1033-11.2.0.9984</vt:lpwstr>
  </property>
</Properties>
</file>